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A3A28B0" w14:textId="5862A04C" w:rsidR="002F716F" w:rsidRDefault="002F716F" w:rsidP="005738B2">
      <w:pPr>
        <w:tabs>
          <w:tab w:val="right" w:pos="10000"/>
        </w:tabs>
        <w:spacing w:after="0"/>
        <w:jc w:val="both"/>
        <w:rPr>
          <w:b/>
          <w:sz w:val="24"/>
          <w:szCs w:val="24"/>
        </w:rPr>
      </w:pPr>
    </w:p>
    <w:p w14:paraId="2DB7D27E" w14:textId="6FD5BE64" w:rsidR="00C539B0" w:rsidRPr="0007631D" w:rsidRDefault="00C539B0" w:rsidP="005738B2">
      <w:pPr>
        <w:tabs>
          <w:tab w:val="right" w:pos="10000"/>
        </w:tabs>
        <w:spacing w:after="0"/>
        <w:jc w:val="both"/>
        <w:rPr>
          <w:b/>
          <w:sz w:val="24"/>
          <w:szCs w:val="24"/>
        </w:rPr>
      </w:pPr>
      <w:bookmarkStart w:id="0" w:name="_Hlk1045022"/>
      <w:r w:rsidRPr="0007631D">
        <w:rPr>
          <w:b/>
          <w:sz w:val="24"/>
          <w:szCs w:val="24"/>
        </w:rPr>
        <w:t xml:space="preserve">3GPP TSG-RAN </w:t>
      </w:r>
      <w:r w:rsidR="0011379C" w:rsidRPr="0007631D">
        <w:rPr>
          <w:b/>
          <w:sz w:val="24"/>
          <w:szCs w:val="24"/>
        </w:rPr>
        <w:t>WG1</w:t>
      </w:r>
      <w:r w:rsidR="001E5290">
        <w:rPr>
          <w:b/>
          <w:sz w:val="24"/>
          <w:szCs w:val="24"/>
        </w:rPr>
        <w:t xml:space="preserve"> Meeting</w:t>
      </w:r>
      <w:r w:rsidR="00AD0967">
        <w:rPr>
          <w:b/>
          <w:sz w:val="24"/>
          <w:szCs w:val="24"/>
        </w:rPr>
        <w:t xml:space="preserve"> </w:t>
      </w:r>
      <w:r w:rsidR="005A48E1">
        <w:rPr>
          <w:b/>
          <w:sz w:val="24"/>
          <w:szCs w:val="24"/>
        </w:rPr>
        <w:t>#</w:t>
      </w:r>
      <w:r w:rsidR="00515072">
        <w:rPr>
          <w:b/>
          <w:sz w:val="24"/>
          <w:szCs w:val="24"/>
        </w:rPr>
        <w:t>10</w:t>
      </w:r>
      <w:r w:rsidR="009A33AB">
        <w:rPr>
          <w:b/>
          <w:sz w:val="24"/>
          <w:szCs w:val="24"/>
        </w:rPr>
        <w:t>3</w:t>
      </w:r>
      <w:r w:rsidR="007F6C9C">
        <w:rPr>
          <w:b/>
          <w:sz w:val="24"/>
          <w:szCs w:val="24"/>
        </w:rPr>
        <w:t>-e</w:t>
      </w:r>
      <w:r w:rsidRPr="0007631D">
        <w:rPr>
          <w:b/>
          <w:sz w:val="24"/>
          <w:szCs w:val="24"/>
        </w:rPr>
        <w:tab/>
      </w:r>
      <w:r w:rsidR="0000599A" w:rsidRPr="0000599A">
        <w:rPr>
          <w:b/>
          <w:sz w:val="24"/>
          <w:szCs w:val="24"/>
        </w:rPr>
        <w:t>R1-2009251</w:t>
      </w:r>
    </w:p>
    <w:p w14:paraId="0FF7EEB0" w14:textId="2381E5CD" w:rsidR="00F15C93" w:rsidRDefault="00721C28" w:rsidP="005738B2">
      <w:pPr>
        <w:pStyle w:val="Footer"/>
        <w:jc w:val="both"/>
        <w:rPr>
          <w:rFonts w:ascii="Times New Roman" w:hAnsi="Times New Roman"/>
          <w:bCs/>
          <w:i w:val="0"/>
          <w:noProof w:val="0"/>
          <w:sz w:val="24"/>
          <w:szCs w:val="24"/>
        </w:rPr>
      </w:pPr>
      <w:r w:rsidRPr="00721C28">
        <w:rPr>
          <w:rFonts w:ascii="Times New Roman" w:hAnsi="Times New Roman"/>
          <w:bCs/>
          <w:i w:val="0"/>
          <w:noProof w:val="0"/>
          <w:sz w:val="24"/>
          <w:szCs w:val="24"/>
        </w:rPr>
        <w:t xml:space="preserve">e-Meeting, </w:t>
      </w:r>
      <w:r w:rsidR="006F1337">
        <w:rPr>
          <w:rFonts w:ascii="Times New Roman" w:hAnsi="Times New Roman"/>
          <w:bCs/>
          <w:i w:val="0"/>
          <w:noProof w:val="0"/>
          <w:sz w:val="24"/>
          <w:szCs w:val="24"/>
        </w:rPr>
        <w:t>October</w:t>
      </w:r>
      <w:r w:rsidRPr="00721C28">
        <w:rPr>
          <w:rFonts w:ascii="Times New Roman" w:hAnsi="Times New Roman"/>
          <w:bCs/>
          <w:i w:val="0"/>
          <w:noProof w:val="0"/>
          <w:sz w:val="24"/>
          <w:szCs w:val="24"/>
        </w:rPr>
        <w:t xml:space="preserve"> </w:t>
      </w:r>
      <w:r w:rsidR="006F1337">
        <w:rPr>
          <w:rFonts w:ascii="Times New Roman" w:hAnsi="Times New Roman"/>
          <w:bCs/>
          <w:i w:val="0"/>
          <w:noProof w:val="0"/>
          <w:sz w:val="24"/>
          <w:szCs w:val="24"/>
        </w:rPr>
        <w:t>26</w:t>
      </w:r>
      <w:r w:rsidRPr="00721C28">
        <w:rPr>
          <w:rFonts w:ascii="Times New Roman" w:hAnsi="Times New Roman"/>
          <w:bCs/>
          <w:i w:val="0"/>
          <w:noProof w:val="0"/>
          <w:sz w:val="24"/>
          <w:szCs w:val="24"/>
        </w:rPr>
        <w:t xml:space="preserve">th – </w:t>
      </w:r>
      <w:r w:rsidR="006F1337">
        <w:rPr>
          <w:rFonts w:ascii="Times New Roman" w:hAnsi="Times New Roman"/>
          <w:bCs/>
          <w:i w:val="0"/>
          <w:noProof w:val="0"/>
          <w:sz w:val="24"/>
          <w:szCs w:val="24"/>
        </w:rPr>
        <w:t xml:space="preserve">November </w:t>
      </w:r>
      <w:r w:rsidR="007C289C">
        <w:rPr>
          <w:rFonts w:ascii="Times New Roman" w:hAnsi="Times New Roman"/>
          <w:bCs/>
          <w:i w:val="0"/>
          <w:noProof w:val="0"/>
          <w:sz w:val="24"/>
          <w:szCs w:val="24"/>
        </w:rPr>
        <w:t>13</w:t>
      </w:r>
      <w:r w:rsidRPr="00721C28">
        <w:rPr>
          <w:rFonts w:ascii="Times New Roman" w:hAnsi="Times New Roman"/>
          <w:bCs/>
          <w:i w:val="0"/>
          <w:noProof w:val="0"/>
          <w:sz w:val="24"/>
          <w:szCs w:val="24"/>
        </w:rPr>
        <w:t>th, 2020</w:t>
      </w:r>
    </w:p>
    <w:p w14:paraId="42257A7E" w14:textId="77777777" w:rsidR="00721C28" w:rsidRDefault="00721C28" w:rsidP="005738B2">
      <w:pPr>
        <w:pStyle w:val="Footer"/>
        <w:jc w:val="both"/>
        <w:rPr>
          <w:rFonts w:ascii="Times New Roman" w:hAnsi="Times New Roman"/>
          <w:i w:val="0"/>
          <w:noProof w:val="0"/>
          <w:sz w:val="24"/>
          <w:szCs w:val="24"/>
        </w:rPr>
      </w:pPr>
    </w:p>
    <w:bookmarkEnd w:id="0"/>
    <w:p w14:paraId="3866711E" w14:textId="77777777" w:rsidR="001E5290" w:rsidRPr="0007631D" w:rsidRDefault="001E5290" w:rsidP="005738B2">
      <w:pPr>
        <w:pStyle w:val="Footer"/>
        <w:jc w:val="both"/>
        <w:rPr>
          <w:rFonts w:ascii="Times New Roman" w:hAnsi="Times New Roman"/>
          <w:i w:val="0"/>
          <w:noProof w:val="0"/>
        </w:rPr>
      </w:pPr>
    </w:p>
    <w:p w14:paraId="358C9AA6" w14:textId="37C60580" w:rsidR="00F15C93" w:rsidRPr="0007631D" w:rsidRDefault="00F15C93" w:rsidP="005738B2">
      <w:pPr>
        <w:tabs>
          <w:tab w:val="left" w:pos="1985"/>
        </w:tabs>
        <w:jc w:val="both"/>
        <w:rPr>
          <w:b/>
          <w:sz w:val="24"/>
        </w:rPr>
      </w:pPr>
      <w:r w:rsidRPr="0007631D">
        <w:rPr>
          <w:b/>
          <w:sz w:val="24"/>
        </w:rPr>
        <w:t>Agenda item:</w:t>
      </w:r>
      <w:r w:rsidRPr="0007631D">
        <w:rPr>
          <w:b/>
          <w:sz w:val="24"/>
        </w:rPr>
        <w:tab/>
      </w:r>
      <w:bookmarkStart w:id="1" w:name="Source"/>
      <w:bookmarkEnd w:id="1"/>
      <w:r w:rsidR="00A87B70">
        <w:rPr>
          <w:b/>
          <w:sz w:val="24"/>
        </w:rPr>
        <w:t>8</w:t>
      </w:r>
      <w:r w:rsidR="00AC21C1">
        <w:rPr>
          <w:b/>
          <w:sz w:val="24"/>
        </w:rPr>
        <w:t>.</w:t>
      </w:r>
      <w:r w:rsidR="00A87B70">
        <w:rPr>
          <w:b/>
          <w:sz w:val="24"/>
        </w:rPr>
        <w:t>1</w:t>
      </w:r>
      <w:r w:rsidR="001E5290">
        <w:rPr>
          <w:b/>
          <w:sz w:val="24"/>
        </w:rPr>
        <w:t>.</w:t>
      </w:r>
      <w:r w:rsidR="00A87B70">
        <w:rPr>
          <w:b/>
          <w:sz w:val="24"/>
        </w:rPr>
        <w:t>2</w:t>
      </w:r>
      <w:r w:rsidR="001E5290">
        <w:rPr>
          <w:b/>
          <w:sz w:val="24"/>
        </w:rPr>
        <w:t>.</w:t>
      </w:r>
      <w:r w:rsidR="00A87B70">
        <w:rPr>
          <w:b/>
          <w:sz w:val="24"/>
        </w:rPr>
        <w:t>1</w:t>
      </w:r>
    </w:p>
    <w:p w14:paraId="612BAA7D" w14:textId="77777777" w:rsidR="004C7081" w:rsidRPr="0007631D" w:rsidRDefault="004C7081" w:rsidP="005738B2">
      <w:pPr>
        <w:tabs>
          <w:tab w:val="left" w:pos="1985"/>
        </w:tabs>
        <w:jc w:val="both"/>
        <w:rPr>
          <w:sz w:val="24"/>
        </w:rPr>
      </w:pPr>
      <w:r w:rsidRPr="0007631D">
        <w:rPr>
          <w:b/>
          <w:sz w:val="24"/>
        </w:rPr>
        <w:t xml:space="preserve">Source: </w:t>
      </w:r>
      <w:r w:rsidRPr="0007631D">
        <w:rPr>
          <w:b/>
          <w:sz w:val="24"/>
        </w:rPr>
        <w:tab/>
      </w:r>
      <w:r w:rsidRPr="0007631D">
        <w:rPr>
          <w:sz w:val="24"/>
        </w:rPr>
        <w:t>Qualcomm Incorporated</w:t>
      </w:r>
    </w:p>
    <w:p w14:paraId="633872E5" w14:textId="7EE8E881" w:rsidR="004C7081" w:rsidRPr="0007631D" w:rsidRDefault="004C7081" w:rsidP="00F64F5B">
      <w:pPr>
        <w:ind w:left="1988" w:hanging="1988"/>
        <w:jc w:val="both"/>
        <w:rPr>
          <w:sz w:val="24"/>
        </w:rPr>
      </w:pPr>
      <w:r w:rsidRPr="0007631D">
        <w:rPr>
          <w:b/>
          <w:sz w:val="24"/>
        </w:rPr>
        <w:t>Title:</w:t>
      </w:r>
      <w:r w:rsidRPr="0007631D">
        <w:rPr>
          <w:sz w:val="24"/>
        </w:rPr>
        <w:t xml:space="preserve"> </w:t>
      </w:r>
      <w:r w:rsidRPr="0007631D">
        <w:rPr>
          <w:sz w:val="22"/>
        </w:rPr>
        <w:tab/>
      </w:r>
      <w:r w:rsidR="00F64F5B" w:rsidRPr="00F64F5B">
        <w:rPr>
          <w:sz w:val="24"/>
        </w:rPr>
        <w:t>Enhancements on Multi-TRP for PDCCH, PUCCH and PUSCH</w:t>
      </w:r>
    </w:p>
    <w:p w14:paraId="079CB434" w14:textId="77777777" w:rsidR="004C7081" w:rsidRPr="0007631D" w:rsidRDefault="004C7081" w:rsidP="005738B2">
      <w:pPr>
        <w:ind w:left="1988" w:hanging="1988"/>
        <w:jc w:val="both"/>
        <w:rPr>
          <w:sz w:val="24"/>
        </w:rPr>
      </w:pPr>
      <w:r w:rsidRPr="0007631D">
        <w:rPr>
          <w:b/>
          <w:sz w:val="24"/>
        </w:rPr>
        <w:t>Document for:</w:t>
      </w:r>
      <w:r w:rsidRPr="0007631D">
        <w:rPr>
          <w:sz w:val="24"/>
        </w:rPr>
        <w:tab/>
      </w:r>
      <w:bookmarkStart w:id="2" w:name="DocumentFor"/>
      <w:bookmarkEnd w:id="2"/>
      <w:r w:rsidRPr="0007631D">
        <w:rPr>
          <w:sz w:val="24"/>
        </w:rPr>
        <w:t>Discussion/Decision</w:t>
      </w:r>
    </w:p>
    <w:p w14:paraId="62550C6E" w14:textId="5A045700" w:rsidR="00C34C05" w:rsidRDefault="00FD6A3D" w:rsidP="005738B2">
      <w:pPr>
        <w:pStyle w:val="Heading1"/>
        <w:jc w:val="both"/>
        <w:rPr>
          <w:rFonts w:ascii="Times New Roman" w:hAnsi="Times New Roman"/>
        </w:rPr>
      </w:pPr>
      <w:r w:rsidRPr="0007631D">
        <w:rPr>
          <w:rFonts w:ascii="Times New Roman" w:hAnsi="Times New Roman"/>
        </w:rPr>
        <w:t>Introduction</w:t>
      </w:r>
    </w:p>
    <w:p w14:paraId="7E82F4C3" w14:textId="697287F3" w:rsidR="00311B5D" w:rsidRPr="00EF6679" w:rsidRDefault="001B4247" w:rsidP="005673DB">
      <w:pPr>
        <w:tabs>
          <w:tab w:val="num" w:pos="1800"/>
        </w:tabs>
        <w:jc w:val="both"/>
        <w:rPr>
          <w:rFonts w:eastAsia="Microsoft YaHei"/>
          <w:sz w:val="22"/>
          <w:szCs w:val="22"/>
          <w:lang w:val="en-GB"/>
        </w:rPr>
      </w:pPr>
      <w:r w:rsidRPr="00EF6679">
        <w:rPr>
          <w:bCs/>
          <w:sz w:val="22"/>
          <w:szCs w:val="22"/>
        </w:rPr>
        <w:t>The</w:t>
      </w:r>
      <w:r w:rsidR="008123C3" w:rsidRPr="00EF6679">
        <w:rPr>
          <w:bCs/>
          <w:sz w:val="22"/>
          <w:szCs w:val="22"/>
        </w:rPr>
        <w:t xml:space="preserve"> </w:t>
      </w:r>
      <w:r w:rsidR="005673DB" w:rsidRPr="00EF6679">
        <w:rPr>
          <w:rFonts w:eastAsia="Microsoft YaHei"/>
          <w:sz w:val="22"/>
          <w:szCs w:val="22"/>
          <w:lang w:val="en-GB"/>
        </w:rPr>
        <w:t xml:space="preserve">Rel-17 WID </w:t>
      </w:r>
      <w:r w:rsidR="006F503D" w:rsidRPr="00EF6679">
        <w:rPr>
          <w:rFonts w:eastAsia="Microsoft YaHei"/>
          <w:sz w:val="22"/>
          <w:szCs w:val="22"/>
          <w:lang w:val="en-GB"/>
        </w:rPr>
        <w:t>for</w:t>
      </w:r>
      <w:r w:rsidR="005673DB" w:rsidRPr="00EF6679">
        <w:rPr>
          <w:rFonts w:eastAsia="Microsoft YaHei"/>
          <w:sz w:val="22"/>
          <w:szCs w:val="22"/>
          <w:lang w:val="en-GB"/>
        </w:rPr>
        <w:t xml:space="preserve"> further enhancements on MIMO (FeMIMO) is approved [1]</w:t>
      </w:r>
      <w:r w:rsidR="00F01B77" w:rsidRPr="00EF6679">
        <w:rPr>
          <w:rFonts w:eastAsia="Microsoft YaHei"/>
          <w:sz w:val="22"/>
          <w:szCs w:val="22"/>
          <w:lang w:val="en-GB"/>
        </w:rPr>
        <w:t>, which includes the following objective:</w:t>
      </w:r>
    </w:p>
    <w:p w14:paraId="14CAC4BE" w14:textId="68E4BF24" w:rsidR="001239E7" w:rsidRPr="00EF6679" w:rsidRDefault="001239E7" w:rsidP="002F2BD0">
      <w:pPr>
        <w:pStyle w:val="ListParagraph"/>
        <w:numPr>
          <w:ilvl w:val="0"/>
          <w:numId w:val="5"/>
        </w:numPr>
        <w:jc w:val="both"/>
        <w:rPr>
          <w:rFonts w:ascii="Times New Roman" w:eastAsia="Malgun Gothic" w:hAnsi="Times New Roman"/>
          <w:lang w:val="en-GB"/>
        </w:rPr>
      </w:pPr>
      <w:r w:rsidRPr="00EF6679">
        <w:rPr>
          <w:rFonts w:ascii="Times New Roman" w:eastAsia="Malgun Gothic" w:hAnsi="Times New Roman"/>
          <w:lang w:val="en-GB"/>
        </w:rPr>
        <w:t>Enhancement on the support for multi-TRP deployment, targeting both FR1 and FR2:</w:t>
      </w:r>
    </w:p>
    <w:p w14:paraId="69D65C9A" w14:textId="5E9D8407" w:rsidR="00F01B77" w:rsidRPr="00EF6679" w:rsidRDefault="001239E7" w:rsidP="002F2BD0">
      <w:pPr>
        <w:numPr>
          <w:ilvl w:val="1"/>
          <w:numId w:val="5"/>
        </w:numPr>
        <w:overflowPunct/>
        <w:autoSpaceDE/>
        <w:autoSpaceDN/>
        <w:adjustRightInd/>
        <w:spacing w:after="0"/>
        <w:jc w:val="both"/>
        <w:textAlignment w:val="auto"/>
        <w:rPr>
          <w:rFonts w:eastAsia="Malgun Gothic"/>
          <w:sz w:val="22"/>
          <w:szCs w:val="22"/>
          <w:lang w:val="en-GB"/>
        </w:rPr>
      </w:pPr>
      <w:r w:rsidRPr="00EF6679">
        <w:rPr>
          <w:rFonts w:eastAsia="Malgun Gothic"/>
          <w:sz w:val="22"/>
          <w:szCs w:val="22"/>
          <w:lang w:val="en-GB"/>
        </w:rPr>
        <w:t xml:space="preserve">Identify and specify features to improve reliability and robustness for channels other than PDSCH (that is, PDCCH, PUSCH, and PUCCH) using multi-TRP and/or multi-panel, with Rel.16 reliability features as the baseline </w:t>
      </w:r>
    </w:p>
    <w:p w14:paraId="5BDEDAF1" w14:textId="77777777" w:rsidR="00ED16E3" w:rsidRPr="00EF6679" w:rsidRDefault="00ED16E3" w:rsidP="00ED16E3">
      <w:pPr>
        <w:overflowPunct/>
        <w:autoSpaceDE/>
        <w:autoSpaceDN/>
        <w:adjustRightInd/>
        <w:spacing w:after="0"/>
        <w:ind w:left="1440"/>
        <w:jc w:val="both"/>
        <w:textAlignment w:val="auto"/>
        <w:rPr>
          <w:rFonts w:eastAsia="Malgun Gothic"/>
          <w:sz w:val="22"/>
          <w:szCs w:val="22"/>
          <w:lang w:val="en-GB"/>
        </w:rPr>
      </w:pPr>
    </w:p>
    <w:p w14:paraId="261C8595" w14:textId="71E482A3" w:rsidR="00F01B77" w:rsidRPr="00EF6679" w:rsidRDefault="00087CF3" w:rsidP="00221BCE">
      <w:pPr>
        <w:tabs>
          <w:tab w:val="num" w:pos="1800"/>
        </w:tabs>
        <w:jc w:val="both"/>
        <w:rPr>
          <w:rFonts w:asciiTheme="majorBidi" w:hAnsiTheme="majorBidi" w:cstheme="majorBidi"/>
          <w:bCs/>
          <w:sz w:val="22"/>
          <w:szCs w:val="22"/>
        </w:rPr>
      </w:pPr>
      <w:r w:rsidRPr="00EF6679">
        <w:rPr>
          <w:rFonts w:asciiTheme="majorBidi" w:hAnsiTheme="majorBidi" w:cstheme="majorBidi"/>
          <w:bCs/>
          <w:sz w:val="22"/>
          <w:szCs w:val="22"/>
        </w:rPr>
        <w:t xml:space="preserve">In </w:t>
      </w:r>
      <w:r w:rsidR="00276F84" w:rsidRPr="00EF6679">
        <w:rPr>
          <w:rFonts w:asciiTheme="majorBidi" w:hAnsiTheme="majorBidi" w:cstheme="majorBidi"/>
          <w:bCs/>
          <w:sz w:val="22"/>
          <w:szCs w:val="22"/>
        </w:rPr>
        <w:t xml:space="preserve">Rel. 16 mTRP enhancements, </w:t>
      </w:r>
      <w:r w:rsidR="007E1196" w:rsidRPr="00EF6679">
        <w:rPr>
          <w:rFonts w:asciiTheme="majorBidi" w:hAnsiTheme="majorBidi" w:cstheme="majorBidi"/>
          <w:bCs/>
          <w:sz w:val="22"/>
          <w:szCs w:val="22"/>
        </w:rPr>
        <w:t xml:space="preserve">the focus was mostly on PDSCH reliability enhancements while </w:t>
      </w:r>
      <w:r w:rsidR="005D51C0" w:rsidRPr="00EF6679">
        <w:rPr>
          <w:rFonts w:asciiTheme="majorBidi" w:hAnsiTheme="majorBidi" w:cstheme="majorBidi"/>
          <w:bCs/>
          <w:sz w:val="22"/>
          <w:szCs w:val="22"/>
        </w:rPr>
        <w:t xml:space="preserve">reliability for PDCCH, PUCCH, and PUSCH </w:t>
      </w:r>
      <w:r w:rsidR="00BD0ECD" w:rsidRPr="00EF6679">
        <w:rPr>
          <w:rFonts w:asciiTheme="majorBidi" w:hAnsiTheme="majorBidi" w:cstheme="majorBidi"/>
          <w:bCs/>
          <w:sz w:val="22"/>
          <w:szCs w:val="22"/>
        </w:rPr>
        <w:t>was</w:t>
      </w:r>
      <w:r w:rsidR="005D51C0" w:rsidRPr="00EF6679">
        <w:rPr>
          <w:rFonts w:asciiTheme="majorBidi" w:hAnsiTheme="majorBidi" w:cstheme="majorBidi"/>
          <w:bCs/>
          <w:sz w:val="22"/>
          <w:szCs w:val="22"/>
        </w:rPr>
        <w:t xml:space="preserve"> not </w:t>
      </w:r>
      <w:r w:rsidR="004A3CF6" w:rsidRPr="00EF6679">
        <w:rPr>
          <w:rFonts w:asciiTheme="majorBidi" w:hAnsiTheme="majorBidi" w:cstheme="majorBidi"/>
          <w:bCs/>
          <w:sz w:val="22"/>
          <w:szCs w:val="22"/>
        </w:rPr>
        <w:t xml:space="preserve">taken </w:t>
      </w:r>
      <w:r w:rsidR="006B2F61" w:rsidRPr="00EF6679">
        <w:rPr>
          <w:rFonts w:asciiTheme="majorBidi" w:hAnsiTheme="majorBidi" w:cstheme="majorBidi"/>
          <w:bCs/>
          <w:sz w:val="22"/>
          <w:szCs w:val="22"/>
        </w:rPr>
        <w:t>into</w:t>
      </w:r>
      <w:r w:rsidR="004A3CF6" w:rsidRPr="00EF6679">
        <w:rPr>
          <w:rFonts w:asciiTheme="majorBidi" w:hAnsiTheme="majorBidi" w:cstheme="majorBidi"/>
          <w:bCs/>
          <w:sz w:val="22"/>
          <w:szCs w:val="22"/>
        </w:rPr>
        <w:t xml:space="preserve"> account explicitly due to lack of time. </w:t>
      </w:r>
      <w:r w:rsidR="00824AF8" w:rsidRPr="00EF6679">
        <w:rPr>
          <w:rFonts w:asciiTheme="majorBidi" w:hAnsiTheme="majorBidi" w:cstheme="majorBidi"/>
          <w:bCs/>
          <w:sz w:val="22"/>
          <w:szCs w:val="22"/>
        </w:rPr>
        <w:t>In order to ensure overall reliability</w:t>
      </w:r>
      <w:r w:rsidR="00AA1AD6" w:rsidRPr="00EF6679">
        <w:rPr>
          <w:rFonts w:asciiTheme="majorBidi" w:hAnsiTheme="majorBidi" w:cstheme="majorBidi"/>
          <w:bCs/>
          <w:sz w:val="22"/>
          <w:szCs w:val="22"/>
        </w:rPr>
        <w:t xml:space="preserve"> of the system, it is important to ensure that both data and control for both downlink and uplink </w:t>
      </w:r>
      <w:r w:rsidR="00221BCE" w:rsidRPr="00EF6679">
        <w:rPr>
          <w:rFonts w:asciiTheme="majorBidi" w:hAnsiTheme="majorBidi" w:cstheme="majorBidi"/>
          <w:bCs/>
          <w:sz w:val="22"/>
          <w:szCs w:val="22"/>
        </w:rPr>
        <w:t xml:space="preserve">are reliable. </w:t>
      </w:r>
      <w:r w:rsidR="00333025" w:rsidRPr="00EF6679">
        <w:rPr>
          <w:rFonts w:asciiTheme="majorBidi" w:hAnsiTheme="majorBidi" w:cstheme="majorBidi"/>
          <w:bCs/>
          <w:sz w:val="22"/>
          <w:szCs w:val="22"/>
        </w:rPr>
        <w:t xml:space="preserve">In this contribution, we discuss </w:t>
      </w:r>
      <w:r w:rsidR="006B2F61" w:rsidRPr="00EF6679">
        <w:rPr>
          <w:rFonts w:asciiTheme="majorBidi" w:hAnsiTheme="majorBidi" w:cstheme="majorBidi"/>
          <w:bCs/>
          <w:sz w:val="22"/>
          <w:szCs w:val="22"/>
        </w:rPr>
        <w:t xml:space="preserve">the </w:t>
      </w:r>
      <w:r w:rsidR="004C6F28" w:rsidRPr="00EF6679">
        <w:rPr>
          <w:rFonts w:asciiTheme="majorBidi" w:hAnsiTheme="majorBidi" w:cstheme="majorBidi"/>
          <w:bCs/>
          <w:sz w:val="22"/>
          <w:szCs w:val="22"/>
        </w:rPr>
        <w:t xml:space="preserve">aspects related to </w:t>
      </w:r>
      <w:r w:rsidR="00D21A00" w:rsidRPr="00EF6679">
        <w:rPr>
          <w:rFonts w:asciiTheme="majorBidi" w:hAnsiTheme="majorBidi" w:cstheme="majorBidi"/>
          <w:bCs/>
          <w:sz w:val="22"/>
          <w:szCs w:val="22"/>
        </w:rPr>
        <w:t>reliability and robustness of</w:t>
      </w:r>
      <w:r w:rsidR="00824AF8" w:rsidRPr="00EF6679">
        <w:rPr>
          <w:rFonts w:asciiTheme="majorBidi" w:hAnsiTheme="majorBidi" w:cstheme="majorBidi"/>
          <w:bCs/>
          <w:sz w:val="22"/>
          <w:szCs w:val="22"/>
        </w:rPr>
        <w:t xml:space="preserve"> </w:t>
      </w:r>
      <w:r w:rsidR="00221BCE" w:rsidRPr="00EF6679">
        <w:rPr>
          <w:rFonts w:asciiTheme="majorBidi" w:hAnsiTheme="majorBidi" w:cstheme="majorBidi"/>
          <w:bCs/>
          <w:sz w:val="22"/>
          <w:szCs w:val="22"/>
        </w:rPr>
        <w:t>PDCCH, PUCCH, and PUSCH separately.</w:t>
      </w:r>
    </w:p>
    <w:p w14:paraId="45A0B5FE" w14:textId="4BE93CA8" w:rsidR="00610405" w:rsidRDefault="00D855B7" w:rsidP="00610405">
      <w:pPr>
        <w:pStyle w:val="Heading1"/>
        <w:jc w:val="both"/>
        <w:rPr>
          <w:rFonts w:asciiTheme="majorBidi" w:hAnsiTheme="majorBidi" w:cstheme="majorBidi"/>
          <w:bCs/>
        </w:rPr>
      </w:pPr>
      <w:r>
        <w:rPr>
          <w:rFonts w:asciiTheme="majorBidi" w:hAnsiTheme="majorBidi" w:cstheme="majorBidi"/>
          <w:bCs/>
        </w:rPr>
        <w:t>PDCCH</w:t>
      </w:r>
    </w:p>
    <w:p w14:paraId="34778129" w14:textId="0448BB99" w:rsidR="0076014D" w:rsidRDefault="003A0C04" w:rsidP="008624FA">
      <w:pPr>
        <w:rPr>
          <w:sz w:val="22"/>
          <w:szCs w:val="22"/>
          <w:lang w:val="en-GB"/>
        </w:rPr>
      </w:pPr>
      <w:r>
        <w:rPr>
          <w:sz w:val="22"/>
          <w:szCs w:val="22"/>
          <w:lang w:val="en-GB"/>
        </w:rPr>
        <w:t xml:space="preserve">In RAN1 #102e, the following </w:t>
      </w:r>
      <w:r w:rsidR="00103163">
        <w:rPr>
          <w:sz w:val="22"/>
          <w:szCs w:val="22"/>
          <w:lang w:val="en-GB"/>
        </w:rPr>
        <w:t>were agreed related to PDCCH enhancements:</w:t>
      </w:r>
    </w:p>
    <w:p w14:paraId="6685655D" w14:textId="77777777" w:rsidR="00706E04" w:rsidRPr="00706E04" w:rsidRDefault="00706E04" w:rsidP="00706E04">
      <w:pPr>
        <w:overflowPunct/>
        <w:autoSpaceDE/>
        <w:autoSpaceDN/>
        <w:adjustRightInd/>
        <w:spacing w:after="0"/>
        <w:jc w:val="both"/>
        <w:textAlignment w:val="auto"/>
        <w:rPr>
          <w:rFonts w:ascii="Calibri" w:hAnsi="Calibri" w:cs="Times"/>
          <w:sz w:val="22"/>
          <w:szCs w:val="22"/>
        </w:rPr>
      </w:pPr>
      <w:r w:rsidRPr="00706E04">
        <w:rPr>
          <w:rFonts w:ascii="Calibri" w:hAnsi="Calibri" w:cs="Times"/>
          <w:b/>
          <w:bCs/>
          <w:iCs/>
          <w:color w:val="000000"/>
          <w:sz w:val="22"/>
          <w:highlight w:val="green"/>
          <w:lang w:eastAsia="zh-CN"/>
        </w:rPr>
        <w:t>Agreement</w:t>
      </w:r>
    </w:p>
    <w:p w14:paraId="268E9C45" w14:textId="77777777" w:rsidR="00706E04" w:rsidRPr="00706E04" w:rsidRDefault="00706E04" w:rsidP="00706E04">
      <w:pPr>
        <w:overflowPunct/>
        <w:autoSpaceDE/>
        <w:autoSpaceDN/>
        <w:adjustRightInd/>
        <w:spacing w:after="0"/>
        <w:jc w:val="both"/>
        <w:textAlignment w:val="auto"/>
        <w:rPr>
          <w:rFonts w:ascii="Calibri" w:hAnsi="Calibri" w:cs="Times"/>
          <w:sz w:val="22"/>
          <w:szCs w:val="22"/>
          <w:lang w:eastAsia="zh-CN"/>
        </w:rPr>
      </w:pPr>
      <w:r w:rsidRPr="00706E04">
        <w:rPr>
          <w:rFonts w:ascii="Calibri" w:hAnsi="Calibri" w:cs="Times"/>
          <w:bCs/>
          <w:iCs/>
          <w:sz w:val="22"/>
          <w:lang w:eastAsia="zh-CN"/>
        </w:rPr>
        <w:t>To enable a PDCCH transmission with two TCI states, study pros and cons of the following alternatives:</w:t>
      </w:r>
    </w:p>
    <w:p w14:paraId="480DDABB" w14:textId="77777777" w:rsidR="00706E04" w:rsidRPr="00706E04" w:rsidRDefault="00706E04" w:rsidP="00706E04">
      <w:pPr>
        <w:numPr>
          <w:ilvl w:val="0"/>
          <w:numId w:val="15"/>
        </w:numPr>
        <w:overflowPunct/>
        <w:autoSpaceDE/>
        <w:autoSpaceDN/>
        <w:adjustRightInd/>
        <w:spacing w:after="0"/>
        <w:textAlignment w:val="auto"/>
        <w:rPr>
          <w:rFonts w:ascii="Calibri" w:eastAsia="MS PGothic" w:hAnsi="Calibri" w:cs="Times"/>
          <w:sz w:val="22"/>
          <w:szCs w:val="22"/>
          <w:lang w:eastAsia="zh-CN"/>
        </w:rPr>
      </w:pPr>
      <w:r w:rsidRPr="00706E04">
        <w:rPr>
          <w:rFonts w:ascii="Calibri" w:hAnsi="Calibri" w:cs="Times"/>
          <w:bCs/>
          <w:iCs/>
          <w:sz w:val="22"/>
          <w:lang w:eastAsia="zh-CN"/>
        </w:rPr>
        <w:t>Alt 1: One CORESET with two active TCI states</w:t>
      </w:r>
    </w:p>
    <w:p w14:paraId="568D25B4" w14:textId="77777777" w:rsidR="00706E04" w:rsidRPr="00706E04" w:rsidRDefault="00706E04" w:rsidP="00706E04">
      <w:pPr>
        <w:numPr>
          <w:ilvl w:val="0"/>
          <w:numId w:val="15"/>
        </w:numPr>
        <w:overflowPunct/>
        <w:autoSpaceDE/>
        <w:autoSpaceDN/>
        <w:adjustRightInd/>
        <w:spacing w:after="0"/>
        <w:textAlignment w:val="auto"/>
        <w:rPr>
          <w:rFonts w:ascii="Calibri" w:eastAsia="MS PGothic" w:hAnsi="Calibri" w:cs="Times"/>
          <w:sz w:val="22"/>
          <w:szCs w:val="22"/>
          <w:lang w:eastAsia="zh-CN"/>
        </w:rPr>
      </w:pPr>
      <w:r w:rsidRPr="00706E04">
        <w:rPr>
          <w:rFonts w:ascii="Calibri" w:hAnsi="Calibri" w:cs="Times"/>
          <w:bCs/>
          <w:iCs/>
          <w:sz w:val="22"/>
          <w:lang w:eastAsia="zh-CN"/>
        </w:rPr>
        <w:t>Alt 2: One SS set associated with two different CORESETs</w:t>
      </w:r>
    </w:p>
    <w:p w14:paraId="7FEC4833" w14:textId="77777777" w:rsidR="00706E04" w:rsidRPr="00706E04" w:rsidRDefault="00706E04" w:rsidP="00706E04">
      <w:pPr>
        <w:numPr>
          <w:ilvl w:val="0"/>
          <w:numId w:val="15"/>
        </w:numPr>
        <w:overflowPunct/>
        <w:autoSpaceDE/>
        <w:autoSpaceDN/>
        <w:adjustRightInd/>
        <w:spacing w:after="0"/>
        <w:textAlignment w:val="auto"/>
        <w:rPr>
          <w:rFonts w:ascii="Calibri" w:eastAsia="MS PGothic" w:hAnsi="Calibri" w:cs="Times"/>
          <w:sz w:val="22"/>
          <w:szCs w:val="22"/>
          <w:lang w:eastAsia="zh-CN"/>
        </w:rPr>
      </w:pPr>
      <w:r w:rsidRPr="00706E04">
        <w:rPr>
          <w:rFonts w:ascii="Calibri" w:hAnsi="Calibri" w:cs="Times"/>
          <w:bCs/>
          <w:iCs/>
          <w:sz w:val="22"/>
          <w:lang w:eastAsia="zh-CN"/>
        </w:rPr>
        <w:t>Alt 3: Two SS sets associated with corresponding CORESETs</w:t>
      </w:r>
    </w:p>
    <w:p w14:paraId="269AB641" w14:textId="77777777" w:rsidR="00706E04" w:rsidRPr="00706E04" w:rsidRDefault="00706E04" w:rsidP="00706E04">
      <w:pPr>
        <w:numPr>
          <w:ilvl w:val="0"/>
          <w:numId w:val="15"/>
        </w:numPr>
        <w:overflowPunct/>
        <w:autoSpaceDE/>
        <w:autoSpaceDN/>
        <w:adjustRightInd/>
        <w:spacing w:after="0"/>
        <w:textAlignment w:val="auto"/>
        <w:rPr>
          <w:rFonts w:ascii="Calibri" w:eastAsia="MS PGothic" w:hAnsi="Calibri" w:cs="Times"/>
          <w:sz w:val="22"/>
          <w:szCs w:val="22"/>
          <w:lang w:eastAsia="zh-CN"/>
        </w:rPr>
      </w:pPr>
      <w:r w:rsidRPr="00706E04">
        <w:rPr>
          <w:rFonts w:ascii="Calibri" w:hAnsi="Calibri" w:cs="Times"/>
          <w:bCs/>
          <w:iCs/>
          <w:sz w:val="22"/>
          <w:lang w:eastAsia="zh-CN"/>
        </w:rPr>
        <w:t>At least the following aspects can be considered: multiplexing schemes (TDM / FDM/ SFN / combined schemes), BD/CCE limits, overbooking, CCE-REG mapping, PDCCH candidate CCEs (i.e. hashing function), CORESET / SS set configurations, and other procedural impacts.</w:t>
      </w:r>
    </w:p>
    <w:p w14:paraId="75518856" w14:textId="1A1EC051" w:rsidR="00B41EF9" w:rsidRDefault="00B41EF9" w:rsidP="008624FA">
      <w:pPr>
        <w:rPr>
          <w:sz w:val="22"/>
          <w:szCs w:val="22"/>
          <w:lang w:val="en-GB"/>
        </w:rPr>
      </w:pPr>
    </w:p>
    <w:p w14:paraId="3AE7BE0D" w14:textId="77777777" w:rsidR="00615F97" w:rsidRPr="00615F97" w:rsidRDefault="00615F97" w:rsidP="00615F97">
      <w:pPr>
        <w:overflowPunct/>
        <w:autoSpaceDE/>
        <w:autoSpaceDN/>
        <w:adjustRightInd/>
        <w:spacing w:after="0"/>
        <w:jc w:val="both"/>
        <w:textAlignment w:val="auto"/>
        <w:rPr>
          <w:rFonts w:ascii="Calibri" w:eastAsia="Batang" w:hAnsi="Calibri" w:cs="Times"/>
          <w:sz w:val="22"/>
          <w:szCs w:val="22"/>
          <w:lang w:eastAsia="zh-CN"/>
        </w:rPr>
      </w:pPr>
      <w:r w:rsidRPr="00615F97">
        <w:rPr>
          <w:rFonts w:ascii="Calibri" w:hAnsi="Calibri" w:cs="Times"/>
          <w:b/>
          <w:bCs/>
          <w:iCs/>
          <w:color w:val="000000"/>
          <w:sz w:val="22"/>
          <w:highlight w:val="green"/>
          <w:lang w:eastAsia="zh-CN"/>
        </w:rPr>
        <w:t>Agreement</w:t>
      </w:r>
    </w:p>
    <w:p w14:paraId="6772DD46" w14:textId="77777777" w:rsidR="00615F97" w:rsidRPr="00615F97" w:rsidRDefault="00615F97" w:rsidP="00615F97">
      <w:pPr>
        <w:overflowPunct/>
        <w:autoSpaceDE/>
        <w:autoSpaceDN/>
        <w:adjustRightInd/>
        <w:spacing w:after="0"/>
        <w:jc w:val="both"/>
        <w:textAlignment w:val="auto"/>
        <w:rPr>
          <w:rFonts w:ascii="Calibri" w:hAnsi="Calibri" w:cs="Times"/>
          <w:sz w:val="22"/>
          <w:szCs w:val="22"/>
          <w:lang w:eastAsia="zh-CN"/>
        </w:rPr>
      </w:pPr>
      <w:r w:rsidRPr="00615F97">
        <w:rPr>
          <w:rFonts w:ascii="Calibri" w:hAnsi="Calibri" w:cs="Times"/>
          <w:bCs/>
          <w:iCs/>
          <w:sz w:val="22"/>
          <w:lang w:eastAsia="zh-CN"/>
        </w:rPr>
        <w:t>For non-SFN based mTRP PDCCH reliability enhancements, study the following options:</w:t>
      </w:r>
    </w:p>
    <w:p w14:paraId="3C9FBD7E" w14:textId="77777777" w:rsidR="00615F97" w:rsidRPr="00615F97" w:rsidRDefault="00615F97" w:rsidP="00615F97">
      <w:pPr>
        <w:numPr>
          <w:ilvl w:val="0"/>
          <w:numId w:val="18"/>
        </w:numPr>
        <w:overflowPunct/>
        <w:autoSpaceDE/>
        <w:autoSpaceDN/>
        <w:adjustRightInd/>
        <w:spacing w:after="0"/>
        <w:textAlignment w:val="auto"/>
        <w:rPr>
          <w:rFonts w:ascii="Calibri" w:eastAsia="MS PGothic" w:hAnsi="Calibri" w:cs="Times"/>
          <w:sz w:val="22"/>
          <w:szCs w:val="22"/>
          <w:lang w:eastAsia="zh-CN"/>
        </w:rPr>
      </w:pPr>
      <w:r w:rsidRPr="00615F97">
        <w:rPr>
          <w:rFonts w:ascii="Calibri" w:hAnsi="Calibri" w:cs="Times"/>
          <w:bCs/>
          <w:iCs/>
          <w:sz w:val="22"/>
          <w:lang w:eastAsia="zh-CN"/>
        </w:rPr>
        <w:t>Option 1 (no repetition): One encoding / rate matching for a PDCCH with two TCI states</w:t>
      </w:r>
    </w:p>
    <w:p w14:paraId="5735564D" w14:textId="77777777" w:rsidR="00615F97" w:rsidRPr="00615F97" w:rsidRDefault="00615F97" w:rsidP="00615F97">
      <w:pPr>
        <w:numPr>
          <w:ilvl w:val="0"/>
          <w:numId w:val="18"/>
        </w:numPr>
        <w:overflowPunct/>
        <w:autoSpaceDE/>
        <w:autoSpaceDN/>
        <w:adjustRightInd/>
        <w:spacing w:after="0"/>
        <w:textAlignment w:val="auto"/>
        <w:rPr>
          <w:rFonts w:ascii="Calibri" w:eastAsia="MS PGothic" w:hAnsi="Calibri" w:cs="Times"/>
          <w:sz w:val="22"/>
          <w:szCs w:val="22"/>
          <w:lang w:eastAsia="zh-CN"/>
        </w:rPr>
      </w:pPr>
      <w:r w:rsidRPr="00615F97">
        <w:rPr>
          <w:rFonts w:ascii="Calibri" w:hAnsi="Calibri" w:cs="Times"/>
          <w:bCs/>
          <w:iCs/>
          <w:sz w:val="22"/>
          <w:lang w:eastAsia="zh-CN"/>
        </w:rPr>
        <w:t>Option 2 (repetition): Encoding / rate matching is based on one repetition, and the same coded bits are repeated for the other repetition. Each repetition has the same number of CCEs and coded bits, and corresponds to the same DCI payload.</w:t>
      </w:r>
    </w:p>
    <w:p w14:paraId="343CA569" w14:textId="77777777" w:rsidR="00615F97" w:rsidRPr="00615F97" w:rsidRDefault="00615F97" w:rsidP="00615F97">
      <w:pPr>
        <w:numPr>
          <w:ilvl w:val="1"/>
          <w:numId w:val="17"/>
        </w:numPr>
        <w:overflowPunct/>
        <w:autoSpaceDE/>
        <w:autoSpaceDN/>
        <w:adjustRightInd/>
        <w:snapToGrid w:val="0"/>
        <w:spacing w:after="0"/>
        <w:jc w:val="both"/>
        <w:textAlignment w:val="auto"/>
        <w:rPr>
          <w:rFonts w:ascii="Calibri" w:eastAsia="Batang" w:hAnsi="Calibri"/>
          <w:sz w:val="22"/>
          <w:lang w:eastAsia="zh-CN"/>
        </w:rPr>
      </w:pPr>
      <w:r w:rsidRPr="00615F97">
        <w:rPr>
          <w:rFonts w:ascii="Calibri" w:hAnsi="Calibri" w:cs="Calibri"/>
          <w:iCs/>
          <w:sz w:val="22"/>
          <w:szCs w:val="22"/>
          <w:lang w:eastAsia="zh-CN"/>
        </w:rPr>
        <w:t>Study both intra-slot repetition and inter-slot repetition</w:t>
      </w:r>
    </w:p>
    <w:p w14:paraId="15A27408" w14:textId="77777777" w:rsidR="00615F97" w:rsidRPr="00615F97" w:rsidRDefault="00615F97" w:rsidP="00615F97">
      <w:pPr>
        <w:numPr>
          <w:ilvl w:val="0"/>
          <w:numId w:val="19"/>
        </w:numPr>
        <w:overflowPunct/>
        <w:autoSpaceDE/>
        <w:autoSpaceDN/>
        <w:adjustRightInd/>
        <w:spacing w:after="0"/>
        <w:textAlignment w:val="auto"/>
        <w:rPr>
          <w:rFonts w:ascii="Calibri" w:eastAsia="MS PGothic" w:hAnsi="Calibri" w:cs="Times"/>
          <w:sz w:val="22"/>
          <w:szCs w:val="24"/>
          <w:lang w:val="en-GB"/>
        </w:rPr>
      </w:pPr>
      <w:r w:rsidRPr="00615F97">
        <w:rPr>
          <w:rFonts w:ascii="Calibri" w:hAnsi="Calibri" w:cs="Times"/>
          <w:bCs/>
          <w:iCs/>
          <w:sz w:val="22"/>
          <w:lang w:eastAsia="zh-CN"/>
        </w:rPr>
        <w:lastRenderedPageBreak/>
        <w:t>Option 3 (multi-chance): Separate DCIs that schedule the same PDSCH /PUSCH /RS/TB/etc. or result in the same outcome.</w:t>
      </w:r>
    </w:p>
    <w:p w14:paraId="144A03F1" w14:textId="77777777" w:rsidR="00615F97" w:rsidRPr="00615F97" w:rsidRDefault="00615F97" w:rsidP="00615F97">
      <w:pPr>
        <w:numPr>
          <w:ilvl w:val="1"/>
          <w:numId w:val="17"/>
        </w:numPr>
        <w:overflowPunct/>
        <w:autoSpaceDE/>
        <w:autoSpaceDN/>
        <w:adjustRightInd/>
        <w:snapToGrid w:val="0"/>
        <w:spacing w:after="0"/>
        <w:jc w:val="both"/>
        <w:textAlignment w:val="auto"/>
        <w:rPr>
          <w:rFonts w:ascii="Calibri" w:eastAsia="Batang" w:hAnsi="Calibri"/>
          <w:sz w:val="22"/>
          <w:lang w:eastAsia="zh-CN"/>
        </w:rPr>
      </w:pPr>
      <w:r w:rsidRPr="00615F97">
        <w:rPr>
          <w:rFonts w:ascii="Calibri" w:hAnsi="Calibri" w:cs="Calibri"/>
          <w:iCs/>
          <w:sz w:val="22"/>
          <w:szCs w:val="22"/>
          <w:lang w:eastAsia="zh-CN"/>
        </w:rPr>
        <w:t>Study both cases of DCIs in the same slot and DCIs in different slots</w:t>
      </w:r>
    </w:p>
    <w:p w14:paraId="7685EE64" w14:textId="77777777" w:rsidR="00615F97" w:rsidRPr="00615F97" w:rsidRDefault="00615F97" w:rsidP="00615F97">
      <w:pPr>
        <w:overflowPunct/>
        <w:autoSpaceDE/>
        <w:autoSpaceDN/>
        <w:adjustRightInd/>
        <w:spacing w:after="0"/>
        <w:jc w:val="both"/>
        <w:textAlignment w:val="auto"/>
        <w:rPr>
          <w:rFonts w:ascii="Calibri" w:eastAsia="Gulim" w:hAnsi="Calibri" w:cs="Times"/>
          <w:sz w:val="22"/>
          <w:szCs w:val="24"/>
          <w:lang w:val="en-GB"/>
        </w:rPr>
      </w:pPr>
      <w:r w:rsidRPr="00615F97">
        <w:rPr>
          <w:rFonts w:ascii="Calibri" w:hAnsi="Calibri" w:cs="Times"/>
          <w:bCs/>
          <w:iCs/>
          <w:sz w:val="22"/>
          <w:lang w:eastAsia="zh-CN"/>
        </w:rPr>
        <w:t>Note 1: Companies are encouraged to evaluate the different options based on agreed LLS assumptions for possible down-selection in RAN1#103-e.</w:t>
      </w:r>
    </w:p>
    <w:p w14:paraId="0B177B3A" w14:textId="77777777" w:rsidR="00615F97" w:rsidRPr="00615F97" w:rsidRDefault="00615F97" w:rsidP="00615F97">
      <w:pPr>
        <w:overflowPunct/>
        <w:autoSpaceDE/>
        <w:autoSpaceDN/>
        <w:adjustRightInd/>
        <w:spacing w:after="0"/>
        <w:textAlignment w:val="auto"/>
        <w:rPr>
          <w:rFonts w:ascii="Calibri" w:eastAsia="Batang" w:hAnsi="Calibri" w:cs="Times"/>
          <w:sz w:val="22"/>
          <w:szCs w:val="22"/>
          <w:lang w:eastAsia="zh-CN"/>
        </w:rPr>
      </w:pPr>
      <w:r w:rsidRPr="00615F97">
        <w:rPr>
          <w:rFonts w:ascii="Calibri" w:hAnsi="Calibri" w:cs="Times"/>
          <w:bCs/>
          <w:iCs/>
          <w:sz w:val="22"/>
          <w:lang w:eastAsia="zh-CN"/>
        </w:rPr>
        <w:t>Note 2: The actual encoding / rate matching chain for PDCCH polar coding (i.e. 38.212 Sections 5.3.1 / 5.4.1 / 7.3.3 / 7.3.4) is not changed in the options above.</w:t>
      </w:r>
    </w:p>
    <w:p w14:paraId="1EDF0E27" w14:textId="77777777" w:rsidR="00615F97" w:rsidRPr="00615F97" w:rsidRDefault="00615F97" w:rsidP="00615F97">
      <w:pPr>
        <w:overflowPunct/>
        <w:autoSpaceDE/>
        <w:autoSpaceDN/>
        <w:adjustRightInd/>
        <w:spacing w:after="0"/>
        <w:textAlignment w:val="auto"/>
        <w:rPr>
          <w:rFonts w:ascii="Calibri" w:hAnsi="Calibri"/>
          <w:sz w:val="22"/>
          <w:szCs w:val="22"/>
          <w:highlight w:val="cyan"/>
          <w:lang w:eastAsia="x-none"/>
        </w:rPr>
      </w:pPr>
    </w:p>
    <w:p w14:paraId="6E2EBCD7" w14:textId="77777777" w:rsidR="00615F97" w:rsidRPr="00615F97" w:rsidRDefault="00615F97" w:rsidP="00615F97">
      <w:pPr>
        <w:overflowPunct/>
        <w:autoSpaceDE/>
        <w:autoSpaceDN/>
        <w:adjustRightInd/>
        <w:spacing w:after="0"/>
        <w:textAlignment w:val="auto"/>
        <w:rPr>
          <w:rFonts w:ascii="Calibri" w:hAnsi="Calibri" w:cs="Calibri"/>
          <w:b/>
          <w:bCs/>
          <w:sz w:val="22"/>
          <w:highlight w:val="green"/>
          <w:lang w:eastAsia="x-none"/>
        </w:rPr>
      </w:pPr>
      <w:r w:rsidRPr="00615F97">
        <w:rPr>
          <w:rFonts w:ascii="Calibri" w:hAnsi="Calibri" w:cs="Calibri"/>
          <w:b/>
          <w:sz w:val="22"/>
          <w:szCs w:val="22"/>
          <w:highlight w:val="green"/>
          <w:lang w:eastAsia="x-none"/>
        </w:rPr>
        <w:t>Agreement</w:t>
      </w:r>
    </w:p>
    <w:p w14:paraId="120F79AC" w14:textId="77777777" w:rsidR="00615F97" w:rsidRPr="00615F97" w:rsidRDefault="00615F97" w:rsidP="00615F97">
      <w:pPr>
        <w:overflowPunct/>
        <w:autoSpaceDE/>
        <w:autoSpaceDN/>
        <w:adjustRightInd/>
        <w:spacing w:after="0"/>
        <w:textAlignment w:val="auto"/>
        <w:rPr>
          <w:rFonts w:ascii="Calibri" w:hAnsi="Calibri" w:cs="Calibri"/>
          <w:sz w:val="22"/>
          <w:lang w:eastAsia="x-none"/>
        </w:rPr>
      </w:pPr>
      <w:r w:rsidRPr="00615F97">
        <w:rPr>
          <w:rFonts w:ascii="Calibri" w:hAnsi="Calibri" w:cs="Calibri"/>
          <w:sz w:val="22"/>
          <w:lang w:eastAsia="x-none"/>
        </w:rPr>
        <w:t>For mTRP PDCCH reliability enhancements, study the following multiplexing schemes</w:t>
      </w:r>
    </w:p>
    <w:p w14:paraId="76BB6ECF" w14:textId="77777777" w:rsidR="00615F97" w:rsidRPr="00615F97" w:rsidRDefault="00615F97" w:rsidP="00615F97">
      <w:pPr>
        <w:numPr>
          <w:ilvl w:val="0"/>
          <w:numId w:val="17"/>
        </w:numPr>
        <w:overflowPunct/>
        <w:autoSpaceDE/>
        <w:autoSpaceDN/>
        <w:adjustRightInd/>
        <w:snapToGrid w:val="0"/>
        <w:spacing w:after="0"/>
        <w:jc w:val="both"/>
        <w:textAlignment w:val="auto"/>
        <w:rPr>
          <w:rFonts w:ascii="Calibri" w:hAnsi="Calibri" w:cs="Calibri"/>
          <w:sz w:val="22"/>
          <w:lang w:eastAsia="zh-CN"/>
        </w:rPr>
      </w:pPr>
      <w:r w:rsidRPr="00615F97">
        <w:rPr>
          <w:rFonts w:ascii="Calibri" w:hAnsi="Calibri" w:cs="Calibri"/>
          <w:sz w:val="22"/>
          <w:lang w:eastAsia="zh-CN"/>
        </w:rPr>
        <w:t>TDM : Two sets of symbols of the transmitted PDCCH / two non-overlapping (in time) transmitted PDCCH repetitions / non-overlapping (in time) multi-chance transmitted PDCCH are associated with different TCI states</w:t>
      </w:r>
    </w:p>
    <w:p w14:paraId="0F96E54D" w14:textId="77777777" w:rsidR="00615F97" w:rsidRPr="00615F97" w:rsidRDefault="00615F97" w:rsidP="00615F97">
      <w:pPr>
        <w:numPr>
          <w:ilvl w:val="1"/>
          <w:numId w:val="17"/>
        </w:numPr>
        <w:overflowPunct/>
        <w:autoSpaceDE/>
        <w:autoSpaceDN/>
        <w:adjustRightInd/>
        <w:snapToGrid w:val="0"/>
        <w:spacing w:after="0"/>
        <w:jc w:val="both"/>
        <w:textAlignment w:val="auto"/>
        <w:rPr>
          <w:rFonts w:ascii="Calibri" w:hAnsi="Calibri" w:cs="Calibri"/>
          <w:sz w:val="22"/>
          <w:lang w:eastAsia="zh-CN"/>
        </w:rPr>
      </w:pPr>
      <w:r w:rsidRPr="00615F97">
        <w:rPr>
          <w:rFonts w:ascii="Calibri" w:hAnsi="Calibri" w:cs="Calibri"/>
          <w:sz w:val="22"/>
          <w:lang w:eastAsia="zh-CN"/>
        </w:rPr>
        <w:t>Aspects and specification impacts related to intra-slot vs inter-slot to be discussed</w:t>
      </w:r>
    </w:p>
    <w:p w14:paraId="2AE7763E" w14:textId="77777777" w:rsidR="00615F97" w:rsidRPr="00615F97" w:rsidRDefault="00615F97" w:rsidP="00615F97">
      <w:pPr>
        <w:numPr>
          <w:ilvl w:val="0"/>
          <w:numId w:val="17"/>
        </w:numPr>
        <w:overflowPunct/>
        <w:autoSpaceDE/>
        <w:autoSpaceDN/>
        <w:adjustRightInd/>
        <w:snapToGrid w:val="0"/>
        <w:spacing w:after="0"/>
        <w:jc w:val="both"/>
        <w:textAlignment w:val="auto"/>
        <w:rPr>
          <w:rFonts w:ascii="Calibri" w:hAnsi="Calibri" w:cs="Calibri"/>
          <w:sz w:val="22"/>
          <w:lang w:eastAsia="zh-CN"/>
        </w:rPr>
      </w:pPr>
      <w:r w:rsidRPr="00615F97">
        <w:rPr>
          <w:rFonts w:ascii="Calibri" w:hAnsi="Calibri" w:cs="Calibri"/>
          <w:sz w:val="22"/>
          <w:lang w:eastAsia="zh-CN"/>
        </w:rPr>
        <w:t>FDM : Two sets of REG bundles / CCEs of the transmitted PDCCH / two non-overlapping (in frequency) transmitted PDCCH repetitions / non-overlapping (in frequency) multi-chance transmitted PDCCH are associated with different TCI states</w:t>
      </w:r>
    </w:p>
    <w:p w14:paraId="0CAFF601" w14:textId="77777777" w:rsidR="00615F97" w:rsidRPr="00615F97" w:rsidRDefault="00615F97" w:rsidP="00615F97">
      <w:pPr>
        <w:numPr>
          <w:ilvl w:val="0"/>
          <w:numId w:val="17"/>
        </w:numPr>
        <w:overflowPunct/>
        <w:autoSpaceDE/>
        <w:autoSpaceDN/>
        <w:adjustRightInd/>
        <w:snapToGrid w:val="0"/>
        <w:spacing w:after="0"/>
        <w:jc w:val="both"/>
        <w:textAlignment w:val="auto"/>
        <w:rPr>
          <w:rFonts w:ascii="Calibri" w:hAnsi="Calibri" w:cs="Calibri"/>
          <w:sz w:val="22"/>
          <w:lang w:eastAsia="zh-CN"/>
        </w:rPr>
      </w:pPr>
      <w:r w:rsidRPr="00615F97">
        <w:rPr>
          <w:rFonts w:ascii="Calibri" w:hAnsi="Calibri" w:cs="Calibri"/>
          <w:sz w:val="22"/>
          <w:lang w:eastAsia="zh-CN"/>
        </w:rPr>
        <w:t xml:space="preserve">SFN : PDCCH DMRS is associated with two TCI states in all REGs/CCEs of the PDCCH </w:t>
      </w:r>
    </w:p>
    <w:p w14:paraId="557D30CB" w14:textId="77777777" w:rsidR="00615F97" w:rsidRPr="00615F97" w:rsidRDefault="00615F97" w:rsidP="00615F97">
      <w:pPr>
        <w:numPr>
          <w:ilvl w:val="1"/>
          <w:numId w:val="17"/>
        </w:numPr>
        <w:overflowPunct/>
        <w:autoSpaceDE/>
        <w:autoSpaceDN/>
        <w:adjustRightInd/>
        <w:snapToGrid w:val="0"/>
        <w:spacing w:after="0"/>
        <w:jc w:val="both"/>
        <w:textAlignment w:val="auto"/>
        <w:rPr>
          <w:rFonts w:ascii="Calibri" w:hAnsi="Calibri" w:cs="Calibri"/>
          <w:sz w:val="22"/>
          <w:lang w:eastAsia="zh-CN"/>
        </w:rPr>
      </w:pPr>
      <w:r w:rsidRPr="00615F97">
        <w:rPr>
          <w:rFonts w:ascii="Calibri" w:hAnsi="Calibri" w:cs="Calibri"/>
          <w:sz w:val="22"/>
          <w:lang w:eastAsia="zh-CN"/>
        </w:rPr>
        <w:t>Note: There is dependency between this scheme and AI 2d (HST-SFN )</w:t>
      </w:r>
    </w:p>
    <w:p w14:paraId="3EC5D0EF" w14:textId="77777777" w:rsidR="00615F97" w:rsidRPr="00615F97" w:rsidRDefault="00615F97" w:rsidP="00615F97">
      <w:pPr>
        <w:numPr>
          <w:ilvl w:val="0"/>
          <w:numId w:val="17"/>
        </w:numPr>
        <w:overflowPunct/>
        <w:autoSpaceDE/>
        <w:autoSpaceDN/>
        <w:adjustRightInd/>
        <w:snapToGrid w:val="0"/>
        <w:spacing w:after="0"/>
        <w:jc w:val="both"/>
        <w:textAlignment w:val="auto"/>
        <w:rPr>
          <w:rFonts w:ascii="Calibri" w:hAnsi="Calibri" w:cs="Calibri"/>
          <w:sz w:val="22"/>
          <w:lang w:eastAsia="zh-CN"/>
        </w:rPr>
      </w:pPr>
      <w:r w:rsidRPr="00615F97">
        <w:rPr>
          <w:rFonts w:ascii="Calibri" w:hAnsi="Calibri" w:cs="Calibri"/>
          <w:sz w:val="22"/>
          <w:lang w:eastAsia="zh-CN"/>
        </w:rPr>
        <w:t>Note: Combinations of the schemes are not precluded, and they can be discussed at a later stage.</w:t>
      </w:r>
    </w:p>
    <w:p w14:paraId="45ED3DF6" w14:textId="77777777" w:rsidR="00615F97" w:rsidRPr="00615F97" w:rsidRDefault="00615F97" w:rsidP="00615F97">
      <w:pPr>
        <w:overflowPunct/>
        <w:autoSpaceDE/>
        <w:autoSpaceDN/>
        <w:adjustRightInd/>
        <w:snapToGrid w:val="0"/>
        <w:spacing w:after="0"/>
        <w:jc w:val="both"/>
        <w:textAlignment w:val="auto"/>
        <w:rPr>
          <w:rFonts w:ascii="Calibri" w:eastAsia="DengXian" w:hAnsi="Calibri" w:cs="Calibri"/>
          <w:sz w:val="22"/>
          <w:lang w:eastAsia="zh-CN"/>
        </w:rPr>
      </w:pPr>
    </w:p>
    <w:p w14:paraId="396ED7BD" w14:textId="77777777" w:rsidR="00615F97" w:rsidRPr="00615F97" w:rsidRDefault="00615F97" w:rsidP="00615F97">
      <w:pPr>
        <w:overflowPunct/>
        <w:autoSpaceDE/>
        <w:autoSpaceDN/>
        <w:adjustRightInd/>
        <w:spacing w:after="0"/>
        <w:textAlignment w:val="auto"/>
        <w:rPr>
          <w:rFonts w:ascii="Calibri" w:eastAsia="Batang" w:hAnsi="Calibri" w:cs="Calibri"/>
          <w:b/>
          <w:bCs/>
          <w:sz w:val="22"/>
          <w:highlight w:val="green"/>
          <w:lang w:val="en-GB" w:eastAsia="x-none"/>
        </w:rPr>
      </w:pPr>
      <w:r w:rsidRPr="00615F97">
        <w:rPr>
          <w:rFonts w:ascii="Calibri" w:hAnsi="Calibri" w:cs="Calibri"/>
          <w:b/>
          <w:sz w:val="22"/>
          <w:szCs w:val="22"/>
          <w:highlight w:val="green"/>
          <w:lang w:eastAsia="x-none"/>
        </w:rPr>
        <w:t>Agreement</w:t>
      </w:r>
    </w:p>
    <w:p w14:paraId="6C57518A" w14:textId="77777777" w:rsidR="00615F97" w:rsidRPr="00615F97" w:rsidRDefault="00615F97" w:rsidP="00615F97">
      <w:pPr>
        <w:overflowPunct/>
        <w:autoSpaceDE/>
        <w:autoSpaceDN/>
        <w:adjustRightInd/>
        <w:spacing w:before="100" w:beforeAutospacing="1" w:after="100" w:afterAutospacing="1"/>
        <w:textAlignment w:val="auto"/>
        <w:rPr>
          <w:rFonts w:ascii="Times" w:hAnsi="Times" w:cs="Times"/>
          <w:sz w:val="22"/>
          <w:szCs w:val="22"/>
          <w:lang w:eastAsia="ko-KR"/>
        </w:rPr>
      </w:pPr>
      <w:r w:rsidRPr="00615F97">
        <w:rPr>
          <w:rFonts w:ascii="Times" w:hAnsi="Times" w:cs="Times"/>
          <w:bCs/>
          <w:iCs/>
          <w:lang w:eastAsia="zh-CN"/>
        </w:rPr>
        <w:t xml:space="preserve">For Alt 1 (one CORESET with two active TCI states), study the following </w:t>
      </w:r>
    </w:p>
    <w:p w14:paraId="6CDFF9D7" w14:textId="77777777" w:rsidR="00615F97" w:rsidRPr="00615F97" w:rsidRDefault="00615F97" w:rsidP="00615F97">
      <w:pPr>
        <w:numPr>
          <w:ilvl w:val="0"/>
          <w:numId w:val="17"/>
        </w:numPr>
        <w:overflowPunct/>
        <w:autoSpaceDE/>
        <w:autoSpaceDN/>
        <w:adjustRightInd/>
        <w:snapToGrid w:val="0"/>
        <w:spacing w:after="0"/>
        <w:jc w:val="both"/>
        <w:textAlignment w:val="auto"/>
        <w:rPr>
          <w:rFonts w:ascii="Times" w:hAnsi="Times"/>
          <w:sz w:val="22"/>
          <w:lang w:eastAsia="zh-CN"/>
        </w:rPr>
      </w:pPr>
      <w:r w:rsidRPr="00615F97">
        <w:rPr>
          <w:rFonts w:ascii="Calibri" w:hAnsi="Calibri" w:cs="Calibri"/>
          <w:sz w:val="22"/>
          <w:lang w:eastAsia="zh-CN"/>
        </w:rPr>
        <w:t>Alt 1-1: One PDCCH candidate (in a given SS set) is associated with both TCI states of the CORESET.</w:t>
      </w:r>
    </w:p>
    <w:p w14:paraId="67809DB8" w14:textId="77777777" w:rsidR="00615F97" w:rsidRPr="00615F97" w:rsidRDefault="00615F97" w:rsidP="00615F97">
      <w:pPr>
        <w:numPr>
          <w:ilvl w:val="0"/>
          <w:numId w:val="17"/>
        </w:numPr>
        <w:overflowPunct/>
        <w:autoSpaceDE/>
        <w:autoSpaceDN/>
        <w:adjustRightInd/>
        <w:snapToGrid w:val="0"/>
        <w:spacing w:after="0"/>
        <w:jc w:val="both"/>
        <w:textAlignment w:val="auto"/>
        <w:rPr>
          <w:rFonts w:ascii="Calibri" w:hAnsi="Calibri" w:cs="Calibri"/>
          <w:sz w:val="22"/>
          <w:lang w:eastAsia="zh-CN"/>
        </w:rPr>
      </w:pPr>
      <w:r w:rsidRPr="00615F97">
        <w:rPr>
          <w:rFonts w:ascii="Calibri" w:hAnsi="Calibri" w:cs="Calibri"/>
          <w:sz w:val="22"/>
          <w:lang w:eastAsia="zh-CN"/>
        </w:rPr>
        <w:t xml:space="preserve">Alt 1-2: Two sets of PDCCH candidates (in a given SS set) are associated with the two TCI states of the CORESET, respectively </w:t>
      </w:r>
    </w:p>
    <w:p w14:paraId="4C2F9C58" w14:textId="77777777" w:rsidR="00615F97" w:rsidRPr="00615F97" w:rsidRDefault="00615F97" w:rsidP="00615F97">
      <w:pPr>
        <w:numPr>
          <w:ilvl w:val="0"/>
          <w:numId w:val="17"/>
        </w:numPr>
        <w:overflowPunct/>
        <w:autoSpaceDE/>
        <w:autoSpaceDN/>
        <w:adjustRightInd/>
        <w:snapToGrid w:val="0"/>
        <w:spacing w:after="0"/>
        <w:jc w:val="both"/>
        <w:textAlignment w:val="auto"/>
        <w:rPr>
          <w:rFonts w:ascii="Calibri" w:hAnsi="Calibri" w:cs="Calibri"/>
          <w:sz w:val="22"/>
          <w:lang w:eastAsia="zh-CN"/>
        </w:rPr>
      </w:pPr>
      <w:r w:rsidRPr="00615F97">
        <w:rPr>
          <w:rFonts w:ascii="Calibri" w:hAnsi="Calibri" w:cs="Calibri"/>
          <w:sz w:val="22"/>
          <w:lang w:eastAsia="zh-CN"/>
        </w:rPr>
        <w:t xml:space="preserve">Alt 1-3: Two sets of PDCCH candidates are associated with two corresponding SS sets, where both SS sets are associated with the CORESET and each SS set is associated with only one TCI state of the CORESET </w:t>
      </w:r>
    </w:p>
    <w:p w14:paraId="598DC983" w14:textId="77777777" w:rsidR="00615F97" w:rsidRPr="00615F97" w:rsidRDefault="00615F97" w:rsidP="00615F97">
      <w:pPr>
        <w:numPr>
          <w:ilvl w:val="0"/>
          <w:numId w:val="17"/>
        </w:numPr>
        <w:overflowPunct/>
        <w:autoSpaceDE/>
        <w:autoSpaceDN/>
        <w:adjustRightInd/>
        <w:snapToGrid w:val="0"/>
        <w:spacing w:after="0"/>
        <w:jc w:val="both"/>
        <w:textAlignment w:val="auto"/>
        <w:rPr>
          <w:rFonts w:ascii="Calibri" w:hAnsi="Calibri" w:cs="Calibri"/>
          <w:sz w:val="22"/>
          <w:lang w:eastAsia="zh-CN"/>
        </w:rPr>
      </w:pPr>
      <w:r w:rsidRPr="00615F97">
        <w:rPr>
          <w:rFonts w:ascii="Calibri" w:hAnsi="Calibri" w:cs="Calibri"/>
          <w:sz w:val="22"/>
          <w:lang w:eastAsia="zh-CN"/>
        </w:rPr>
        <w:t>Note 1: A set of PDCCH candidates contain a single or multiple PDCCH candidates, and a PDCCH candidate in a set corresponds to a repetition or chance</w:t>
      </w:r>
    </w:p>
    <w:p w14:paraId="2F7895DC" w14:textId="77777777" w:rsidR="00615F97" w:rsidRPr="00615F97" w:rsidRDefault="00615F97" w:rsidP="00615F97">
      <w:pPr>
        <w:numPr>
          <w:ilvl w:val="0"/>
          <w:numId w:val="17"/>
        </w:numPr>
        <w:overflowPunct/>
        <w:autoSpaceDE/>
        <w:autoSpaceDN/>
        <w:adjustRightInd/>
        <w:snapToGrid w:val="0"/>
        <w:spacing w:after="0"/>
        <w:jc w:val="both"/>
        <w:textAlignment w:val="auto"/>
        <w:rPr>
          <w:rFonts w:ascii="Calibri" w:hAnsi="Calibri" w:cs="Calibri"/>
          <w:sz w:val="22"/>
          <w:lang w:eastAsia="zh-CN"/>
        </w:rPr>
      </w:pPr>
      <w:r w:rsidRPr="00615F97">
        <w:rPr>
          <w:rFonts w:ascii="Calibri" w:hAnsi="Calibri" w:cs="Calibri"/>
          <w:sz w:val="22"/>
          <w:lang w:eastAsia="zh-CN"/>
        </w:rPr>
        <w:t xml:space="preserve">Note 2: How one or more PDCCH candidates are counted for monitoring (for BD limit) is FFS </w:t>
      </w:r>
    </w:p>
    <w:p w14:paraId="3CFEE5F9" w14:textId="0127D648" w:rsidR="00615F97" w:rsidRDefault="00615F97" w:rsidP="00615F97">
      <w:pPr>
        <w:numPr>
          <w:ilvl w:val="1"/>
          <w:numId w:val="17"/>
        </w:numPr>
        <w:overflowPunct/>
        <w:autoSpaceDE/>
        <w:autoSpaceDN/>
        <w:adjustRightInd/>
        <w:snapToGrid w:val="0"/>
        <w:spacing w:after="0"/>
        <w:jc w:val="both"/>
        <w:textAlignment w:val="auto"/>
        <w:rPr>
          <w:rFonts w:ascii="Calibri" w:hAnsi="Calibri" w:cs="Calibri"/>
          <w:sz w:val="22"/>
          <w:lang w:eastAsia="zh-CN"/>
        </w:rPr>
      </w:pPr>
      <w:r w:rsidRPr="00615F97">
        <w:rPr>
          <w:rFonts w:ascii="Calibri" w:hAnsi="Calibri" w:cs="Calibri"/>
          <w:sz w:val="22"/>
          <w:lang w:eastAsia="zh-CN"/>
        </w:rPr>
        <w:t xml:space="preserve">The note is applicable also to other alternatives </w:t>
      </w:r>
    </w:p>
    <w:p w14:paraId="7054461F" w14:textId="77777777" w:rsidR="00615F97" w:rsidRPr="00615F97" w:rsidRDefault="00615F97" w:rsidP="00615F97">
      <w:pPr>
        <w:overflowPunct/>
        <w:autoSpaceDE/>
        <w:autoSpaceDN/>
        <w:adjustRightInd/>
        <w:snapToGrid w:val="0"/>
        <w:spacing w:after="0"/>
        <w:jc w:val="both"/>
        <w:textAlignment w:val="auto"/>
        <w:rPr>
          <w:rFonts w:ascii="Calibri" w:hAnsi="Calibri" w:cs="Calibri"/>
          <w:sz w:val="22"/>
          <w:lang w:eastAsia="zh-CN"/>
        </w:rPr>
      </w:pPr>
    </w:p>
    <w:p w14:paraId="19C947BE" w14:textId="77777777" w:rsidR="00615F97" w:rsidRPr="00615F97" w:rsidRDefault="00615F97" w:rsidP="00615F97">
      <w:pPr>
        <w:overflowPunct/>
        <w:autoSpaceDE/>
        <w:autoSpaceDN/>
        <w:adjustRightInd/>
        <w:spacing w:after="0"/>
        <w:textAlignment w:val="auto"/>
        <w:rPr>
          <w:rFonts w:ascii="Times" w:hAnsi="Times"/>
          <w:b/>
          <w:bCs/>
          <w:sz w:val="22"/>
          <w:highlight w:val="green"/>
          <w:lang w:eastAsia="x-none"/>
        </w:rPr>
      </w:pPr>
      <w:r w:rsidRPr="00615F97">
        <w:rPr>
          <w:rFonts w:ascii="Calibri" w:hAnsi="Calibri" w:cs="Calibri"/>
          <w:b/>
          <w:sz w:val="22"/>
          <w:szCs w:val="22"/>
          <w:highlight w:val="green"/>
          <w:lang w:eastAsia="x-none"/>
        </w:rPr>
        <w:t>Agreement</w:t>
      </w:r>
    </w:p>
    <w:p w14:paraId="59D20609" w14:textId="77777777" w:rsidR="00615F97" w:rsidRPr="00615F97" w:rsidRDefault="00615F97" w:rsidP="00615F97">
      <w:pPr>
        <w:overflowPunct/>
        <w:autoSpaceDE/>
        <w:autoSpaceDN/>
        <w:adjustRightInd/>
        <w:spacing w:after="0"/>
        <w:textAlignment w:val="auto"/>
        <w:rPr>
          <w:rFonts w:ascii="Times" w:eastAsia="Malgun Gothic" w:hAnsi="Times" w:cs="Times"/>
          <w:sz w:val="22"/>
          <w:szCs w:val="22"/>
          <w:lang w:eastAsia="ko-KR"/>
        </w:rPr>
      </w:pPr>
      <w:r w:rsidRPr="00615F97">
        <w:rPr>
          <w:rFonts w:ascii="Times" w:eastAsia="Malgun Gothic" w:hAnsi="Times" w:cs="Times"/>
          <w:bCs/>
          <w:iCs/>
          <w:lang w:eastAsia="ko-KR"/>
        </w:rPr>
        <w:t>For Alt 1-2/1-3/2/3, study the following</w:t>
      </w:r>
    </w:p>
    <w:p w14:paraId="693E6215" w14:textId="77777777" w:rsidR="00615F97" w:rsidRPr="00615F97" w:rsidRDefault="00615F97" w:rsidP="00615F97">
      <w:pPr>
        <w:numPr>
          <w:ilvl w:val="0"/>
          <w:numId w:val="17"/>
        </w:numPr>
        <w:overflowPunct/>
        <w:autoSpaceDE/>
        <w:autoSpaceDN/>
        <w:adjustRightInd/>
        <w:snapToGrid w:val="0"/>
        <w:spacing w:after="0"/>
        <w:jc w:val="both"/>
        <w:textAlignment w:val="auto"/>
        <w:rPr>
          <w:rFonts w:ascii="Times" w:hAnsi="Times"/>
          <w:sz w:val="22"/>
          <w:lang w:eastAsia="zh-CN"/>
        </w:rPr>
      </w:pPr>
      <w:r w:rsidRPr="00615F97">
        <w:rPr>
          <w:rFonts w:ascii="Calibri" w:hAnsi="Calibri" w:cs="Calibri"/>
          <w:sz w:val="22"/>
          <w:lang w:eastAsia="zh-CN"/>
        </w:rPr>
        <w:t xml:space="preserve">Case 1: Two (or more) PDCCH candidates are explicitly linked together (UE knows the linking before decoding) </w:t>
      </w:r>
    </w:p>
    <w:p w14:paraId="19459F2A" w14:textId="77777777" w:rsidR="00615F97" w:rsidRPr="00615F97" w:rsidRDefault="00615F97" w:rsidP="00615F97">
      <w:pPr>
        <w:numPr>
          <w:ilvl w:val="1"/>
          <w:numId w:val="17"/>
        </w:numPr>
        <w:overflowPunct/>
        <w:autoSpaceDE/>
        <w:autoSpaceDN/>
        <w:adjustRightInd/>
        <w:snapToGrid w:val="0"/>
        <w:spacing w:after="0"/>
        <w:jc w:val="both"/>
        <w:textAlignment w:val="auto"/>
        <w:rPr>
          <w:rFonts w:ascii="Calibri" w:hAnsi="Calibri" w:cs="Calibri"/>
          <w:sz w:val="22"/>
          <w:lang w:eastAsia="zh-CN"/>
        </w:rPr>
      </w:pPr>
      <w:r w:rsidRPr="00615F97">
        <w:rPr>
          <w:rFonts w:ascii="Calibri" w:hAnsi="Calibri" w:cs="Calibri"/>
          <w:sz w:val="22"/>
          <w:lang w:eastAsia="zh-CN"/>
        </w:rPr>
        <w:t>FFS: How the explicit linkage is derived/determined by the UE</w:t>
      </w:r>
    </w:p>
    <w:p w14:paraId="1EF7D870" w14:textId="77777777" w:rsidR="00615F97" w:rsidRPr="00615F97" w:rsidRDefault="00615F97" w:rsidP="00615F97">
      <w:pPr>
        <w:numPr>
          <w:ilvl w:val="0"/>
          <w:numId w:val="17"/>
        </w:numPr>
        <w:overflowPunct/>
        <w:autoSpaceDE/>
        <w:autoSpaceDN/>
        <w:adjustRightInd/>
        <w:snapToGrid w:val="0"/>
        <w:spacing w:after="0"/>
        <w:jc w:val="both"/>
        <w:textAlignment w:val="auto"/>
        <w:rPr>
          <w:rFonts w:ascii="Calibri" w:hAnsi="Calibri" w:cs="Calibri"/>
          <w:sz w:val="22"/>
          <w:lang w:eastAsia="zh-CN"/>
        </w:rPr>
      </w:pPr>
      <w:r w:rsidRPr="00615F97">
        <w:rPr>
          <w:rFonts w:ascii="Calibri" w:hAnsi="Calibri" w:cs="Calibri"/>
          <w:sz w:val="22"/>
          <w:lang w:eastAsia="zh-CN"/>
        </w:rPr>
        <w:t xml:space="preserve">Case 2: Two (or more) PDCCH candidates are not explicitly linked together (UE does not know the linking before decoding) </w:t>
      </w:r>
    </w:p>
    <w:p w14:paraId="253713C9" w14:textId="77777777" w:rsidR="00615F97" w:rsidRPr="00615F97" w:rsidRDefault="00615F97" w:rsidP="00615F97">
      <w:pPr>
        <w:numPr>
          <w:ilvl w:val="1"/>
          <w:numId w:val="17"/>
        </w:numPr>
        <w:overflowPunct/>
        <w:autoSpaceDE/>
        <w:autoSpaceDN/>
        <w:adjustRightInd/>
        <w:snapToGrid w:val="0"/>
        <w:spacing w:after="0"/>
        <w:jc w:val="both"/>
        <w:textAlignment w:val="auto"/>
        <w:rPr>
          <w:rFonts w:ascii="Calibri" w:hAnsi="Calibri" w:cs="Calibri"/>
          <w:sz w:val="22"/>
          <w:lang w:eastAsia="zh-CN"/>
        </w:rPr>
      </w:pPr>
      <w:r w:rsidRPr="00615F97">
        <w:rPr>
          <w:rFonts w:ascii="Calibri" w:hAnsi="Calibri" w:cs="Calibri"/>
          <w:sz w:val="22"/>
          <w:lang w:eastAsia="zh-CN"/>
        </w:rPr>
        <w:t xml:space="preserve">FFS: How the UE knows the linkage after decoding </w:t>
      </w:r>
    </w:p>
    <w:p w14:paraId="28C49DDF" w14:textId="256B05FD" w:rsidR="00706E04" w:rsidRDefault="00706E04" w:rsidP="008624FA">
      <w:pPr>
        <w:rPr>
          <w:sz w:val="22"/>
          <w:szCs w:val="22"/>
          <w:lang w:val="en-GB"/>
        </w:rPr>
      </w:pPr>
    </w:p>
    <w:p w14:paraId="15D190B5" w14:textId="354FE8DD" w:rsidR="00615F97" w:rsidRDefault="008C1BB9" w:rsidP="00BF73A3">
      <w:pPr>
        <w:rPr>
          <w:sz w:val="22"/>
          <w:szCs w:val="22"/>
          <w:lang w:val="en-GB"/>
        </w:rPr>
      </w:pPr>
      <w:r>
        <w:rPr>
          <w:sz w:val="22"/>
          <w:szCs w:val="22"/>
          <w:lang w:val="en-GB"/>
        </w:rPr>
        <w:fldChar w:fldCharType="begin"/>
      </w:r>
      <w:r>
        <w:rPr>
          <w:sz w:val="22"/>
          <w:szCs w:val="22"/>
          <w:lang w:val="en-GB"/>
        </w:rPr>
        <w:instrText xml:space="preserve"> REF _Ref52740394 \h </w:instrText>
      </w:r>
      <w:r>
        <w:rPr>
          <w:sz w:val="22"/>
          <w:szCs w:val="22"/>
          <w:lang w:val="en-GB"/>
        </w:rPr>
      </w:r>
      <w:r>
        <w:rPr>
          <w:sz w:val="22"/>
          <w:szCs w:val="22"/>
          <w:lang w:val="en-GB"/>
        </w:rPr>
        <w:fldChar w:fldCharType="separate"/>
      </w:r>
      <w:r w:rsidR="00006FFA" w:rsidRPr="00BE1DE0">
        <w:rPr>
          <w:sz w:val="22"/>
          <w:szCs w:val="22"/>
        </w:rPr>
        <w:t xml:space="preserve">Figure </w:t>
      </w:r>
      <w:r w:rsidR="00006FFA">
        <w:rPr>
          <w:noProof/>
          <w:sz w:val="22"/>
          <w:szCs w:val="22"/>
        </w:rPr>
        <w:t>1</w:t>
      </w:r>
      <w:r>
        <w:rPr>
          <w:sz w:val="22"/>
          <w:szCs w:val="22"/>
          <w:lang w:val="en-GB"/>
        </w:rPr>
        <w:fldChar w:fldCharType="end"/>
      </w:r>
      <w:r>
        <w:rPr>
          <w:sz w:val="22"/>
          <w:szCs w:val="22"/>
          <w:lang w:val="en-GB"/>
        </w:rPr>
        <w:t xml:space="preserve"> </w:t>
      </w:r>
      <w:r w:rsidR="00200814">
        <w:rPr>
          <w:sz w:val="22"/>
          <w:szCs w:val="22"/>
          <w:lang w:val="en-GB"/>
        </w:rPr>
        <w:t>provides illustrat</w:t>
      </w:r>
      <w:r w:rsidR="002904CE">
        <w:rPr>
          <w:sz w:val="22"/>
          <w:szCs w:val="22"/>
          <w:lang w:val="en-GB"/>
        </w:rPr>
        <w:t xml:space="preserve">ive examples for the </w:t>
      </w:r>
      <w:r w:rsidR="001506EE">
        <w:rPr>
          <w:sz w:val="22"/>
          <w:szCs w:val="22"/>
          <w:lang w:val="en-GB"/>
        </w:rPr>
        <w:t xml:space="preserve">five different alternatives </w:t>
      </w:r>
      <w:r w:rsidR="000A7CC2">
        <w:rPr>
          <w:sz w:val="22"/>
          <w:szCs w:val="22"/>
          <w:lang w:val="en-GB"/>
        </w:rPr>
        <w:t xml:space="preserve">(Alts 1-1, 1-2, 1-3, 2, and 3) </w:t>
      </w:r>
      <w:r w:rsidR="001506EE">
        <w:rPr>
          <w:sz w:val="22"/>
          <w:szCs w:val="22"/>
          <w:lang w:val="en-GB"/>
        </w:rPr>
        <w:t>described in the agreements above</w:t>
      </w:r>
      <w:r w:rsidR="00BF73A3">
        <w:rPr>
          <w:sz w:val="22"/>
          <w:szCs w:val="22"/>
          <w:lang w:val="en-GB"/>
        </w:rPr>
        <w:t>.</w:t>
      </w:r>
      <w:r w:rsidR="00216037">
        <w:rPr>
          <w:sz w:val="22"/>
          <w:szCs w:val="22"/>
          <w:lang w:val="en-GB"/>
        </w:rPr>
        <w:t xml:space="preserve"> </w:t>
      </w:r>
      <w:r w:rsidR="006A4A42">
        <w:rPr>
          <w:sz w:val="22"/>
          <w:szCs w:val="22"/>
          <w:lang w:val="en-GB"/>
        </w:rPr>
        <w:t xml:space="preserve"> </w:t>
      </w:r>
    </w:p>
    <w:p w14:paraId="25EE9BF6" w14:textId="77777777" w:rsidR="00BE1DE0" w:rsidRDefault="00BE1DE0" w:rsidP="00BE1DE0">
      <w:pPr>
        <w:keepNext/>
        <w:jc w:val="center"/>
      </w:pPr>
      <w:r>
        <w:rPr>
          <w:noProof/>
          <w:sz w:val="22"/>
          <w:szCs w:val="22"/>
          <w:lang w:val="en-GB"/>
        </w:rPr>
        <w:lastRenderedPageBreak/>
        <w:drawing>
          <wp:inline distT="0" distB="0" distL="0" distR="0" wp14:anchorId="7157ACBF" wp14:editId="28A24CD5">
            <wp:extent cx="4661336" cy="45034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77158" cy="4518706"/>
                    </a:xfrm>
                    <a:prstGeom prst="rect">
                      <a:avLst/>
                    </a:prstGeom>
                    <a:noFill/>
                  </pic:spPr>
                </pic:pic>
              </a:graphicData>
            </a:graphic>
          </wp:inline>
        </w:drawing>
      </w:r>
    </w:p>
    <w:p w14:paraId="1BB12594" w14:textId="4D46F0B3" w:rsidR="00BE1DE0" w:rsidRPr="00BE1DE0" w:rsidRDefault="00BE1DE0" w:rsidP="00BE1DE0">
      <w:pPr>
        <w:pStyle w:val="Caption"/>
        <w:jc w:val="center"/>
        <w:rPr>
          <w:sz w:val="24"/>
          <w:szCs w:val="24"/>
          <w:lang w:val="en-GB"/>
        </w:rPr>
      </w:pPr>
      <w:bookmarkStart w:id="3" w:name="_Ref52740394"/>
      <w:r w:rsidRPr="00BE1DE0">
        <w:rPr>
          <w:sz w:val="22"/>
          <w:szCs w:val="22"/>
        </w:rPr>
        <w:t xml:space="preserve">Figure </w:t>
      </w:r>
      <w:r w:rsidRPr="00BE1DE0">
        <w:rPr>
          <w:sz w:val="22"/>
          <w:szCs w:val="22"/>
        </w:rPr>
        <w:fldChar w:fldCharType="begin"/>
      </w:r>
      <w:r w:rsidRPr="00BE1DE0">
        <w:rPr>
          <w:sz w:val="22"/>
          <w:szCs w:val="22"/>
        </w:rPr>
        <w:instrText xml:space="preserve"> SEQ Figure \* ARABIC </w:instrText>
      </w:r>
      <w:r w:rsidRPr="00BE1DE0">
        <w:rPr>
          <w:sz w:val="22"/>
          <w:szCs w:val="22"/>
        </w:rPr>
        <w:fldChar w:fldCharType="separate"/>
      </w:r>
      <w:r w:rsidR="00006FFA">
        <w:rPr>
          <w:noProof/>
          <w:sz w:val="22"/>
          <w:szCs w:val="22"/>
        </w:rPr>
        <w:t>1</w:t>
      </w:r>
      <w:r w:rsidRPr="00BE1DE0">
        <w:rPr>
          <w:sz w:val="22"/>
          <w:szCs w:val="22"/>
        </w:rPr>
        <w:fldChar w:fldCharType="end"/>
      </w:r>
      <w:bookmarkEnd w:id="3"/>
      <w:r w:rsidR="008C1BB9">
        <w:rPr>
          <w:sz w:val="22"/>
          <w:szCs w:val="22"/>
        </w:rPr>
        <w:t>: Illustration of different alternatives.</w:t>
      </w:r>
    </w:p>
    <w:p w14:paraId="6EB47901" w14:textId="41A1FCC6" w:rsidR="008C1BB9" w:rsidRDefault="00D55FC0" w:rsidP="00BF73A3">
      <w:pPr>
        <w:rPr>
          <w:sz w:val="22"/>
          <w:szCs w:val="22"/>
          <w:lang w:val="en-GB"/>
        </w:rPr>
      </w:pPr>
      <w:r>
        <w:rPr>
          <w:sz w:val="22"/>
          <w:szCs w:val="22"/>
          <w:lang w:val="en-GB"/>
        </w:rPr>
        <w:fldChar w:fldCharType="begin"/>
      </w:r>
      <w:r>
        <w:rPr>
          <w:sz w:val="22"/>
          <w:szCs w:val="22"/>
          <w:lang w:val="en-GB"/>
        </w:rPr>
        <w:instrText xml:space="preserve"> REF _Ref52741382 \h </w:instrText>
      </w:r>
      <w:r>
        <w:rPr>
          <w:sz w:val="22"/>
          <w:szCs w:val="22"/>
          <w:lang w:val="en-GB"/>
        </w:rPr>
      </w:r>
      <w:r>
        <w:rPr>
          <w:sz w:val="22"/>
          <w:szCs w:val="22"/>
          <w:lang w:val="en-GB"/>
        </w:rPr>
        <w:fldChar w:fldCharType="separate"/>
      </w:r>
      <w:r w:rsidR="00006FFA" w:rsidRPr="00BF73A3">
        <w:rPr>
          <w:sz w:val="22"/>
          <w:szCs w:val="22"/>
        </w:rPr>
        <w:t xml:space="preserve">Figure </w:t>
      </w:r>
      <w:r w:rsidR="00006FFA">
        <w:rPr>
          <w:noProof/>
          <w:sz w:val="22"/>
          <w:szCs w:val="22"/>
        </w:rPr>
        <w:t>2</w:t>
      </w:r>
      <w:r>
        <w:rPr>
          <w:sz w:val="22"/>
          <w:szCs w:val="22"/>
          <w:lang w:val="en-GB"/>
        </w:rPr>
        <w:fldChar w:fldCharType="end"/>
      </w:r>
      <w:r>
        <w:rPr>
          <w:sz w:val="22"/>
          <w:szCs w:val="22"/>
          <w:lang w:val="en-GB"/>
        </w:rPr>
        <w:t xml:space="preserve"> </w:t>
      </w:r>
      <w:r w:rsidR="00BF73A3">
        <w:rPr>
          <w:sz w:val="22"/>
          <w:szCs w:val="22"/>
          <w:lang w:val="en-GB"/>
        </w:rPr>
        <w:t>shows different options (Options 1, 2, and 3) defined in the agreement above.</w:t>
      </w:r>
    </w:p>
    <w:p w14:paraId="35491894" w14:textId="77777777" w:rsidR="00BF73A3" w:rsidRDefault="00EE2614" w:rsidP="00BF73A3">
      <w:pPr>
        <w:keepNext/>
        <w:jc w:val="center"/>
      </w:pPr>
      <w:r>
        <w:rPr>
          <w:noProof/>
          <w:sz w:val="22"/>
          <w:szCs w:val="22"/>
          <w:lang w:val="en-GB"/>
        </w:rPr>
        <w:drawing>
          <wp:inline distT="0" distB="0" distL="0" distR="0" wp14:anchorId="0C538D70" wp14:editId="35E392A0">
            <wp:extent cx="4426677" cy="304038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34588" cy="3045814"/>
                    </a:xfrm>
                    <a:prstGeom prst="rect">
                      <a:avLst/>
                    </a:prstGeom>
                    <a:noFill/>
                  </pic:spPr>
                </pic:pic>
              </a:graphicData>
            </a:graphic>
          </wp:inline>
        </w:drawing>
      </w:r>
    </w:p>
    <w:p w14:paraId="449139CE" w14:textId="758363FA" w:rsidR="00EE2614" w:rsidRPr="00BF73A3" w:rsidRDefault="00BF73A3" w:rsidP="00BF73A3">
      <w:pPr>
        <w:pStyle w:val="Caption"/>
        <w:jc w:val="center"/>
        <w:rPr>
          <w:sz w:val="24"/>
          <w:szCs w:val="24"/>
          <w:lang w:val="en-GB"/>
        </w:rPr>
      </w:pPr>
      <w:bookmarkStart w:id="4" w:name="_Ref52741382"/>
      <w:r w:rsidRPr="00BF73A3">
        <w:rPr>
          <w:sz w:val="22"/>
          <w:szCs w:val="22"/>
        </w:rPr>
        <w:t xml:space="preserve">Figure </w:t>
      </w:r>
      <w:r w:rsidRPr="00BF73A3">
        <w:rPr>
          <w:sz w:val="22"/>
          <w:szCs w:val="22"/>
        </w:rPr>
        <w:fldChar w:fldCharType="begin"/>
      </w:r>
      <w:r w:rsidRPr="00BF73A3">
        <w:rPr>
          <w:sz w:val="22"/>
          <w:szCs w:val="22"/>
        </w:rPr>
        <w:instrText xml:space="preserve"> SEQ Figure \* ARABIC </w:instrText>
      </w:r>
      <w:r w:rsidRPr="00BF73A3">
        <w:rPr>
          <w:sz w:val="22"/>
          <w:szCs w:val="22"/>
        </w:rPr>
        <w:fldChar w:fldCharType="separate"/>
      </w:r>
      <w:r w:rsidR="00006FFA">
        <w:rPr>
          <w:noProof/>
          <w:sz w:val="22"/>
          <w:szCs w:val="22"/>
        </w:rPr>
        <w:t>2</w:t>
      </w:r>
      <w:r w:rsidRPr="00BF73A3">
        <w:rPr>
          <w:sz w:val="22"/>
          <w:szCs w:val="22"/>
        </w:rPr>
        <w:fldChar w:fldCharType="end"/>
      </w:r>
      <w:bookmarkEnd w:id="4"/>
      <w:r>
        <w:rPr>
          <w:sz w:val="22"/>
          <w:szCs w:val="22"/>
        </w:rPr>
        <w:t xml:space="preserve">: </w:t>
      </w:r>
      <w:r w:rsidR="00D55FC0">
        <w:rPr>
          <w:sz w:val="22"/>
          <w:szCs w:val="22"/>
        </w:rPr>
        <w:t>Illustrations of different options.</w:t>
      </w:r>
    </w:p>
    <w:p w14:paraId="4DC8D62B" w14:textId="66A95FD0" w:rsidR="008624FA" w:rsidRDefault="00280A72" w:rsidP="008624FA">
      <w:pPr>
        <w:rPr>
          <w:sz w:val="22"/>
          <w:szCs w:val="22"/>
          <w:lang w:val="en-GB"/>
        </w:rPr>
      </w:pPr>
      <w:r>
        <w:rPr>
          <w:sz w:val="22"/>
          <w:szCs w:val="22"/>
          <w:lang w:val="en-GB"/>
        </w:rPr>
        <w:lastRenderedPageBreak/>
        <w:t>In the reminder of this section</w:t>
      </w:r>
      <w:r w:rsidR="00786DEC">
        <w:rPr>
          <w:sz w:val="22"/>
          <w:szCs w:val="22"/>
          <w:lang w:val="en-GB"/>
        </w:rPr>
        <w:t xml:space="preserve">, we discuss </w:t>
      </w:r>
      <w:r w:rsidR="00C627EC">
        <w:rPr>
          <w:sz w:val="22"/>
          <w:szCs w:val="22"/>
          <w:lang w:val="en-GB"/>
        </w:rPr>
        <w:t>the following:</w:t>
      </w:r>
    </w:p>
    <w:p w14:paraId="7B711BF8" w14:textId="793ADFCA" w:rsidR="00BA6367" w:rsidRDefault="00CF0F13" w:rsidP="002F2BD0">
      <w:pPr>
        <w:pStyle w:val="ListParagraph"/>
        <w:numPr>
          <w:ilvl w:val="0"/>
          <w:numId w:val="7"/>
        </w:numPr>
        <w:rPr>
          <w:rFonts w:ascii="Times New Roman" w:hAnsi="Times New Roman"/>
          <w:lang w:val="en-GB"/>
        </w:rPr>
      </w:pPr>
      <w:r>
        <w:rPr>
          <w:rFonts w:ascii="Times New Roman" w:hAnsi="Times New Roman"/>
          <w:lang w:val="en-GB"/>
        </w:rPr>
        <w:t>P</w:t>
      </w:r>
      <w:r w:rsidR="006957B2">
        <w:rPr>
          <w:rFonts w:ascii="Times New Roman" w:hAnsi="Times New Roman"/>
          <w:lang w:val="en-GB"/>
        </w:rPr>
        <w:t xml:space="preserve">erformance </w:t>
      </w:r>
      <w:r>
        <w:rPr>
          <w:rFonts w:ascii="Times New Roman" w:hAnsi="Times New Roman"/>
          <w:lang w:val="en-GB"/>
        </w:rPr>
        <w:t xml:space="preserve">evaluation </w:t>
      </w:r>
      <w:r w:rsidR="006957B2">
        <w:rPr>
          <w:rFonts w:ascii="Times New Roman" w:hAnsi="Times New Roman"/>
          <w:lang w:val="en-GB"/>
        </w:rPr>
        <w:t>of different options</w:t>
      </w:r>
      <w:r w:rsidR="001907E0">
        <w:rPr>
          <w:rFonts w:ascii="Times New Roman" w:hAnsi="Times New Roman"/>
          <w:lang w:val="en-GB"/>
        </w:rPr>
        <w:t>.</w:t>
      </w:r>
    </w:p>
    <w:p w14:paraId="6548C75C" w14:textId="2F5C22FD" w:rsidR="00753F7E" w:rsidRDefault="00983330" w:rsidP="002F2BD0">
      <w:pPr>
        <w:pStyle w:val="ListParagraph"/>
        <w:numPr>
          <w:ilvl w:val="0"/>
          <w:numId w:val="7"/>
        </w:numPr>
        <w:rPr>
          <w:rFonts w:ascii="Times New Roman" w:hAnsi="Times New Roman"/>
          <w:lang w:val="en-GB"/>
        </w:rPr>
      </w:pPr>
      <w:r>
        <w:rPr>
          <w:rFonts w:ascii="Times New Roman" w:hAnsi="Times New Roman"/>
          <w:lang w:val="en-GB"/>
        </w:rPr>
        <w:t xml:space="preserve">Valid combinations </w:t>
      </w:r>
      <w:r w:rsidR="0035585E">
        <w:rPr>
          <w:rFonts w:ascii="Times New Roman" w:hAnsi="Times New Roman"/>
          <w:lang w:val="en-GB"/>
        </w:rPr>
        <w:t xml:space="preserve">of different options, </w:t>
      </w:r>
      <w:r w:rsidR="003E554D">
        <w:rPr>
          <w:rFonts w:ascii="Times New Roman" w:hAnsi="Times New Roman"/>
          <w:lang w:val="en-GB"/>
        </w:rPr>
        <w:t>alternatives, and cases.</w:t>
      </w:r>
    </w:p>
    <w:p w14:paraId="0000CFEB" w14:textId="45581032" w:rsidR="003E554D" w:rsidRDefault="001907E0" w:rsidP="002F2BD0">
      <w:pPr>
        <w:pStyle w:val="ListParagraph"/>
        <w:numPr>
          <w:ilvl w:val="0"/>
          <w:numId w:val="7"/>
        </w:numPr>
        <w:rPr>
          <w:rFonts w:ascii="Times New Roman" w:hAnsi="Times New Roman"/>
          <w:lang w:val="en-GB"/>
        </w:rPr>
      </w:pPr>
      <w:r>
        <w:rPr>
          <w:rFonts w:ascii="Times New Roman" w:hAnsi="Times New Roman"/>
          <w:lang w:val="en-GB"/>
        </w:rPr>
        <w:t xml:space="preserve">Specification impact </w:t>
      </w:r>
      <w:r w:rsidR="003E554D">
        <w:rPr>
          <w:rFonts w:ascii="Times New Roman" w:hAnsi="Times New Roman"/>
          <w:lang w:val="en-GB"/>
        </w:rPr>
        <w:t>analysis</w:t>
      </w:r>
      <w:r w:rsidR="00AD255D">
        <w:rPr>
          <w:rFonts w:ascii="Times New Roman" w:hAnsi="Times New Roman"/>
          <w:lang w:val="en-GB"/>
        </w:rPr>
        <w:t>.</w:t>
      </w:r>
    </w:p>
    <w:p w14:paraId="14A7EDDE" w14:textId="4F27CFB4" w:rsidR="000D5D31" w:rsidRDefault="003E554D" w:rsidP="002F2BD0">
      <w:pPr>
        <w:pStyle w:val="ListParagraph"/>
        <w:numPr>
          <w:ilvl w:val="0"/>
          <w:numId w:val="7"/>
        </w:numPr>
        <w:rPr>
          <w:rFonts w:ascii="Times New Roman" w:hAnsi="Times New Roman"/>
          <w:lang w:val="en-GB"/>
        </w:rPr>
      </w:pPr>
      <w:r>
        <w:rPr>
          <w:rFonts w:ascii="Times New Roman" w:hAnsi="Times New Roman"/>
          <w:lang w:val="en-GB"/>
        </w:rPr>
        <w:t xml:space="preserve">Overall </w:t>
      </w:r>
      <w:r w:rsidR="004A1B07">
        <w:rPr>
          <w:rFonts w:ascii="Times New Roman" w:hAnsi="Times New Roman"/>
          <w:lang w:val="en-GB"/>
        </w:rPr>
        <w:t xml:space="preserve">pros </w:t>
      </w:r>
      <w:r w:rsidR="00AD255D">
        <w:rPr>
          <w:rFonts w:ascii="Times New Roman" w:hAnsi="Times New Roman"/>
          <w:lang w:val="en-GB"/>
        </w:rPr>
        <w:t>and</w:t>
      </w:r>
      <w:r w:rsidR="004A1B07">
        <w:rPr>
          <w:rFonts w:ascii="Times New Roman" w:hAnsi="Times New Roman"/>
          <w:lang w:val="en-GB"/>
        </w:rPr>
        <w:t xml:space="preserve"> cons</w:t>
      </w:r>
      <w:r w:rsidR="00AD255D">
        <w:rPr>
          <w:rFonts w:ascii="Times New Roman" w:hAnsi="Times New Roman"/>
          <w:lang w:val="en-GB"/>
        </w:rPr>
        <w:t>.</w:t>
      </w:r>
      <w:r w:rsidR="001907E0">
        <w:rPr>
          <w:rFonts w:ascii="Times New Roman" w:hAnsi="Times New Roman"/>
          <w:lang w:val="en-GB"/>
        </w:rPr>
        <w:t xml:space="preserve"> </w:t>
      </w:r>
    </w:p>
    <w:p w14:paraId="632E098E" w14:textId="40478F6D" w:rsidR="00BB5B5D" w:rsidRPr="00BA6367" w:rsidRDefault="00A344B7" w:rsidP="002F2BD0">
      <w:pPr>
        <w:pStyle w:val="ListParagraph"/>
        <w:numPr>
          <w:ilvl w:val="0"/>
          <w:numId w:val="7"/>
        </w:numPr>
        <w:rPr>
          <w:rFonts w:ascii="Times New Roman" w:hAnsi="Times New Roman"/>
          <w:lang w:val="en-GB"/>
        </w:rPr>
      </w:pPr>
      <w:r>
        <w:rPr>
          <w:rFonts w:ascii="Times New Roman" w:hAnsi="Times New Roman"/>
          <w:lang w:val="en-GB"/>
        </w:rPr>
        <w:t xml:space="preserve">FDM </w:t>
      </w:r>
      <w:r w:rsidR="00DA0BDC">
        <w:rPr>
          <w:rFonts w:ascii="Times New Roman" w:hAnsi="Times New Roman"/>
          <w:lang w:val="en-GB"/>
        </w:rPr>
        <w:t>and TDM for Alt 1-1 and Option 1.</w:t>
      </w:r>
    </w:p>
    <w:p w14:paraId="6B6FC20F" w14:textId="3FEED9DA" w:rsidR="00DA0BDC" w:rsidRDefault="00DA0BDC" w:rsidP="007B0D8C">
      <w:pPr>
        <w:pStyle w:val="Heading2"/>
        <w:rPr>
          <w:rFonts w:ascii="Times New Roman" w:hAnsi="Times New Roman"/>
        </w:rPr>
      </w:pPr>
      <w:bookmarkStart w:id="5" w:name="_Ref52782410"/>
      <w:r>
        <w:rPr>
          <w:rFonts w:ascii="Times New Roman" w:hAnsi="Times New Roman"/>
        </w:rPr>
        <w:t xml:space="preserve">Performance </w:t>
      </w:r>
      <w:r w:rsidR="00CF0F13">
        <w:rPr>
          <w:rFonts w:ascii="Times New Roman" w:hAnsi="Times New Roman"/>
        </w:rPr>
        <w:t xml:space="preserve">Evaluations </w:t>
      </w:r>
      <w:r>
        <w:rPr>
          <w:rFonts w:ascii="Times New Roman" w:hAnsi="Times New Roman"/>
        </w:rPr>
        <w:t>of Different Options</w:t>
      </w:r>
      <w:bookmarkEnd w:id="5"/>
    </w:p>
    <w:p w14:paraId="743005CB" w14:textId="56D8B878" w:rsidR="00C96E90" w:rsidRPr="00CC1DDC" w:rsidRDefault="00C96E90" w:rsidP="00CC1DDC">
      <w:pPr>
        <w:pStyle w:val="Caption"/>
        <w:rPr>
          <w:b w:val="0"/>
          <w:bCs w:val="0"/>
          <w:sz w:val="22"/>
          <w:szCs w:val="22"/>
          <w:lang w:eastAsia="ko-KR"/>
        </w:rPr>
      </w:pPr>
      <w:r>
        <w:rPr>
          <w:b w:val="0"/>
          <w:bCs w:val="0"/>
          <w:sz w:val="22"/>
          <w:szCs w:val="22"/>
          <w:lang w:eastAsia="ko-KR"/>
        </w:rPr>
        <w:t xml:space="preserve">In this section, </w:t>
      </w:r>
      <w:r w:rsidRPr="000E03D6">
        <w:rPr>
          <w:b w:val="0"/>
          <w:bCs w:val="0"/>
          <w:sz w:val="22"/>
          <w:szCs w:val="22"/>
          <w:lang w:eastAsia="ko-KR"/>
        </w:rPr>
        <w:t xml:space="preserve">we compare the performance of the </w:t>
      </w:r>
      <w:r w:rsidR="00C54827">
        <w:rPr>
          <w:b w:val="0"/>
          <w:bCs w:val="0"/>
          <w:sz w:val="22"/>
          <w:szCs w:val="22"/>
          <w:lang w:eastAsia="ko-KR"/>
        </w:rPr>
        <w:t>three options</w:t>
      </w:r>
      <w:r w:rsidRPr="000E03D6">
        <w:rPr>
          <w:b w:val="0"/>
          <w:bCs w:val="0"/>
          <w:sz w:val="22"/>
          <w:szCs w:val="22"/>
          <w:lang w:eastAsia="ko-KR"/>
        </w:rPr>
        <w:t xml:space="preserve"> above </w:t>
      </w:r>
      <w:r w:rsidR="00C54827">
        <w:rPr>
          <w:b w:val="0"/>
          <w:bCs w:val="0"/>
          <w:sz w:val="22"/>
          <w:szCs w:val="22"/>
          <w:lang w:eastAsia="ko-KR"/>
        </w:rPr>
        <w:t>(</w:t>
      </w:r>
      <w:r w:rsidR="005B3A3C">
        <w:rPr>
          <w:b w:val="0"/>
          <w:bCs w:val="0"/>
          <w:sz w:val="22"/>
          <w:szCs w:val="22"/>
          <w:lang w:eastAsia="ko-KR"/>
        </w:rPr>
        <w:t>O</w:t>
      </w:r>
      <w:r w:rsidR="00C54827">
        <w:rPr>
          <w:b w:val="0"/>
          <w:bCs w:val="0"/>
          <w:sz w:val="22"/>
          <w:szCs w:val="22"/>
          <w:lang w:eastAsia="ko-KR"/>
        </w:rPr>
        <w:t xml:space="preserve">ptions 1, 2, and 3) </w:t>
      </w:r>
      <w:r w:rsidRPr="000E03D6">
        <w:rPr>
          <w:b w:val="0"/>
          <w:bCs w:val="0"/>
          <w:sz w:val="22"/>
          <w:szCs w:val="22"/>
          <w:lang w:eastAsia="ko-KR"/>
        </w:rPr>
        <w:t xml:space="preserve">under various scenarios. In the simulations, FDM scheme is assumed but the observations are general and applicable also to the case of TDM scheme. Simulation parameters are summarized in </w:t>
      </w:r>
      <w:r w:rsidR="00CC1DDC">
        <w:rPr>
          <w:b w:val="0"/>
          <w:bCs w:val="0"/>
          <w:sz w:val="22"/>
          <w:szCs w:val="22"/>
          <w:lang w:eastAsia="ko-KR"/>
        </w:rPr>
        <w:fldChar w:fldCharType="begin"/>
      </w:r>
      <w:r w:rsidR="00CC1DDC">
        <w:rPr>
          <w:b w:val="0"/>
          <w:bCs w:val="0"/>
          <w:sz w:val="22"/>
          <w:szCs w:val="22"/>
          <w:lang w:eastAsia="ko-KR"/>
        </w:rPr>
        <w:instrText xml:space="preserve"> REF _Ref52781116 \h </w:instrText>
      </w:r>
      <w:r w:rsidR="00CC1DDC">
        <w:rPr>
          <w:b w:val="0"/>
          <w:bCs w:val="0"/>
          <w:sz w:val="22"/>
          <w:szCs w:val="22"/>
          <w:lang w:eastAsia="ko-KR"/>
        </w:rPr>
      </w:r>
      <w:r w:rsidR="00CC1DDC">
        <w:rPr>
          <w:b w:val="0"/>
          <w:bCs w:val="0"/>
          <w:sz w:val="22"/>
          <w:szCs w:val="22"/>
          <w:lang w:eastAsia="ko-KR"/>
        </w:rPr>
        <w:fldChar w:fldCharType="separate"/>
      </w:r>
      <w:r w:rsidR="00006FFA" w:rsidRPr="005B369B">
        <w:rPr>
          <w:sz w:val="22"/>
          <w:szCs w:val="22"/>
        </w:rPr>
        <w:t xml:space="preserve">Table </w:t>
      </w:r>
      <w:r w:rsidR="00006FFA">
        <w:rPr>
          <w:noProof/>
          <w:sz w:val="22"/>
          <w:szCs w:val="22"/>
        </w:rPr>
        <w:t>3</w:t>
      </w:r>
      <w:r w:rsidR="00CC1DDC">
        <w:rPr>
          <w:b w:val="0"/>
          <w:bCs w:val="0"/>
          <w:sz w:val="22"/>
          <w:szCs w:val="22"/>
          <w:lang w:eastAsia="ko-KR"/>
        </w:rPr>
        <w:fldChar w:fldCharType="end"/>
      </w:r>
      <w:r w:rsidR="00CC1DDC">
        <w:rPr>
          <w:b w:val="0"/>
          <w:bCs w:val="0"/>
          <w:sz w:val="22"/>
          <w:szCs w:val="22"/>
          <w:lang w:eastAsia="ko-KR"/>
        </w:rPr>
        <w:t xml:space="preserve">, </w:t>
      </w:r>
      <w:r w:rsidRPr="000E03D6">
        <w:rPr>
          <w:b w:val="0"/>
          <w:bCs w:val="0"/>
          <w:sz w:val="22"/>
          <w:szCs w:val="22"/>
          <w:lang w:eastAsia="ko-KR"/>
        </w:rPr>
        <w:t xml:space="preserve">which follow </w:t>
      </w:r>
      <w:r w:rsidR="001155DF">
        <w:rPr>
          <w:b w:val="0"/>
          <w:bCs w:val="0"/>
          <w:sz w:val="22"/>
          <w:szCs w:val="22"/>
          <w:lang w:eastAsia="ko-KR"/>
        </w:rPr>
        <w:t>the agreement on EVM for PDCCH</w:t>
      </w:r>
      <w:r w:rsidRPr="000E03D6">
        <w:rPr>
          <w:b w:val="0"/>
          <w:bCs w:val="0"/>
          <w:sz w:val="22"/>
          <w:szCs w:val="22"/>
          <w:lang w:eastAsia="ko-KR"/>
        </w:rPr>
        <w:t xml:space="preserve">. </w:t>
      </w:r>
    </w:p>
    <w:p w14:paraId="715B280A" w14:textId="7ACC6414" w:rsidR="00C96E90" w:rsidRDefault="00CC1DDC" w:rsidP="00C96E90">
      <w:pPr>
        <w:jc w:val="both"/>
        <w:rPr>
          <w:bCs/>
          <w:iCs/>
          <w:sz w:val="22"/>
          <w:szCs w:val="18"/>
          <w:lang w:val="en-GB" w:eastAsia="ko-KR"/>
        </w:rPr>
      </w:pPr>
      <w:r>
        <w:rPr>
          <w:bCs/>
          <w:iCs/>
          <w:sz w:val="22"/>
          <w:szCs w:val="18"/>
          <w:lang w:val="en-GB" w:eastAsia="ko-KR"/>
        </w:rPr>
        <w:t>W</w:t>
      </w:r>
      <w:r w:rsidR="00C96E90">
        <w:rPr>
          <w:bCs/>
          <w:iCs/>
          <w:sz w:val="22"/>
          <w:szCs w:val="18"/>
          <w:lang w:val="en-GB" w:eastAsia="ko-KR"/>
        </w:rPr>
        <w:t xml:space="preserve">e compare the performance of single-TRP PDCCH, multi-TRP PDCCH assuming </w:t>
      </w:r>
      <w:r>
        <w:rPr>
          <w:bCs/>
          <w:iCs/>
          <w:sz w:val="22"/>
          <w:szCs w:val="18"/>
          <w:lang w:val="en-GB" w:eastAsia="ko-KR"/>
        </w:rPr>
        <w:t>Option 1</w:t>
      </w:r>
      <w:r w:rsidR="003A1012">
        <w:rPr>
          <w:bCs/>
          <w:iCs/>
          <w:sz w:val="22"/>
          <w:szCs w:val="18"/>
          <w:lang w:val="en-GB" w:eastAsia="ko-KR"/>
        </w:rPr>
        <w:t xml:space="preserve"> (no repetition)</w:t>
      </w:r>
      <w:r w:rsidR="00C96E90">
        <w:rPr>
          <w:bCs/>
          <w:iCs/>
          <w:sz w:val="22"/>
          <w:szCs w:val="18"/>
          <w:lang w:val="en-GB" w:eastAsia="ko-KR"/>
        </w:rPr>
        <w:t xml:space="preserve">, multi-TRP PDCCH assuming </w:t>
      </w:r>
      <w:r>
        <w:rPr>
          <w:bCs/>
          <w:iCs/>
          <w:sz w:val="22"/>
          <w:szCs w:val="18"/>
          <w:lang w:val="en-GB" w:eastAsia="ko-KR"/>
        </w:rPr>
        <w:t>Option</w:t>
      </w:r>
      <w:r w:rsidR="00C96E90">
        <w:rPr>
          <w:bCs/>
          <w:iCs/>
          <w:sz w:val="22"/>
          <w:szCs w:val="18"/>
          <w:lang w:val="en-GB" w:eastAsia="ko-KR"/>
        </w:rPr>
        <w:t xml:space="preserve"> 2</w:t>
      </w:r>
      <w:r w:rsidR="003A1012">
        <w:rPr>
          <w:bCs/>
          <w:iCs/>
          <w:sz w:val="22"/>
          <w:szCs w:val="18"/>
          <w:lang w:val="en-GB" w:eastAsia="ko-KR"/>
        </w:rPr>
        <w:t xml:space="preserve"> (repetition)</w:t>
      </w:r>
      <w:r>
        <w:rPr>
          <w:bCs/>
          <w:iCs/>
          <w:sz w:val="22"/>
          <w:szCs w:val="18"/>
          <w:lang w:val="en-GB" w:eastAsia="ko-KR"/>
        </w:rPr>
        <w:t>, and multi-TRP PDCCH assuming Option 3</w:t>
      </w:r>
      <w:r w:rsidR="00C96E90">
        <w:rPr>
          <w:bCs/>
          <w:iCs/>
          <w:sz w:val="22"/>
          <w:szCs w:val="18"/>
          <w:lang w:val="en-GB" w:eastAsia="ko-KR"/>
        </w:rPr>
        <w:t xml:space="preserve"> </w:t>
      </w:r>
      <w:r w:rsidR="003A1012">
        <w:rPr>
          <w:bCs/>
          <w:iCs/>
          <w:sz w:val="22"/>
          <w:szCs w:val="18"/>
          <w:lang w:val="en-GB" w:eastAsia="ko-KR"/>
        </w:rPr>
        <w:t xml:space="preserve">(multi-chance) </w:t>
      </w:r>
      <w:r w:rsidR="00C96E90">
        <w:rPr>
          <w:bCs/>
          <w:iCs/>
          <w:sz w:val="22"/>
          <w:szCs w:val="18"/>
          <w:lang w:val="en-GB" w:eastAsia="ko-KR"/>
        </w:rPr>
        <w:t>under the following scenarios for AL=2 (2 CCEs) and AL=8 (8 CCEs):</w:t>
      </w:r>
    </w:p>
    <w:p w14:paraId="511C0C08" w14:textId="2B55093D" w:rsidR="00C96E90" w:rsidRPr="00661227" w:rsidRDefault="00C96E90" w:rsidP="00C96E90">
      <w:pPr>
        <w:pStyle w:val="ListParagraph"/>
        <w:numPr>
          <w:ilvl w:val="0"/>
          <w:numId w:val="10"/>
        </w:numPr>
        <w:jc w:val="both"/>
        <w:rPr>
          <w:rFonts w:ascii="Times New Roman" w:hAnsi="Times New Roman"/>
          <w:bCs/>
          <w:lang w:eastAsia="ko-KR"/>
        </w:rPr>
      </w:pPr>
      <w:r w:rsidRPr="00661227">
        <w:rPr>
          <w:rFonts w:ascii="Times New Roman" w:hAnsi="Times New Roman"/>
          <w:bCs/>
          <w:lang w:eastAsia="ko-KR"/>
        </w:rPr>
        <w:t>PL delta=0dB and no blockage (</w:t>
      </w:r>
      <w:r w:rsidR="00F0081F" w:rsidRPr="00F0081F">
        <w:rPr>
          <w:rFonts w:ascii="Times New Roman" w:hAnsi="Times New Roman"/>
          <w:b/>
          <w:lang w:eastAsia="ko-KR"/>
        </w:rPr>
        <w:fldChar w:fldCharType="begin"/>
      </w:r>
      <w:r w:rsidR="00F0081F" w:rsidRPr="00F0081F">
        <w:rPr>
          <w:rFonts w:ascii="Times New Roman" w:hAnsi="Times New Roman"/>
          <w:b/>
          <w:lang w:eastAsia="ko-KR"/>
        </w:rPr>
        <w:instrText xml:space="preserve"> REF _Ref52783742 \h  \* MERGEFORMAT </w:instrText>
      </w:r>
      <w:r w:rsidR="00F0081F" w:rsidRPr="00F0081F">
        <w:rPr>
          <w:rFonts w:ascii="Times New Roman" w:hAnsi="Times New Roman"/>
          <w:b/>
          <w:lang w:eastAsia="ko-KR"/>
        </w:rPr>
      </w:r>
      <w:r w:rsidR="00F0081F" w:rsidRPr="00F0081F">
        <w:rPr>
          <w:rFonts w:ascii="Times New Roman" w:hAnsi="Times New Roman"/>
          <w:b/>
          <w:lang w:eastAsia="ko-KR"/>
        </w:rPr>
        <w:fldChar w:fldCharType="separate"/>
      </w:r>
      <w:r w:rsidR="00006FFA" w:rsidRPr="00006FFA">
        <w:rPr>
          <w:rFonts w:ascii="Times New Roman" w:hAnsi="Times New Roman"/>
          <w:b/>
        </w:rPr>
        <w:t xml:space="preserve">Figure </w:t>
      </w:r>
      <w:r w:rsidR="00006FFA" w:rsidRPr="00006FFA">
        <w:rPr>
          <w:rFonts w:ascii="Times New Roman" w:hAnsi="Times New Roman"/>
          <w:b/>
          <w:noProof/>
        </w:rPr>
        <w:t>3</w:t>
      </w:r>
      <w:r w:rsidR="00F0081F" w:rsidRPr="00F0081F">
        <w:rPr>
          <w:rFonts w:ascii="Times New Roman" w:hAnsi="Times New Roman"/>
          <w:b/>
          <w:lang w:eastAsia="ko-KR"/>
        </w:rPr>
        <w:fldChar w:fldCharType="end"/>
      </w:r>
      <w:r w:rsidRPr="00661227">
        <w:rPr>
          <w:rFonts w:ascii="Times New Roman" w:hAnsi="Times New Roman"/>
          <w:bCs/>
          <w:lang w:eastAsia="ko-KR"/>
        </w:rPr>
        <w:t>).</w:t>
      </w:r>
    </w:p>
    <w:p w14:paraId="3C06673F" w14:textId="32AD2436" w:rsidR="00C96E90" w:rsidRPr="00661227" w:rsidRDefault="00C96E90" w:rsidP="00C96E90">
      <w:pPr>
        <w:pStyle w:val="ListParagraph"/>
        <w:numPr>
          <w:ilvl w:val="0"/>
          <w:numId w:val="10"/>
        </w:numPr>
        <w:jc w:val="both"/>
        <w:rPr>
          <w:rFonts w:ascii="Times New Roman" w:hAnsi="Times New Roman"/>
          <w:bCs/>
          <w:lang w:eastAsia="ko-KR"/>
        </w:rPr>
      </w:pPr>
      <w:r w:rsidRPr="00661227">
        <w:rPr>
          <w:rFonts w:ascii="Times New Roman" w:hAnsi="Times New Roman"/>
          <w:bCs/>
          <w:lang w:eastAsia="ko-KR"/>
        </w:rPr>
        <w:t>PL delta=6dB and no blockage (</w:t>
      </w:r>
      <w:r w:rsidR="00F0081F" w:rsidRPr="00F0081F">
        <w:rPr>
          <w:rFonts w:ascii="Times New Roman" w:hAnsi="Times New Roman"/>
          <w:b/>
          <w:lang w:eastAsia="ko-KR"/>
        </w:rPr>
        <w:fldChar w:fldCharType="begin"/>
      </w:r>
      <w:r w:rsidR="00F0081F" w:rsidRPr="00F0081F">
        <w:rPr>
          <w:rFonts w:ascii="Times New Roman" w:hAnsi="Times New Roman"/>
          <w:b/>
          <w:lang w:eastAsia="ko-KR"/>
        </w:rPr>
        <w:instrText xml:space="preserve"> REF _Ref52783769 \h  \* MERGEFORMAT </w:instrText>
      </w:r>
      <w:r w:rsidR="00F0081F" w:rsidRPr="00F0081F">
        <w:rPr>
          <w:rFonts w:ascii="Times New Roman" w:hAnsi="Times New Roman"/>
          <w:b/>
          <w:lang w:eastAsia="ko-KR"/>
        </w:rPr>
      </w:r>
      <w:r w:rsidR="00F0081F" w:rsidRPr="00F0081F">
        <w:rPr>
          <w:rFonts w:ascii="Times New Roman" w:hAnsi="Times New Roman"/>
          <w:b/>
          <w:lang w:eastAsia="ko-KR"/>
        </w:rPr>
        <w:fldChar w:fldCharType="separate"/>
      </w:r>
      <w:r w:rsidR="00006FFA" w:rsidRPr="00006FFA">
        <w:rPr>
          <w:rFonts w:ascii="Times New Roman" w:hAnsi="Times New Roman"/>
          <w:b/>
        </w:rPr>
        <w:t xml:space="preserve">Figure </w:t>
      </w:r>
      <w:r w:rsidR="00006FFA" w:rsidRPr="00006FFA">
        <w:rPr>
          <w:rFonts w:ascii="Times New Roman" w:hAnsi="Times New Roman"/>
          <w:b/>
          <w:noProof/>
        </w:rPr>
        <w:t>4</w:t>
      </w:r>
      <w:r w:rsidR="00F0081F" w:rsidRPr="00F0081F">
        <w:rPr>
          <w:rFonts w:ascii="Times New Roman" w:hAnsi="Times New Roman"/>
          <w:b/>
          <w:lang w:eastAsia="ko-KR"/>
        </w:rPr>
        <w:fldChar w:fldCharType="end"/>
      </w:r>
      <w:r w:rsidRPr="00661227">
        <w:rPr>
          <w:rFonts w:ascii="Times New Roman" w:hAnsi="Times New Roman"/>
          <w:bCs/>
          <w:lang w:eastAsia="ko-KR"/>
        </w:rPr>
        <w:t>).</w:t>
      </w:r>
    </w:p>
    <w:p w14:paraId="5CB3BBA5" w14:textId="26B22C91" w:rsidR="00C96E90" w:rsidRPr="00661227" w:rsidRDefault="00C96E90" w:rsidP="00C96E90">
      <w:pPr>
        <w:pStyle w:val="ListParagraph"/>
        <w:numPr>
          <w:ilvl w:val="0"/>
          <w:numId w:val="10"/>
        </w:numPr>
        <w:jc w:val="both"/>
        <w:rPr>
          <w:rFonts w:ascii="Times New Roman" w:hAnsi="Times New Roman"/>
          <w:bCs/>
          <w:lang w:eastAsia="ko-KR"/>
        </w:rPr>
      </w:pPr>
      <w:r w:rsidRPr="00661227">
        <w:rPr>
          <w:rFonts w:ascii="Times New Roman" w:hAnsi="Times New Roman"/>
          <w:bCs/>
          <w:lang w:eastAsia="ko-KR"/>
        </w:rPr>
        <w:t>Blockage with p=0.1 and x=10dB (</w:t>
      </w:r>
      <w:r w:rsidR="00F0081F" w:rsidRPr="00F0081F">
        <w:rPr>
          <w:rFonts w:ascii="Times New Roman" w:hAnsi="Times New Roman"/>
          <w:b/>
          <w:lang w:eastAsia="ko-KR"/>
        </w:rPr>
        <w:fldChar w:fldCharType="begin"/>
      </w:r>
      <w:r w:rsidR="00F0081F" w:rsidRPr="00F0081F">
        <w:rPr>
          <w:rFonts w:ascii="Times New Roman" w:hAnsi="Times New Roman"/>
          <w:b/>
          <w:lang w:eastAsia="ko-KR"/>
        </w:rPr>
        <w:instrText xml:space="preserve"> REF _Ref52783778 \h  \* MERGEFORMAT </w:instrText>
      </w:r>
      <w:r w:rsidR="00F0081F" w:rsidRPr="00F0081F">
        <w:rPr>
          <w:rFonts w:ascii="Times New Roman" w:hAnsi="Times New Roman"/>
          <w:b/>
          <w:lang w:eastAsia="ko-KR"/>
        </w:rPr>
      </w:r>
      <w:r w:rsidR="00F0081F" w:rsidRPr="00F0081F">
        <w:rPr>
          <w:rFonts w:ascii="Times New Roman" w:hAnsi="Times New Roman"/>
          <w:b/>
          <w:lang w:eastAsia="ko-KR"/>
        </w:rPr>
        <w:fldChar w:fldCharType="separate"/>
      </w:r>
      <w:r w:rsidR="00006FFA" w:rsidRPr="00006FFA">
        <w:rPr>
          <w:rFonts w:ascii="Times New Roman" w:hAnsi="Times New Roman"/>
          <w:b/>
        </w:rPr>
        <w:t xml:space="preserve">Figure </w:t>
      </w:r>
      <w:r w:rsidR="00006FFA" w:rsidRPr="00006FFA">
        <w:rPr>
          <w:rFonts w:ascii="Times New Roman" w:hAnsi="Times New Roman"/>
          <w:b/>
          <w:noProof/>
        </w:rPr>
        <w:t>5</w:t>
      </w:r>
      <w:r w:rsidR="00F0081F" w:rsidRPr="00F0081F">
        <w:rPr>
          <w:rFonts w:ascii="Times New Roman" w:hAnsi="Times New Roman"/>
          <w:b/>
          <w:lang w:eastAsia="ko-KR"/>
        </w:rPr>
        <w:fldChar w:fldCharType="end"/>
      </w:r>
      <w:r w:rsidRPr="00661227">
        <w:rPr>
          <w:rFonts w:ascii="Times New Roman" w:hAnsi="Times New Roman"/>
          <w:bCs/>
          <w:lang w:eastAsia="ko-KR"/>
        </w:rPr>
        <w:t>).</w:t>
      </w:r>
    </w:p>
    <w:p w14:paraId="76328806" w14:textId="77777777" w:rsidR="00C96E90" w:rsidRDefault="00C96E90" w:rsidP="00C96E90">
      <w:pPr>
        <w:jc w:val="both"/>
        <w:rPr>
          <w:bCs/>
          <w:sz w:val="22"/>
          <w:szCs w:val="22"/>
          <w:lang w:eastAsia="ko-KR"/>
        </w:rPr>
      </w:pPr>
    </w:p>
    <w:p w14:paraId="0B993B47" w14:textId="017C865D" w:rsidR="00C96E90" w:rsidRDefault="00C96E90" w:rsidP="00C96E90">
      <w:pPr>
        <w:jc w:val="both"/>
        <w:rPr>
          <w:sz w:val="22"/>
          <w:szCs w:val="22"/>
          <w:lang w:eastAsia="ko-KR"/>
        </w:rPr>
      </w:pPr>
      <w:r w:rsidRPr="00225930">
        <w:rPr>
          <w:bCs/>
          <w:sz w:val="22"/>
          <w:szCs w:val="22"/>
          <w:lang w:eastAsia="ko-KR"/>
        </w:rPr>
        <w:t>For mul</w:t>
      </w:r>
      <w:r>
        <w:rPr>
          <w:bCs/>
          <w:sz w:val="22"/>
          <w:szCs w:val="22"/>
          <w:lang w:eastAsia="ko-KR"/>
        </w:rPr>
        <w:t>t</w:t>
      </w:r>
      <w:r w:rsidRPr="00225930">
        <w:rPr>
          <w:bCs/>
          <w:sz w:val="22"/>
          <w:szCs w:val="22"/>
          <w:lang w:eastAsia="ko-KR"/>
        </w:rPr>
        <w:t xml:space="preserve">i-TRP schemes </w:t>
      </w:r>
      <w:r>
        <w:rPr>
          <w:bCs/>
          <w:sz w:val="22"/>
          <w:szCs w:val="22"/>
          <w:lang w:eastAsia="ko-KR"/>
        </w:rPr>
        <w:t xml:space="preserve">(for </w:t>
      </w:r>
      <w:r w:rsidR="00BD461F">
        <w:rPr>
          <w:bCs/>
          <w:sz w:val="22"/>
          <w:szCs w:val="22"/>
          <w:lang w:eastAsia="ko-KR"/>
        </w:rPr>
        <w:t>Options 1-3</w:t>
      </w:r>
      <w:r>
        <w:rPr>
          <w:bCs/>
          <w:sz w:val="22"/>
          <w:szCs w:val="22"/>
          <w:lang w:eastAsia="ko-KR"/>
        </w:rPr>
        <w:t xml:space="preserve">), FDM scheme is used, and even REG bundles are transmitted from the first TRP and odd REG bundles are transmitted from the second TRP. For mTRP </w:t>
      </w:r>
      <w:r w:rsidR="005D2AED">
        <w:rPr>
          <w:bCs/>
          <w:sz w:val="22"/>
          <w:szCs w:val="22"/>
          <w:lang w:eastAsia="ko-KR"/>
        </w:rPr>
        <w:t>Option</w:t>
      </w:r>
      <w:r>
        <w:rPr>
          <w:bCs/>
          <w:sz w:val="22"/>
          <w:szCs w:val="22"/>
          <w:lang w:eastAsia="ko-KR"/>
        </w:rPr>
        <w:t xml:space="preserve"> 2 </w:t>
      </w:r>
      <w:r w:rsidR="005D2AED">
        <w:rPr>
          <w:bCs/>
          <w:sz w:val="22"/>
          <w:szCs w:val="22"/>
          <w:lang w:eastAsia="ko-KR"/>
        </w:rPr>
        <w:t>and Option 3</w:t>
      </w:r>
      <w:r>
        <w:rPr>
          <w:bCs/>
          <w:sz w:val="22"/>
          <w:szCs w:val="22"/>
          <w:lang w:eastAsia="ko-KR"/>
        </w:rPr>
        <w:t xml:space="preserve">, AL=2 consists of two AL=1, and AL=8 consists of two AL=4 for fair comparison, and UE soft combines </w:t>
      </w:r>
      <w:r>
        <w:rPr>
          <w:sz w:val="22"/>
          <w:szCs w:val="22"/>
          <w:lang w:eastAsia="ko-KR"/>
        </w:rPr>
        <w:t>(chase combining) the two repetitions before decoding. The performance comparisons are shown in</w:t>
      </w:r>
      <w:r w:rsidR="005D2AED">
        <w:rPr>
          <w:sz w:val="22"/>
          <w:szCs w:val="22"/>
          <w:lang w:eastAsia="ko-KR"/>
        </w:rPr>
        <w:t xml:space="preserve"> </w:t>
      </w:r>
      <w:r w:rsidR="0018299B">
        <w:rPr>
          <w:sz w:val="22"/>
          <w:szCs w:val="22"/>
          <w:lang w:eastAsia="ko-KR"/>
        </w:rPr>
        <w:fldChar w:fldCharType="begin"/>
      </w:r>
      <w:r w:rsidR="0018299B">
        <w:rPr>
          <w:sz w:val="22"/>
          <w:szCs w:val="22"/>
          <w:lang w:eastAsia="ko-KR"/>
        </w:rPr>
        <w:instrText xml:space="preserve"> REF _Ref52783742 \h </w:instrText>
      </w:r>
      <w:r w:rsidR="0018299B">
        <w:rPr>
          <w:sz w:val="22"/>
          <w:szCs w:val="22"/>
          <w:lang w:eastAsia="ko-KR"/>
        </w:rPr>
      </w:r>
      <w:r w:rsidR="0018299B">
        <w:rPr>
          <w:sz w:val="22"/>
          <w:szCs w:val="22"/>
          <w:lang w:eastAsia="ko-KR"/>
        </w:rPr>
        <w:fldChar w:fldCharType="separate"/>
      </w:r>
      <w:r w:rsidR="00006FFA" w:rsidRPr="00C371C7">
        <w:rPr>
          <w:sz w:val="22"/>
          <w:szCs w:val="22"/>
        </w:rPr>
        <w:t xml:space="preserve">Figure </w:t>
      </w:r>
      <w:r w:rsidR="00006FFA">
        <w:rPr>
          <w:noProof/>
          <w:sz w:val="22"/>
          <w:szCs w:val="22"/>
        </w:rPr>
        <w:t>3</w:t>
      </w:r>
      <w:r w:rsidR="0018299B">
        <w:rPr>
          <w:sz w:val="22"/>
          <w:szCs w:val="22"/>
          <w:lang w:eastAsia="ko-KR"/>
        </w:rPr>
        <w:fldChar w:fldCharType="end"/>
      </w:r>
      <w:r>
        <w:rPr>
          <w:sz w:val="22"/>
          <w:szCs w:val="22"/>
          <w:lang w:eastAsia="ko-KR"/>
        </w:rPr>
        <w:t xml:space="preserve">, </w:t>
      </w:r>
      <w:r w:rsidR="0018299B">
        <w:rPr>
          <w:sz w:val="22"/>
          <w:szCs w:val="22"/>
          <w:lang w:eastAsia="ko-KR"/>
        </w:rPr>
        <w:fldChar w:fldCharType="begin"/>
      </w:r>
      <w:r w:rsidR="0018299B">
        <w:rPr>
          <w:sz w:val="22"/>
          <w:szCs w:val="22"/>
          <w:lang w:eastAsia="ko-KR"/>
        </w:rPr>
        <w:instrText xml:space="preserve"> REF _Ref52783769 \h </w:instrText>
      </w:r>
      <w:r w:rsidR="0018299B">
        <w:rPr>
          <w:sz w:val="22"/>
          <w:szCs w:val="22"/>
          <w:lang w:eastAsia="ko-KR"/>
        </w:rPr>
      </w:r>
      <w:r w:rsidR="0018299B">
        <w:rPr>
          <w:sz w:val="22"/>
          <w:szCs w:val="22"/>
          <w:lang w:eastAsia="ko-KR"/>
        </w:rPr>
        <w:fldChar w:fldCharType="separate"/>
      </w:r>
      <w:r w:rsidR="00006FFA" w:rsidRPr="009269CA">
        <w:rPr>
          <w:sz w:val="22"/>
          <w:szCs w:val="22"/>
        </w:rPr>
        <w:t xml:space="preserve">Figure </w:t>
      </w:r>
      <w:r w:rsidR="00006FFA">
        <w:rPr>
          <w:noProof/>
          <w:sz w:val="22"/>
          <w:szCs w:val="22"/>
        </w:rPr>
        <w:t>4</w:t>
      </w:r>
      <w:r w:rsidR="0018299B">
        <w:rPr>
          <w:sz w:val="22"/>
          <w:szCs w:val="22"/>
          <w:lang w:eastAsia="ko-KR"/>
        </w:rPr>
        <w:fldChar w:fldCharType="end"/>
      </w:r>
      <w:r>
        <w:rPr>
          <w:sz w:val="22"/>
          <w:szCs w:val="22"/>
          <w:lang w:eastAsia="ko-KR"/>
        </w:rPr>
        <w:t>, and</w:t>
      </w:r>
      <w:r w:rsidR="00EB71C3">
        <w:rPr>
          <w:sz w:val="22"/>
          <w:szCs w:val="22"/>
          <w:lang w:eastAsia="ko-KR"/>
        </w:rPr>
        <w:t xml:space="preserve"> </w:t>
      </w:r>
      <w:r w:rsidR="0018299B">
        <w:rPr>
          <w:sz w:val="22"/>
          <w:szCs w:val="22"/>
          <w:lang w:eastAsia="ko-KR"/>
        </w:rPr>
        <w:fldChar w:fldCharType="begin"/>
      </w:r>
      <w:r w:rsidR="0018299B">
        <w:rPr>
          <w:sz w:val="22"/>
          <w:szCs w:val="22"/>
          <w:lang w:eastAsia="ko-KR"/>
        </w:rPr>
        <w:instrText xml:space="preserve"> REF _Ref52783778 \h </w:instrText>
      </w:r>
      <w:r w:rsidR="0018299B">
        <w:rPr>
          <w:sz w:val="22"/>
          <w:szCs w:val="22"/>
          <w:lang w:eastAsia="ko-KR"/>
        </w:rPr>
      </w:r>
      <w:r w:rsidR="0018299B">
        <w:rPr>
          <w:sz w:val="22"/>
          <w:szCs w:val="22"/>
          <w:lang w:eastAsia="ko-KR"/>
        </w:rPr>
        <w:fldChar w:fldCharType="separate"/>
      </w:r>
      <w:r w:rsidR="00006FFA" w:rsidRPr="00BC1064">
        <w:rPr>
          <w:sz w:val="22"/>
          <w:szCs w:val="22"/>
        </w:rPr>
        <w:t xml:space="preserve">Figure </w:t>
      </w:r>
      <w:r w:rsidR="00006FFA">
        <w:rPr>
          <w:noProof/>
          <w:sz w:val="22"/>
          <w:szCs w:val="22"/>
        </w:rPr>
        <w:t>5</w:t>
      </w:r>
      <w:r w:rsidR="0018299B">
        <w:rPr>
          <w:sz w:val="22"/>
          <w:szCs w:val="22"/>
          <w:lang w:eastAsia="ko-KR"/>
        </w:rPr>
        <w:fldChar w:fldCharType="end"/>
      </w:r>
      <w:r>
        <w:rPr>
          <w:sz w:val="22"/>
          <w:szCs w:val="22"/>
          <w:lang w:eastAsia="ko-KR"/>
        </w:rPr>
        <w:t>.</w:t>
      </w:r>
      <w:r w:rsidR="00EB034F">
        <w:rPr>
          <w:sz w:val="22"/>
          <w:szCs w:val="22"/>
          <w:lang w:eastAsia="ko-KR"/>
        </w:rPr>
        <w:t xml:space="preserve"> Additional simulation results are provided in Section </w:t>
      </w:r>
      <w:r w:rsidR="00122999">
        <w:rPr>
          <w:sz w:val="22"/>
          <w:szCs w:val="22"/>
          <w:lang w:eastAsia="ko-KR"/>
        </w:rPr>
        <w:t>8 (Appendix II)</w:t>
      </w:r>
      <w:r w:rsidR="00485C61">
        <w:rPr>
          <w:sz w:val="22"/>
          <w:szCs w:val="22"/>
          <w:lang w:eastAsia="ko-KR"/>
        </w:rPr>
        <w:t>.</w:t>
      </w:r>
    </w:p>
    <w:p w14:paraId="1083D841" w14:textId="77777777" w:rsidR="00C96E90" w:rsidRDefault="00C96E90" w:rsidP="00C96E90">
      <w:pPr>
        <w:jc w:val="both"/>
        <w:rPr>
          <w:bCs/>
          <w:sz w:val="22"/>
          <w:szCs w:val="22"/>
          <w:lang w:eastAsia="ko-KR"/>
        </w:rPr>
      </w:pPr>
    </w:p>
    <w:p w14:paraId="2D0BF7B4" w14:textId="261ED838" w:rsidR="00C96E90" w:rsidRDefault="00CE000C" w:rsidP="00C96E90">
      <w:pPr>
        <w:keepNext/>
        <w:jc w:val="center"/>
      </w:pPr>
      <w:r>
        <w:rPr>
          <w:noProof/>
        </w:rPr>
        <w:drawing>
          <wp:inline distT="0" distB="0" distL="0" distR="0" wp14:anchorId="6202F06E" wp14:editId="63CEA8D6">
            <wp:extent cx="6410052" cy="2637372"/>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42883" cy="2650880"/>
                    </a:xfrm>
                    <a:prstGeom prst="rect">
                      <a:avLst/>
                    </a:prstGeom>
                    <a:noFill/>
                  </pic:spPr>
                </pic:pic>
              </a:graphicData>
            </a:graphic>
          </wp:inline>
        </w:drawing>
      </w:r>
    </w:p>
    <w:p w14:paraId="3F2A6FCF" w14:textId="27E19600" w:rsidR="00C96E90" w:rsidRDefault="00C96E90" w:rsidP="00C96E90">
      <w:pPr>
        <w:pStyle w:val="Caption"/>
        <w:jc w:val="center"/>
        <w:rPr>
          <w:sz w:val="22"/>
          <w:szCs w:val="22"/>
        </w:rPr>
      </w:pPr>
      <w:bookmarkStart w:id="6" w:name="_Ref52783742"/>
      <w:r w:rsidRPr="00C371C7">
        <w:rPr>
          <w:sz w:val="22"/>
          <w:szCs w:val="22"/>
        </w:rPr>
        <w:t xml:space="preserve">Figure </w:t>
      </w:r>
      <w:r w:rsidRPr="00C371C7">
        <w:rPr>
          <w:sz w:val="22"/>
          <w:szCs w:val="22"/>
        </w:rPr>
        <w:fldChar w:fldCharType="begin"/>
      </w:r>
      <w:r w:rsidRPr="00C371C7">
        <w:rPr>
          <w:sz w:val="22"/>
          <w:szCs w:val="22"/>
        </w:rPr>
        <w:instrText xml:space="preserve"> SEQ Figure \* ARABIC </w:instrText>
      </w:r>
      <w:r w:rsidRPr="00C371C7">
        <w:rPr>
          <w:sz w:val="22"/>
          <w:szCs w:val="22"/>
        </w:rPr>
        <w:fldChar w:fldCharType="separate"/>
      </w:r>
      <w:r w:rsidR="00006FFA">
        <w:rPr>
          <w:noProof/>
          <w:sz w:val="22"/>
          <w:szCs w:val="22"/>
        </w:rPr>
        <w:t>3</w:t>
      </w:r>
      <w:r w:rsidRPr="00C371C7">
        <w:rPr>
          <w:sz w:val="22"/>
          <w:szCs w:val="22"/>
        </w:rPr>
        <w:fldChar w:fldCharType="end"/>
      </w:r>
      <w:bookmarkEnd w:id="6"/>
      <w:r>
        <w:rPr>
          <w:sz w:val="22"/>
          <w:szCs w:val="22"/>
        </w:rPr>
        <w:t>: PL delta=0dB and no blockage for AL=2 and AL=8.</w:t>
      </w:r>
    </w:p>
    <w:p w14:paraId="5A10339C" w14:textId="77777777" w:rsidR="00C96E90" w:rsidRDefault="00C96E90" w:rsidP="00C96E90"/>
    <w:p w14:paraId="3A98D897" w14:textId="77777777" w:rsidR="00C96E90" w:rsidRPr="00BC1064" w:rsidRDefault="00C96E90" w:rsidP="00C96E90"/>
    <w:p w14:paraId="14B9E86F" w14:textId="4F8F53DC" w:rsidR="00C96E90" w:rsidRDefault="00B731DA" w:rsidP="00C96E90">
      <w:pPr>
        <w:keepNext/>
        <w:jc w:val="center"/>
      </w:pPr>
      <w:r>
        <w:rPr>
          <w:noProof/>
        </w:rPr>
        <w:lastRenderedPageBreak/>
        <w:drawing>
          <wp:inline distT="0" distB="0" distL="0" distR="0" wp14:anchorId="62C0137E" wp14:editId="54ECA30E">
            <wp:extent cx="6395668" cy="2648814"/>
            <wp:effectExtent l="0" t="0" r="571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427622" cy="2662048"/>
                    </a:xfrm>
                    <a:prstGeom prst="rect">
                      <a:avLst/>
                    </a:prstGeom>
                    <a:noFill/>
                  </pic:spPr>
                </pic:pic>
              </a:graphicData>
            </a:graphic>
          </wp:inline>
        </w:drawing>
      </w:r>
    </w:p>
    <w:p w14:paraId="3B169A0E" w14:textId="1C071331" w:rsidR="00C96E90" w:rsidRPr="009269CA" w:rsidRDefault="00C96E90" w:rsidP="00C96E90">
      <w:pPr>
        <w:pStyle w:val="Caption"/>
        <w:jc w:val="center"/>
        <w:rPr>
          <w:bCs w:val="0"/>
          <w:sz w:val="22"/>
          <w:szCs w:val="22"/>
          <w:lang w:eastAsia="ko-KR"/>
        </w:rPr>
      </w:pPr>
      <w:bookmarkStart w:id="7" w:name="_Ref52783769"/>
      <w:r w:rsidRPr="009269CA">
        <w:rPr>
          <w:sz w:val="22"/>
          <w:szCs w:val="22"/>
        </w:rPr>
        <w:t xml:space="preserve">Figure </w:t>
      </w:r>
      <w:r w:rsidRPr="009269CA">
        <w:rPr>
          <w:sz w:val="22"/>
          <w:szCs w:val="22"/>
        </w:rPr>
        <w:fldChar w:fldCharType="begin"/>
      </w:r>
      <w:r w:rsidRPr="009269CA">
        <w:rPr>
          <w:sz w:val="22"/>
          <w:szCs w:val="22"/>
        </w:rPr>
        <w:instrText xml:space="preserve"> SEQ Figure \* ARABIC </w:instrText>
      </w:r>
      <w:r w:rsidRPr="009269CA">
        <w:rPr>
          <w:sz w:val="22"/>
          <w:szCs w:val="22"/>
        </w:rPr>
        <w:fldChar w:fldCharType="separate"/>
      </w:r>
      <w:r w:rsidR="00006FFA">
        <w:rPr>
          <w:noProof/>
          <w:sz w:val="22"/>
          <w:szCs w:val="22"/>
        </w:rPr>
        <w:t>4</w:t>
      </w:r>
      <w:r w:rsidRPr="009269CA">
        <w:rPr>
          <w:sz w:val="22"/>
          <w:szCs w:val="22"/>
        </w:rPr>
        <w:fldChar w:fldCharType="end"/>
      </w:r>
      <w:bookmarkEnd w:id="7"/>
      <w:r w:rsidRPr="009269CA">
        <w:rPr>
          <w:sz w:val="22"/>
          <w:szCs w:val="22"/>
        </w:rPr>
        <w:t>: PL delta=</w:t>
      </w:r>
      <w:r>
        <w:rPr>
          <w:sz w:val="22"/>
          <w:szCs w:val="22"/>
        </w:rPr>
        <w:t>6</w:t>
      </w:r>
      <w:r w:rsidRPr="009269CA">
        <w:rPr>
          <w:sz w:val="22"/>
          <w:szCs w:val="22"/>
        </w:rPr>
        <w:t>dB and no blockage for AL=2 and AL=8.</w:t>
      </w:r>
    </w:p>
    <w:p w14:paraId="6D20D99C" w14:textId="77034A3F" w:rsidR="00C96E90" w:rsidRDefault="009A511D" w:rsidP="00C96E90">
      <w:pPr>
        <w:pStyle w:val="Caption"/>
        <w:keepNext/>
        <w:jc w:val="center"/>
      </w:pPr>
      <w:r>
        <w:rPr>
          <w:noProof/>
        </w:rPr>
        <w:drawing>
          <wp:inline distT="0" distB="0" distL="0" distR="0" wp14:anchorId="04192B32" wp14:editId="15F8592F">
            <wp:extent cx="6420578" cy="2650838"/>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49562" cy="2662805"/>
                    </a:xfrm>
                    <a:prstGeom prst="rect">
                      <a:avLst/>
                    </a:prstGeom>
                    <a:noFill/>
                  </pic:spPr>
                </pic:pic>
              </a:graphicData>
            </a:graphic>
          </wp:inline>
        </w:drawing>
      </w:r>
    </w:p>
    <w:p w14:paraId="20491D4D" w14:textId="47D6EF7A" w:rsidR="00C96E90" w:rsidRDefault="00C96E90" w:rsidP="00C96E90">
      <w:pPr>
        <w:pStyle w:val="Caption"/>
        <w:jc w:val="center"/>
        <w:rPr>
          <w:sz w:val="22"/>
          <w:szCs w:val="22"/>
        </w:rPr>
      </w:pPr>
      <w:bookmarkStart w:id="8" w:name="_Ref52783778"/>
      <w:r w:rsidRPr="00BC1064">
        <w:rPr>
          <w:sz w:val="22"/>
          <w:szCs w:val="22"/>
        </w:rPr>
        <w:t xml:space="preserve">Figure </w:t>
      </w:r>
      <w:r w:rsidRPr="00BC1064">
        <w:rPr>
          <w:sz w:val="22"/>
          <w:szCs w:val="22"/>
        </w:rPr>
        <w:fldChar w:fldCharType="begin"/>
      </w:r>
      <w:r w:rsidRPr="00BC1064">
        <w:rPr>
          <w:sz w:val="22"/>
          <w:szCs w:val="22"/>
        </w:rPr>
        <w:instrText xml:space="preserve"> SEQ Figure \* ARABIC </w:instrText>
      </w:r>
      <w:r w:rsidRPr="00BC1064">
        <w:rPr>
          <w:sz w:val="22"/>
          <w:szCs w:val="22"/>
        </w:rPr>
        <w:fldChar w:fldCharType="separate"/>
      </w:r>
      <w:r w:rsidR="00006FFA">
        <w:rPr>
          <w:noProof/>
          <w:sz w:val="22"/>
          <w:szCs w:val="22"/>
        </w:rPr>
        <w:t>5</w:t>
      </w:r>
      <w:r w:rsidRPr="00BC1064">
        <w:rPr>
          <w:sz w:val="22"/>
          <w:szCs w:val="22"/>
        </w:rPr>
        <w:fldChar w:fldCharType="end"/>
      </w:r>
      <w:bookmarkEnd w:id="8"/>
      <w:r>
        <w:rPr>
          <w:sz w:val="22"/>
          <w:szCs w:val="22"/>
        </w:rPr>
        <w:t xml:space="preserve">: </w:t>
      </w:r>
      <w:r w:rsidRPr="002567B1">
        <w:rPr>
          <w:sz w:val="22"/>
          <w:szCs w:val="22"/>
        </w:rPr>
        <w:t>Blockage with p=0.1 and x=10dB</w:t>
      </w:r>
      <w:r>
        <w:rPr>
          <w:sz w:val="22"/>
          <w:szCs w:val="22"/>
        </w:rPr>
        <w:t xml:space="preserve"> for AL=2 and AL=8.</w:t>
      </w:r>
    </w:p>
    <w:p w14:paraId="2FF5CE8B" w14:textId="504F626F" w:rsidR="00C96E90" w:rsidRDefault="00C96E90" w:rsidP="00C96E90">
      <w:pPr>
        <w:jc w:val="both"/>
        <w:rPr>
          <w:sz w:val="22"/>
          <w:szCs w:val="22"/>
          <w:lang w:eastAsia="ko-KR"/>
        </w:rPr>
      </w:pPr>
      <w:r>
        <w:rPr>
          <w:sz w:val="22"/>
          <w:szCs w:val="22"/>
          <w:lang w:eastAsia="ko-KR"/>
        </w:rPr>
        <w:t>As it can be observed from the Figures above, no repetition (</w:t>
      </w:r>
      <w:r w:rsidR="00551609">
        <w:rPr>
          <w:sz w:val="22"/>
          <w:szCs w:val="22"/>
          <w:lang w:eastAsia="ko-KR"/>
        </w:rPr>
        <w:t>Option</w:t>
      </w:r>
      <w:r>
        <w:rPr>
          <w:sz w:val="22"/>
          <w:szCs w:val="22"/>
          <w:lang w:eastAsia="ko-KR"/>
        </w:rPr>
        <w:t xml:space="preserve"> 1) provides better performance compared with repetition (</w:t>
      </w:r>
      <w:r w:rsidR="00E14E98">
        <w:rPr>
          <w:sz w:val="22"/>
          <w:szCs w:val="22"/>
          <w:lang w:eastAsia="ko-KR"/>
        </w:rPr>
        <w:t>Option</w:t>
      </w:r>
      <w:r>
        <w:rPr>
          <w:sz w:val="22"/>
          <w:szCs w:val="22"/>
          <w:lang w:eastAsia="ko-KR"/>
        </w:rPr>
        <w:t xml:space="preserve"> 2) when there is no blockage and when coding rate is not very low (i.e., for AL=2). This is due to the better coding gain in </w:t>
      </w:r>
      <w:r w:rsidR="002F151D">
        <w:rPr>
          <w:sz w:val="22"/>
          <w:szCs w:val="22"/>
          <w:lang w:eastAsia="ko-KR"/>
        </w:rPr>
        <w:t>Option</w:t>
      </w:r>
      <w:r>
        <w:rPr>
          <w:sz w:val="22"/>
          <w:szCs w:val="22"/>
          <w:lang w:eastAsia="ko-KR"/>
        </w:rPr>
        <w:t xml:space="preserve"> 1 compared to </w:t>
      </w:r>
      <w:r w:rsidR="002F151D">
        <w:rPr>
          <w:sz w:val="22"/>
          <w:szCs w:val="22"/>
          <w:lang w:eastAsia="ko-KR"/>
        </w:rPr>
        <w:t>Option</w:t>
      </w:r>
      <w:r>
        <w:rPr>
          <w:sz w:val="22"/>
          <w:szCs w:val="22"/>
          <w:lang w:eastAsia="ko-KR"/>
        </w:rPr>
        <w:t xml:space="preserve"> 2. </w:t>
      </w:r>
      <w:r w:rsidR="00F64E31">
        <w:rPr>
          <w:sz w:val="22"/>
          <w:szCs w:val="22"/>
          <w:lang w:eastAsia="ko-KR"/>
        </w:rPr>
        <w:t xml:space="preserve">Even in the case of blockage when AL=2, Option 1 is slightly outperforming Option 2. </w:t>
      </w:r>
      <w:r>
        <w:rPr>
          <w:sz w:val="22"/>
          <w:szCs w:val="22"/>
          <w:lang w:eastAsia="ko-KR"/>
        </w:rPr>
        <w:t xml:space="preserve">In other scenarios, including in the case of blockage </w:t>
      </w:r>
      <w:r w:rsidR="00F64E31">
        <w:rPr>
          <w:sz w:val="22"/>
          <w:szCs w:val="22"/>
          <w:lang w:eastAsia="ko-KR"/>
        </w:rPr>
        <w:t>and</w:t>
      </w:r>
      <w:r>
        <w:rPr>
          <w:sz w:val="22"/>
          <w:szCs w:val="22"/>
          <w:lang w:eastAsia="ko-KR"/>
        </w:rPr>
        <w:t xml:space="preserve"> when code rate is low (i.e., AL=8), the performance is the same for both </w:t>
      </w:r>
      <w:r w:rsidR="00180392">
        <w:rPr>
          <w:sz w:val="22"/>
          <w:szCs w:val="22"/>
          <w:lang w:eastAsia="ko-KR"/>
        </w:rPr>
        <w:t>Option</w:t>
      </w:r>
      <w:r>
        <w:rPr>
          <w:sz w:val="22"/>
          <w:szCs w:val="22"/>
          <w:lang w:eastAsia="ko-KR"/>
        </w:rPr>
        <w:t xml:space="preserve"> 1 and </w:t>
      </w:r>
      <w:r w:rsidR="00180392">
        <w:rPr>
          <w:sz w:val="22"/>
          <w:szCs w:val="22"/>
          <w:lang w:eastAsia="ko-KR"/>
        </w:rPr>
        <w:t>Option</w:t>
      </w:r>
      <w:r>
        <w:rPr>
          <w:sz w:val="22"/>
          <w:szCs w:val="22"/>
          <w:lang w:eastAsia="ko-KR"/>
        </w:rPr>
        <w:t xml:space="preserve"> 2.</w:t>
      </w:r>
    </w:p>
    <w:p w14:paraId="04016D7C" w14:textId="7D1EF832" w:rsidR="00C96E90" w:rsidRDefault="00C96E90" w:rsidP="00C96E90">
      <w:pPr>
        <w:jc w:val="both"/>
        <w:rPr>
          <w:b/>
          <w:iCs/>
          <w:sz w:val="22"/>
          <w:szCs w:val="18"/>
          <w:lang w:val="en-GB" w:eastAsia="ko-KR"/>
        </w:rPr>
      </w:pPr>
      <w:bookmarkStart w:id="9" w:name="o1"/>
      <w:r>
        <w:rPr>
          <w:rFonts w:eastAsia="Batang"/>
          <w:b/>
          <w:sz w:val="22"/>
          <w:szCs w:val="28"/>
          <w:u w:val="single"/>
          <w:lang w:val="en-GB"/>
        </w:rPr>
        <w:t>Observation</w:t>
      </w:r>
      <w:r w:rsidRPr="00F63CC3">
        <w:rPr>
          <w:rFonts w:eastAsia="Batang"/>
          <w:b/>
          <w:sz w:val="22"/>
          <w:szCs w:val="28"/>
          <w:u w:val="single"/>
          <w:lang w:val="en-GB"/>
        </w:rPr>
        <w:t xml:space="preserve"> </w:t>
      </w:r>
      <w:r>
        <w:rPr>
          <w:rFonts w:eastAsia="Batang"/>
          <w:b/>
          <w:sz w:val="22"/>
          <w:szCs w:val="28"/>
          <w:u w:val="single"/>
          <w:lang w:val="en-GB"/>
        </w:rPr>
        <w:fldChar w:fldCharType="begin"/>
      </w:r>
      <w:r>
        <w:rPr>
          <w:rFonts w:eastAsia="Batang"/>
          <w:b/>
          <w:sz w:val="22"/>
          <w:szCs w:val="28"/>
          <w:u w:val="single"/>
          <w:lang w:val="en-GB"/>
        </w:rPr>
        <w:instrText xml:space="preserve"> seq obser </w:instrText>
      </w:r>
      <w:r>
        <w:rPr>
          <w:rFonts w:eastAsia="Batang"/>
          <w:b/>
          <w:sz w:val="22"/>
          <w:szCs w:val="28"/>
          <w:u w:val="single"/>
          <w:lang w:val="en-GB"/>
        </w:rPr>
        <w:fldChar w:fldCharType="separate"/>
      </w:r>
      <w:r w:rsidR="00006FFA">
        <w:rPr>
          <w:rFonts w:eastAsia="Batang"/>
          <w:b/>
          <w:noProof/>
          <w:sz w:val="22"/>
          <w:szCs w:val="28"/>
          <w:u w:val="single"/>
          <w:lang w:val="en-GB"/>
        </w:rPr>
        <w:t>1</w:t>
      </w:r>
      <w:r>
        <w:rPr>
          <w:rFonts w:eastAsia="Batang"/>
          <w:b/>
          <w:sz w:val="22"/>
          <w:szCs w:val="28"/>
          <w:u w:val="single"/>
          <w:lang w:val="en-GB"/>
        </w:rPr>
        <w:fldChar w:fldCharType="end"/>
      </w:r>
      <w:r w:rsidRPr="00AE3967">
        <w:rPr>
          <w:b/>
          <w:iCs/>
          <w:sz w:val="22"/>
          <w:szCs w:val="18"/>
          <w:lang w:val="en-GB" w:eastAsia="ko-KR"/>
        </w:rPr>
        <w:t>:</w:t>
      </w:r>
      <w:r>
        <w:rPr>
          <w:b/>
          <w:iCs/>
          <w:sz w:val="22"/>
          <w:szCs w:val="18"/>
          <w:lang w:val="en-GB" w:eastAsia="ko-KR"/>
        </w:rPr>
        <w:t xml:space="preserve"> </w:t>
      </w:r>
      <w:r w:rsidR="00180392">
        <w:rPr>
          <w:b/>
          <w:iCs/>
          <w:sz w:val="22"/>
          <w:szCs w:val="18"/>
          <w:lang w:val="en-GB" w:eastAsia="ko-KR"/>
        </w:rPr>
        <w:t>Option</w:t>
      </w:r>
      <w:r>
        <w:rPr>
          <w:b/>
          <w:iCs/>
          <w:sz w:val="22"/>
          <w:szCs w:val="18"/>
          <w:lang w:val="en-GB" w:eastAsia="ko-KR"/>
        </w:rPr>
        <w:t xml:space="preserve"> 1 (no repetition) performs better than </w:t>
      </w:r>
      <w:r w:rsidR="007854EF">
        <w:rPr>
          <w:b/>
          <w:iCs/>
          <w:sz w:val="22"/>
          <w:szCs w:val="18"/>
          <w:lang w:val="en-GB" w:eastAsia="ko-KR"/>
        </w:rPr>
        <w:t>Option</w:t>
      </w:r>
      <w:r>
        <w:rPr>
          <w:b/>
          <w:iCs/>
          <w:sz w:val="22"/>
          <w:szCs w:val="18"/>
          <w:lang w:val="en-GB" w:eastAsia="ko-KR"/>
        </w:rPr>
        <w:t xml:space="preserve"> 2 (repetition) when coding rate is high. Otherwise (when there is blockage </w:t>
      </w:r>
      <w:r w:rsidR="007854EF">
        <w:rPr>
          <w:b/>
          <w:iCs/>
          <w:sz w:val="22"/>
          <w:szCs w:val="18"/>
          <w:lang w:val="en-GB" w:eastAsia="ko-KR"/>
        </w:rPr>
        <w:t>and/</w:t>
      </w:r>
      <w:r>
        <w:rPr>
          <w:b/>
          <w:iCs/>
          <w:sz w:val="22"/>
          <w:szCs w:val="18"/>
          <w:lang w:val="en-GB" w:eastAsia="ko-KR"/>
        </w:rPr>
        <w:t xml:space="preserve">or coding rate is low), the performance of both </w:t>
      </w:r>
      <w:r w:rsidR="007854EF">
        <w:rPr>
          <w:b/>
          <w:iCs/>
          <w:sz w:val="22"/>
          <w:szCs w:val="18"/>
          <w:lang w:val="en-GB" w:eastAsia="ko-KR"/>
        </w:rPr>
        <w:t>Option</w:t>
      </w:r>
      <w:r>
        <w:rPr>
          <w:b/>
          <w:iCs/>
          <w:sz w:val="22"/>
          <w:szCs w:val="18"/>
          <w:lang w:val="en-GB" w:eastAsia="ko-KR"/>
        </w:rPr>
        <w:t xml:space="preserve"> 1 and </w:t>
      </w:r>
      <w:r w:rsidR="007854EF">
        <w:rPr>
          <w:b/>
          <w:iCs/>
          <w:sz w:val="22"/>
          <w:szCs w:val="18"/>
          <w:lang w:val="en-GB" w:eastAsia="ko-KR"/>
        </w:rPr>
        <w:t>Option</w:t>
      </w:r>
      <w:r>
        <w:rPr>
          <w:b/>
          <w:iCs/>
          <w:sz w:val="22"/>
          <w:szCs w:val="18"/>
          <w:lang w:val="en-GB" w:eastAsia="ko-KR"/>
        </w:rPr>
        <w:t xml:space="preserve"> 2 is </w:t>
      </w:r>
      <w:r w:rsidR="007854EF">
        <w:rPr>
          <w:b/>
          <w:iCs/>
          <w:sz w:val="22"/>
          <w:szCs w:val="18"/>
          <w:lang w:val="en-GB" w:eastAsia="ko-KR"/>
        </w:rPr>
        <w:t>similar</w:t>
      </w:r>
      <w:r>
        <w:rPr>
          <w:b/>
          <w:iCs/>
          <w:sz w:val="22"/>
          <w:szCs w:val="18"/>
          <w:lang w:val="en-GB" w:eastAsia="ko-KR"/>
        </w:rPr>
        <w:t>.</w:t>
      </w:r>
    </w:p>
    <w:bookmarkEnd w:id="9"/>
    <w:p w14:paraId="2B57DBD8" w14:textId="6DF3E484" w:rsidR="00020071" w:rsidRDefault="00020071" w:rsidP="00C96E90">
      <w:pPr>
        <w:jc w:val="both"/>
        <w:rPr>
          <w:bCs/>
          <w:iCs/>
          <w:sz w:val="22"/>
          <w:szCs w:val="18"/>
          <w:lang w:val="en-GB" w:eastAsia="ko-KR"/>
        </w:rPr>
      </w:pPr>
      <w:r w:rsidRPr="00020071">
        <w:rPr>
          <w:bCs/>
          <w:iCs/>
          <w:sz w:val="22"/>
          <w:szCs w:val="18"/>
          <w:lang w:val="en-GB" w:eastAsia="ko-KR"/>
        </w:rPr>
        <w:t>Also, it is worth</w:t>
      </w:r>
      <w:r>
        <w:rPr>
          <w:bCs/>
          <w:iCs/>
          <w:sz w:val="22"/>
          <w:szCs w:val="18"/>
          <w:lang w:val="en-GB" w:eastAsia="ko-KR"/>
        </w:rPr>
        <w:t xml:space="preserve"> noting that Option 1 is more flexible as the number of coded bits transmitted </w:t>
      </w:r>
      <w:r w:rsidR="005B03D6">
        <w:rPr>
          <w:bCs/>
          <w:iCs/>
          <w:sz w:val="22"/>
          <w:szCs w:val="18"/>
          <w:lang w:val="en-GB" w:eastAsia="ko-KR"/>
        </w:rPr>
        <w:t>with different TCI states do not need to be the same</w:t>
      </w:r>
      <w:r w:rsidR="004453DD">
        <w:rPr>
          <w:bCs/>
          <w:iCs/>
          <w:sz w:val="22"/>
          <w:szCs w:val="18"/>
          <w:lang w:val="en-GB" w:eastAsia="ko-KR"/>
        </w:rPr>
        <w:t xml:space="preserve"> </w:t>
      </w:r>
      <w:r w:rsidR="00C43FBF">
        <w:rPr>
          <w:bCs/>
          <w:iCs/>
          <w:sz w:val="22"/>
          <w:szCs w:val="18"/>
          <w:lang w:val="en-GB" w:eastAsia="ko-KR"/>
        </w:rPr>
        <w:t>whereas</w:t>
      </w:r>
      <w:r w:rsidR="004453DD">
        <w:rPr>
          <w:bCs/>
          <w:iCs/>
          <w:sz w:val="22"/>
          <w:szCs w:val="18"/>
          <w:lang w:val="en-GB" w:eastAsia="ko-KR"/>
        </w:rPr>
        <w:t xml:space="preserve"> in Option 2 same aggregation level should be used </w:t>
      </w:r>
      <w:r w:rsidR="00897260">
        <w:rPr>
          <w:bCs/>
          <w:iCs/>
          <w:sz w:val="22"/>
          <w:szCs w:val="18"/>
          <w:lang w:val="en-GB" w:eastAsia="ko-KR"/>
        </w:rPr>
        <w:t xml:space="preserve">for the two repetitions. </w:t>
      </w:r>
      <w:r w:rsidR="002614B2">
        <w:rPr>
          <w:bCs/>
          <w:iCs/>
          <w:sz w:val="22"/>
          <w:szCs w:val="18"/>
          <w:lang w:val="en-GB" w:eastAsia="ko-KR"/>
        </w:rPr>
        <w:t xml:space="preserve">While not shown in the plots above, this can </w:t>
      </w:r>
      <w:r w:rsidR="00C43FBF">
        <w:rPr>
          <w:bCs/>
          <w:iCs/>
          <w:sz w:val="22"/>
          <w:szCs w:val="18"/>
          <w:lang w:val="en-GB" w:eastAsia="ko-KR"/>
        </w:rPr>
        <w:t>b</w:t>
      </w:r>
      <w:r w:rsidR="00253E68">
        <w:rPr>
          <w:bCs/>
          <w:iCs/>
          <w:sz w:val="22"/>
          <w:szCs w:val="18"/>
          <w:lang w:val="en-GB" w:eastAsia="ko-KR"/>
        </w:rPr>
        <w:t>e</w:t>
      </w:r>
      <w:r w:rsidR="00C43FBF">
        <w:rPr>
          <w:bCs/>
          <w:iCs/>
          <w:sz w:val="22"/>
          <w:szCs w:val="18"/>
          <w:lang w:val="en-GB" w:eastAsia="ko-KR"/>
        </w:rPr>
        <w:t xml:space="preserve"> beneficial in some cases, e.g., when PL delta </w:t>
      </w:r>
      <w:r w:rsidR="009D5820">
        <w:rPr>
          <w:bCs/>
          <w:iCs/>
          <w:sz w:val="22"/>
          <w:szCs w:val="18"/>
          <w:lang w:val="en-GB" w:eastAsia="ko-KR"/>
        </w:rPr>
        <w:t>is not negligible but is known by the network.</w:t>
      </w:r>
    </w:p>
    <w:p w14:paraId="0F32C1DB" w14:textId="20852088" w:rsidR="009D5820" w:rsidRPr="00020071" w:rsidRDefault="009D5820" w:rsidP="00C96E90">
      <w:pPr>
        <w:jc w:val="both"/>
        <w:rPr>
          <w:bCs/>
          <w:iCs/>
          <w:sz w:val="22"/>
          <w:szCs w:val="18"/>
          <w:lang w:val="en-GB" w:eastAsia="ko-KR"/>
        </w:rPr>
      </w:pPr>
      <w:bookmarkStart w:id="10" w:name="o2"/>
      <w:r>
        <w:rPr>
          <w:rFonts w:eastAsia="Batang"/>
          <w:b/>
          <w:sz w:val="22"/>
          <w:szCs w:val="28"/>
          <w:u w:val="single"/>
          <w:lang w:val="en-GB"/>
        </w:rPr>
        <w:lastRenderedPageBreak/>
        <w:t>Observation</w:t>
      </w:r>
      <w:r w:rsidRPr="00F63CC3">
        <w:rPr>
          <w:rFonts w:eastAsia="Batang"/>
          <w:b/>
          <w:sz w:val="22"/>
          <w:szCs w:val="28"/>
          <w:u w:val="single"/>
          <w:lang w:val="en-GB"/>
        </w:rPr>
        <w:t xml:space="preserve"> </w:t>
      </w:r>
      <w:r>
        <w:rPr>
          <w:rFonts w:eastAsia="Batang"/>
          <w:b/>
          <w:sz w:val="22"/>
          <w:szCs w:val="28"/>
          <w:u w:val="single"/>
          <w:lang w:val="en-GB"/>
        </w:rPr>
        <w:fldChar w:fldCharType="begin"/>
      </w:r>
      <w:r>
        <w:rPr>
          <w:rFonts w:eastAsia="Batang"/>
          <w:b/>
          <w:sz w:val="22"/>
          <w:szCs w:val="28"/>
          <w:u w:val="single"/>
          <w:lang w:val="en-GB"/>
        </w:rPr>
        <w:instrText xml:space="preserve"> seq obser </w:instrText>
      </w:r>
      <w:r>
        <w:rPr>
          <w:rFonts w:eastAsia="Batang"/>
          <w:b/>
          <w:sz w:val="22"/>
          <w:szCs w:val="28"/>
          <w:u w:val="single"/>
          <w:lang w:val="en-GB"/>
        </w:rPr>
        <w:fldChar w:fldCharType="separate"/>
      </w:r>
      <w:r w:rsidR="00006FFA">
        <w:rPr>
          <w:rFonts w:eastAsia="Batang"/>
          <w:b/>
          <w:noProof/>
          <w:sz w:val="22"/>
          <w:szCs w:val="28"/>
          <w:u w:val="single"/>
          <w:lang w:val="en-GB"/>
        </w:rPr>
        <w:t>2</w:t>
      </w:r>
      <w:r>
        <w:rPr>
          <w:rFonts w:eastAsia="Batang"/>
          <w:b/>
          <w:sz w:val="22"/>
          <w:szCs w:val="28"/>
          <w:u w:val="single"/>
          <w:lang w:val="en-GB"/>
        </w:rPr>
        <w:fldChar w:fldCharType="end"/>
      </w:r>
      <w:r w:rsidRPr="00AE3967">
        <w:rPr>
          <w:b/>
          <w:iCs/>
          <w:sz w:val="22"/>
          <w:szCs w:val="18"/>
          <w:lang w:val="en-GB" w:eastAsia="ko-KR"/>
        </w:rPr>
        <w:t>:</w:t>
      </w:r>
      <w:r>
        <w:rPr>
          <w:b/>
          <w:iCs/>
          <w:sz w:val="22"/>
          <w:szCs w:val="18"/>
          <w:lang w:val="en-GB" w:eastAsia="ko-KR"/>
        </w:rPr>
        <w:t xml:space="preserve"> Option 1 (no repetition) is more flexible than Option 2 (repetition) </w:t>
      </w:r>
      <w:r w:rsidR="00C730AA">
        <w:rPr>
          <w:b/>
          <w:iCs/>
          <w:sz w:val="22"/>
          <w:szCs w:val="18"/>
          <w:lang w:val="en-GB" w:eastAsia="ko-KR"/>
        </w:rPr>
        <w:t>in terms o</w:t>
      </w:r>
      <w:r w:rsidR="00571D6C">
        <w:rPr>
          <w:b/>
          <w:iCs/>
          <w:sz w:val="22"/>
          <w:szCs w:val="18"/>
          <w:lang w:val="en-GB" w:eastAsia="ko-KR"/>
        </w:rPr>
        <w:t>f number of coded bits transmitted from each TRP.</w:t>
      </w:r>
    </w:p>
    <w:bookmarkEnd w:id="10"/>
    <w:p w14:paraId="1DEA695D" w14:textId="418368C7" w:rsidR="009D683B" w:rsidRDefault="00873AF0" w:rsidP="00C96E90">
      <w:pPr>
        <w:jc w:val="both"/>
        <w:rPr>
          <w:bCs/>
          <w:iCs/>
          <w:sz w:val="22"/>
          <w:szCs w:val="18"/>
          <w:lang w:val="en-GB" w:eastAsia="ko-KR"/>
        </w:rPr>
      </w:pPr>
      <w:r>
        <w:rPr>
          <w:bCs/>
          <w:iCs/>
          <w:sz w:val="22"/>
          <w:szCs w:val="18"/>
          <w:lang w:val="en-GB" w:eastAsia="ko-KR"/>
        </w:rPr>
        <w:t xml:space="preserve">With respect to </w:t>
      </w:r>
      <w:r w:rsidR="002564F8">
        <w:rPr>
          <w:bCs/>
          <w:iCs/>
          <w:sz w:val="22"/>
          <w:szCs w:val="18"/>
          <w:lang w:val="en-GB" w:eastAsia="ko-KR"/>
        </w:rPr>
        <w:t xml:space="preserve">multi-chance (Option 3), as it can be seen from the </w:t>
      </w:r>
      <w:r w:rsidR="000C5E85">
        <w:rPr>
          <w:bCs/>
          <w:iCs/>
          <w:sz w:val="22"/>
          <w:szCs w:val="18"/>
          <w:lang w:val="en-GB" w:eastAsia="ko-KR"/>
        </w:rPr>
        <w:t>F</w:t>
      </w:r>
      <w:r w:rsidR="002564F8">
        <w:rPr>
          <w:bCs/>
          <w:iCs/>
          <w:sz w:val="22"/>
          <w:szCs w:val="18"/>
          <w:lang w:val="en-GB" w:eastAsia="ko-KR"/>
        </w:rPr>
        <w:t xml:space="preserve">igures above, it not only clearly underperforms </w:t>
      </w:r>
      <w:r w:rsidR="003A540D">
        <w:rPr>
          <w:bCs/>
          <w:iCs/>
          <w:sz w:val="22"/>
          <w:szCs w:val="18"/>
          <w:lang w:val="en-GB" w:eastAsia="ko-KR"/>
        </w:rPr>
        <w:t xml:space="preserve">compared to </w:t>
      </w:r>
      <w:r w:rsidR="00D844CB">
        <w:rPr>
          <w:bCs/>
          <w:iCs/>
          <w:sz w:val="22"/>
          <w:szCs w:val="18"/>
          <w:lang w:val="en-GB" w:eastAsia="ko-KR"/>
        </w:rPr>
        <w:t xml:space="preserve">Option 1 and Option 2 in most scenarios, but also </w:t>
      </w:r>
      <w:r w:rsidR="00C42B37">
        <w:rPr>
          <w:bCs/>
          <w:iCs/>
          <w:sz w:val="22"/>
          <w:szCs w:val="18"/>
          <w:lang w:val="en-GB" w:eastAsia="ko-KR"/>
        </w:rPr>
        <w:t xml:space="preserve">its performance is worse than </w:t>
      </w:r>
      <w:r w:rsidR="0087572D">
        <w:rPr>
          <w:bCs/>
          <w:iCs/>
          <w:sz w:val="22"/>
          <w:szCs w:val="18"/>
          <w:lang w:val="en-GB" w:eastAsia="ko-KR"/>
        </w:rPr>
        <w:t xml:space="preserve">sTRP in </w:t>
      </w:r>
      <w:r w:rsidR="00051222">
        <w:rPr>
          <w:bCs/>
          <w:iCs/>
          <w:sz w:val="22"/>
          <w:szCs w:val="18"/>
          <w:lang w:val="en-GB" w:eastAsia="ko-KR"/>
        </w:rPr>
        <w:t>some cases</w:t>
      </w:r>
      <w:r w:rsidR="005F5EC9">
        <w:rPr>
          <w:bCs/>
          <w:iCs/>
          <w:sz w:val="22"/>
          <w:szCs w:val="18"/>
          <w:lang w:val="en-GB" w:eastAsia="ko-KR"/>
        </w:rPr>
        <w:t>, e.g.,</w:t>
      </w:r>
      <w:r w:rsidR="0087572D">
        <w:rPr>
          <w:bCs/>
          <w:iCs/>
          <w:sz w:val="22"/>
          <w:szCs w:val="18"/>
          <w:lang w:val="en-GB" w:eastAsia="ko-KR"/>
        </w:rPr>
        <w:t xml:space="preserve"> </w:t>
      </w:r>
      <w:r w:rsidR="005F5EC9">
        <w:rPr>
          <w:bCs/>
          <w:iCs/>
          <w:sz w:val="22"/>
          <w:szCs w:val="18"/>
          <w:lang w:val="en-GB" w:eastAsia="ko-KR"/>
        </w:rPr>
        <w:t>when</w:t>
      </w:r>
      <w:r w:rsidR="0087572D">
        <w:rPr>
          <w:bCs/>
          <w:iCs/>
          <w:sz w:val="22"/>
          <w:szCs w:val="18"/>
          <w:lang w:val="en-GB" w:eastAsia="ko-KR"/>
        </w:rPr>
        <w:t xml:space="preserve"> </w:t>
      </w:r>
      <w:r w:rsidR="00C7417A">
        <w:rPr>
          <w:bCs/>
          <w:iCs/>
          <w:sz w:val="22"/>
          <w:szCs w:val="18"/>
          <w:lang w:val="en-GB" w:eastAsia="ko-KR"/>
        </w:rPr>
        <w:t xml:space="preserve">PL delta=6dB </w:t>
      </w:r>
      <w:r w:rsidR="005F5EC9">
        <w:rPr>
          <w:bCs/>
          <w:iCs/>
          <w:sz w:val="22"/>
          <w:szCs w:val="18"/>
          <w:lang w:val="en-GB" w:eastAsia="ko-KR"/>
        </w:rPr>
        <w:t>and</w:t>
      </w:r>
      <w:r w:rsidR="00C7417A">
        <w:rPr>
          <w:bCs/>
          <w:iCs/>
          <w:sz w:val="22"/>
          <w:szCs w:val="18"/>
          <w:lang w:val="en-GB" w:eastAsia="ko-KR"/>
        </w:rPr>
        <w:t xml:space="preserve"> AL=2. </w:t>
      </w:r>
      <w:r w:rsidR="000C5E85">
        <w:rPr>
          <w:bCs/>
          <w:iCs/>
          <w:sz w:val="22"/>
          <w:szCs w:val="18"/>
          <w:lang w:val="en-GB" w:eastAsia="ko-KR"/>
        </w:rPr>
        <w:t>For the case of AL=8 and blockage, it performs similarly to Option 1 and Option 2</w:t>
      </w:r>
      <w:r w:rsidR="00CE2D3B">
        <w:rPr>
          <w:bCs/>
          <w:iCs/>
          <w:sz w:val="22"/>
          <w:szCs w:val="18"/>
          <w:lang w:val="en-GB" w:eastAsia="ko-KR"/>
        </w:rPr>
        <w:t xml:space="preserve">. It is important </w:t>
      </w:r>
      <w:r w:rsidR="002275CC">
        <w:rPr>
          <w:bCs/>
          <w:iCs/>
          <w:sz w:val="22"/>
          <w:szCs w:val="18"/>
          <w:lang w:val="en-GB" w:eastAsia="ko-KR"/>
        </w:rPr>
        <w:t xml:space="preserve">to ensure that </w:t>
      </w:r>
      <w:r w:rsidR="00B2141D">
        <w:rPr>
          <w:bCs/>
          <w:iCs/>
          <w:sz w:val="22"/>
          <w:szCs w:val="18"/>
          <w:lang w:val="en-GB" w:eastAsia="ko-KR"/>
        </w:rPr>
        <w:t xml:space="preserve">the scheme used for PDCCH is robust in various </w:t>
      </w:r>
      <w:r w:rsidR="006B141A">
        <w:rPr>
          <w:bCs/>
          <w:iCs/>
          <w:sz w:val="22"/>
          <w:szCs w:val="18"/>
          <w:lang w:val="en-GB" w:eastAsia="ko-KR"/>
        </w:rPr>
        <w:t>different scenarios and not just in a particular narrow</w:t>
      </w:r>
      <w:r w:rsidR="00103F69">
        <w:rPr>
          <w:bCs/>
          <w:iCs/>
          <w:sz w:val="22"/>
          <w:szCs w:val="18"/>
          <w:lang w:val="en-GB" w:eastAsia="ko-KR"/>
        </w:rPr>
        <w:t xml:space="preserve"> situation. Hence, Option 3 </w:t>
      </w:r>
      <w:r w:rsidR="00AC2C57">
        <w:rPr>
          <w:bCs/>
          <w:iCs/>
          <w:sz w:val="22"/>
          <w:szCs w:val="18"/>
          <w:lang w:val="en-GB" w:eastAsia="ko-KR"/>
        </w:rPr>
        <w:t>should not be further considered</w:t>
      </w:r>
      <w:r w:rsidR="006308BE">
        <w:rPr>
          <w:bCs/>
          <w:iCs/>
          <w:sz w:val="22"/>
          <w:szCs w:val="18"/>
          <w:lang w:val="en-GB" w:eastAsia="ko-KR"/>
        </w:rPr>
        <w:t xml:space="preserve"> as it does not allow a UE to perform soft-combining and results in waste of resources in most sce</w:t>
      </w:r>
      <w:r w:rsidR="00753823">
        <w:rPr>
          <w:bCs/>
          <w:iCs/>
          <w:sz w:val="22"/>
          <w:szCs w:val="18"/>
          <w:lang w:val="en-GB" w:eastAsia="ko-KR"/>
        </w:rPr>
        <w:t>narios.</w:t>
      </w:r>
    </w:p>
    <w:p w14:paraId="69575FC0" w14:textId="131713D5" w:rsidR="00B1288D" w:rsidRPr="00B1288D" w:rsidRDefault="00B1288D" w:rsidP="00B1288D">
      <w:pPr>
        <w:jc w:val="both"/>
        <w:rPr>
          <w:b/>
          <w:iCs/>
          <w:sz w:val="22"/>
          <w:szCs w:val="18"/>
          <w:lang w:val="en-GB" w:eastAsia="ko-KR"/>
        </w:rPr>
      </w:pPr>
      <w:bookmarkStart w:id="11" w:name="o3"/>
      <w:r>
        <w:rPr>
          <w:rFonts w:eastAsia="Batang"/>
          <w:b/>
          <w:sz w:val="22"/>
          <w:szCs w:val="28"/>
          <w:u w:val="single"/>
          <w:lang w:val="en-GB"/>
        </w:rPr>
        <w:t>Observation</w:t>
      </w:r>
      <w:r w:rsidRPr="00F63CC3">
        <w:rPr>
          <w:rFonts w:eastAsia="Batang"/>
          <w:b/>
          <w:sz w:val="22"/>
          <w:szCs w:val="28"/>
          <w:u w:val="single"/>
          <w:lang w:val="en-GB"/>
        </w:rPr>
        <w:t xml:space="preserve"> </w:t>
      </w:r>
      <w:r>
        <w:rPr>
          <w:rFonts w:eastAsia="Batang"/>
          <w:b/>
          <w:sz w:val="22"/>
          <w:szCs w:val="28"/>
          <w:u w:val="single"/>
          <w:lang w:val="en-GB"/>
        </w:rPr>
        <w:fldChar w:fldCharType="begin"/>
      </w:r>
      <w:r>
        <w:rPr>
          <w:rFonts w:eastAsia="Batang"/>
          <w:b/>
          <w:sz w:val="22"/>
          <w:szCs w:val="28"/>
          <w:u w:val="single"/>
          <w:lang w:val="en-GB"/>
        </w:rPr>
        <w:instrText xml:space="preserve"> seq obser </w:instrText>
      </w:r>
      <w:r>
        <w:rPr>
          <w:rFonts w:eastAsia="Batang"/>
          <w:b/>
          <w:sz w:val="22"/>
          <w:szCs w:val="28"/>
          <w:u w:val="single"/>
          <w:lang w:val="en-GB"/>
        </w:rPr>
        <w:fldChar w:fldCharType="separate"/>
      </w:r>
      <w:r w:rsidR="00006FFA">
        <w:rPr>
          <w:rFonts w:eastAsia="Batang"/>
          <w:b/>
          <w:noProof/>
          <w:sz w:val="22"/>
          <w:szCs w:val="28"/>
          <w:u w:val="single"/>
          <w:lang w:val="en-GB"/>
        </w:rPr>
        <w:t>3</w:t>
      </w:r>
      <w:r>
        <w:rPr>
          <w:rFonts w:eastAsia="Batang"/>
          <w:b/>
          <w:sz w:val="22"/>
          <w:szCs w:val="28"/>
          <w:u w:val="single"/>
          <w:lang w:val="en-GB"/>
        </w:rPr>
        <w:fldChar w:fldCharType="end"/>
      </w:r>
      <w:r w:rsidRPr="00AE3967">
        <w:rPr>
          <w:b/>
          <w:iCs/>
          <w:sz w:val="22"/>
          <w:szCs w:val="18"/>
          <w:lang w:val="en-GB" w:eastAsia="ko-KR"/>
        </w:rPr>
        <w:t>:</w:t>
      </w:r>
      <w:r>
        <w:rPr>
          <w:b/>
          <w:iCs/>
          <w:sz w:val="22"/>
          <w:szCs w:val="18"/>
          <w:lang w:val="en-GB" w:eastAsia="ko-KR"/>
        </w:rPr>
        <w:t xml:space="preserve"> Option </w:t>
      </w:r>
      <w:r w:rsidR="007D474A">
        <w:rPr>
          <w:b/>
          <w:iCs/>
          <w:sz w:val="22"/>
          <w:szCs w:val="18"/>
          <w:lang w:val="en-GB" w:eastAsia="ko-KR"/>
        </w:rPr>
        <w:t>3</w:t>
      </w:r>
      <w:r>
        <w:rPr>
          <w:b/>
          <w:iCs/>
          <w:sz w:val="22"/>
          <w:szCs w:val="18"/>
          <w:lang w:val="en-GB" w:eastAsia="ko-KR"/>
        </w:rPr>
        <w:t xml:space="preserve"> (</w:t>
      </w:r>
      <w:r w:rsidR="007D474A">
        <w:rPr>
          <w:b/>
          <w:iCs/>
          <w:sz w:val="22"/>
          <w:szCs w:val="18"/>
          <w:lang w:val="en-GB" w:eastAsia="ko-KR"/>
        </w:rPr>
        <w:t>multi-chance</w:t>
      </w:r>
      <w:r>
        <w:rPr>
          <w:b/>
          <w:iCs/>
          <w:sz w:val="22"/>
          <w:szCs w:val="18"/>
          <w:lang w:val="en-GB" w:eastAsia="ko-KR"/>
        </w:rPr>
        <w:t xml:space="preserve">) </w:t>
      </w:r>
      <w:r w:rsidR="007D474A">
        <w:rPr>
          <w:b/>
          <w:iCs/>
          <w:sz w:val="22"/>
          <w:szCs w:val="18"/>
          <w:lang w:val="en-GB" w:eastAsia="ko-KR"/>
        </w:rPr>
        <w:t>underperforms</w:t>
      </w:r>
      <w:r>
        <w:rPr>
          <w:b/>
          <w:iCs/>
          <w:sz w:val="22"/>
          <w:szCs w:val="18"/>
          <w:lang w:val="en-GB" w:eastAsia="ko-KR"/>
        </w:rPr>
        <w:t xml:space="preserve"> </w:t>
      </w:r>
      <w:r w:rsidR="009F29B7">
        <w:rPr>
          <w:b/>
          <w:iCs/>
          <w:sz w:val="22"/>
          <w:szCs w:val="18"/>
          <w:lang w:val="en-GB" w:eastAsia="ko-KR"/>
        </w:rPr>
        <w:t xml:space="preserve">compared to </w:t>
      </w:r>
      <w:r>
        <w:rPr>
          <w:b/>
          <w:iCs/>
          <w:sz w:val="22"/>
          <w:szCs w:val="18"/>
          <w:lang w:val="en-GB" w:eastAsia="ko-KR"/>
        </w:rPr>
        <w:t xml:space="preserve">Option </w:t>
      </w:r>
      <w:r w:rsidR="007D474A">
        <w:rPr>
          <w:b/>
          <w:iCs/>
          <w:sz w:val="22"/>
          <w:szCs w:val="18"/>
          <w:lang w:val="en-GB" w:eastAsia="ko-KR"/>
        </w:rPr>
        <w:t>1</w:t>
      </w:r>
      <w:r>
        <w:rPr>
          <w:b/>
          <w:iCs/>
          <w:sz w:val="22"/>
          <w:szCs w:val="18"/>
          <w:lang w:val="en-GB" w:eastAsia="ko-KR"/>
        </w:rPr>
        <w:t xml:space="preserve"> (</w:t>
      </w:r>
      <w:r w:rsidR="007D474A">
        <w:rPr>
          <w:b/>
          <w:iCs/>
          <w:sz w:val="22"/>
          <w:szCs w:val="18"/>
          <w:lang w:val="en-GB" w:eastAsia="ko-KR"/>
        </w:rPr>
        <w:t xml:space="preserve">no </w:t>
      </w:r>
      <w:r>
        <w:rPr>
          <w:b/>
          <w:iCs/>
          <w:sz w:val="22"/>
          <w:szCs w:val="18"/>
          <w:lang w:val="en-GB" w:eastAsia="ko-KR"/>
        </w:rPr>
        <w:t xml:space="preserve">repetition) </w:t>
      </w:r>
      <w:r w:rsidR="007D474A">
        <w:rPr>
          <w:b/>
          <w:iCs/>
          <w:sz w:val="22"/>
          <w:szCs w:val="18"/>
          <w:lang w:val="en-GB" w:eastAsia="ko-KR"/>
        </w:rPr>
        <w:t xml:space="preserve">and Option 2 (repetition) in most </w:t>
      </w:r>
      <w:r w:rsidR="00423CAD">
        <w:rPr>
          <w:b/>
          <w:iCs/>
          <w:sz w:val="22"/>
          <w:szCs w:val="18"/>
          <w:lang w:val="en-GB" w:eastAsia="ko-KR"/>
        </w:rPr>
        <w:t xml:space="preserve">scenarios, and even underperforms </w:t>
      </w:r>
      <w:r w:rsidR="00987FF6">
        <w:rPr>
          <w:b/>
          <w:iCs/>
          <w:sz w:val="22"/>
          <w:szCs w:val="18"/>
          <w:lang w:val="en-GB" w:eastAsia="ko-KR"/>
        </w:rPr>
        <w:t xml:space="preserve">compared to </w:t>
      </w:r>
      <w:r w:rsidR="00423CAD">
        <w:rPr>
          <w:b/>
          <w:iCs/>
          <w:sz w:val="22"/>
          <w:szCs w:val="18"/>
          <w:lang w:val="en-GB" w:eastAsia="ko-KR"/>
        </w:rPr>
        <w:t xml:space="preserve">single-TRP in some cases. The performance of Option 3 is only </w:t>
      </w:r>
      <w:r w:rsidR="00392FA7">
        <w:rPr>
          <w:b/>
          <w:iCs/>
          <w:sz w:val="22"/>
          <w:szCs w:val="18"/>
          <w:lang w:val="en-GB" w:eastAsia="ko-KR"/>
        </w:rPr>
        <w:t>reasonable</w:t>
      </w:r>
      <w:r w:rsidR="00423CAD">
        <w:rPr>
          <w:b/>
          <w:iCs/>
          <w:sz w:val="22"/>
          <w:szCs w:val="18"/>
          <w:lang w:val="en-GB" w:eastAsia="ko-KR"/>
        </w:rPr>
        <w:t xml:space="preserve"> i</w:t>
      </w:r>
      <w:r w:rsidR="00392FA7">
        <w:rPr>
          <w:b/>
          <w:iCs/>
          <w:sz w:val="22"/>
          <w:szCs w:val="18"/>
          <w:lang w:val="en-GB" w:eastAsia="ko-KR"/>
        </w:rPr>
        <w:t>n the case of large AL and blockage</w:t>
      </w:r>
      <w:r>
        <w:rPr>
          <w:b/>
          <w:iCs/>
          <w:sz w:val="22"/>
          <w:szCs w:val="18"/>
          <w:lang w:val="en-GB" w:eastAsia="ko-KR"/>
        </w:rPr>
        <w:t>.</w:t>
      </w:r>
    </w:p>
    <w:p w14:paraId="12C51C59" w14:textId="4F99B619" w:rsidR="00392FA7" w:rsidRDefault="00392FA7" w:rsidP="00C96E90">
      <w:pPr>
        <w:jc w:val="both"/>
        <w:rPr>
          <w:bCs/>
          <w:iCs/>
          <w:sz w:val="22"/>
          <w:szCs w:val="18"/>
          <w:lang w:val="en-GB" w:eastAsia="ko-KR"/>
        </w:rPr>
      </w:pPr>
      <w:bookmarkStart w:id="12" w:name="p1"/>
      <w:bookmarkEnd w:id="11"/>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006FFA">
        <w:rPr>
          <w:rFonts w:eastAsia="Batang"/>
          <w:b/>
          <w:noProof/>
          <w:sz w:val="22"/>
          <w:szCs w:val="28"/>
          <w:u w:val="single"/>
          <w:lang w:val="en-GB"/>
        </w:rPr>
        <w:t>1</w:t>
      </w:r>
      <w:r w:rsidRPr="00F63CC3">
        <w:rPr>
          <w:rFonts w:eastAsia="Batang"/>
          <w:b/>
          <w:sz w:val="22"/>
          <w:szCs w:val="28"/>
          <w:u w:val="single"/>
          <w:lang w:val="en-GB"/>
        </w:rPr>
        <w:fldChar w:fldCharType="end"/>
      </w:r>
      <w:r w:rsidRPr="00AE3967">
        <w:rPr>
          <w:b/>
          <w:iCs/>
          <w:sz w:val="22"/>
          <w:szCs w:val="18"/>
          <w:lang w:val="en-GB" w:eastAsia="ko-KR"/>
        </w:rPr>
        <w:t>:</w:t>
      </w:r>
      <w:r>
        <w:rPr>
          <w:b/>
          <w:iCs/>
          <w:sz w:val="22"/>
          <w:szCs w:val="18"/>
          <w:lang w:val="en-GB" w:eastAsia="ko-KR"/>
        </w:rPr>
        <w:t xml:space="preserve"> Option 3 (multi-chance) should not be considered further. </w:t>
      </w:r>
    </w:p>
    <w:bookmarkEnd w:id="12"/>
    <w:p w14:paraId="45D1F05C" w14:textId="2B9BCFFF" w:rsidR="00C96E90" w:rsidRDefault="00C96E90" w:rsidP="00C96E90">
      <w:pPr>
        <w:jc w:val="both"/>
        <w:rPr>
          <w:bCs/>
          <w:iCs/>
          <w:sz w:val="22"/>
          <w:szCs w:val="18"/>
          <w:lang w:val="en-GB" w:eastAsia="ko-KR"/>
        </w:rPr>
      </w:pPr>
      <w:r w:rsidRPr="008E2248">
        <w:rPr>
          <w:bCs/>
          <w:iCs/>
          <w:sz w:val="22"/>
          <w:szCs w:val="18"/>
          <w:lang w:val="en-GB" w:eastAsia="ko-KR"/>
        </w:rPr>
        <w:t>Based on the above simulation results</w:t>
      </w:r>
      <w:r>
        <w:rPr>
          <w:bCs/>
          <w:iCs/>
          <w:sz w:val="22"/>
          <w:szCs w:val="18"/>
          <w:lang w:val="en-GB" w:eastAsia="ko-KR"/>
        </w:rPr>
        <w:t xml:space="preserve"> and observations, and also considering the specification impact</w:t>
      </w:r>
      <w:r w:rsidR="005A45C5">
        <w:rPr>
          <w:bCs/>
          <w:iCs/>
          <w:sz w:val="22"/>
          <w:szCs w:val="18"/>
          <w:lang w:val="en-GB" w:eastAsia="ko-KR"/>
        </w:rPr>
        <w:t xml:space="preserve"> discussed in </w:t>
      </w:r>
      <w:r w:rsidR="00941F6C">
        <w:rPr>
          <w:bCs/>
          <w:iCs/>
          <w:sz w:val="22"/>
          <w:szCs w:val="18"/>
          <w:lang w:val="en-GB" w:eastAsia="ko-KR"/>
        </w:rPr>
        <w:t>detail</w:t>
      </w:r>
      <w:r w:rsidR="005A45C5">
        <w:rPr>
          <w:bCs/>
          <w:iCs/>
          <w:sz w:val="22"/>
          <w:szCs w:val="18"/>
          <w:lang w:val="en-GB" w:eastAsia="ko-KR"/>
        </w:rPr>
        <w:t xml:space="preserve"> in Section</w:t>
      </w:r>
      <w:r w:rsidR="00ED37D6">
        <w:rPr>
          <w:bCs/>
          <w:iCs/>
          <w:sz w:val="22"/>
          <w:szCs w:val="18"/>
          <w:lang w:val="en-GB" w:eastAsia="ko-KR"/>
        </w:rPr>
        <w:t xml:space="preserve"> </w:t>
      </w:r>
      <w:r w:rsidR="005231D6">
        <w:rPr>
          <w:bCs/>
          <w:iCs/>
          <w:sz w:val="22"/>
          <w:szCs w:val="18"/>
          <w:lang w:val="en-GB" w:eastAsia="ko-KR"/>
        </w:rPr>
        <w:fldChar w:fldCharType="begin"/>
      </w:r>
      <w:r w:rsidR="005231D6">
        <w:rPr>
          <w:bCs/>
          <w:iCs/>
          <w:sz w:val="22"/>
          <w:szCs w:val="18"/>
          <w:lang w:val="en-GB" w:eastAsia="ko-KR"/>
        </w:rPr>
        <w:instrText xml:space="preserve"> REF _Ref53133247 \r \h </w:instrText>
      </w:r>
      <w:r w:rsidR="005231D6">
        <w:rPr>
          <w:bCs/>
          <w:iCs/>
          <w:sz w:val="22"/>
          <w:szCs w:val="18"/>
          <w:lang w:val="en-GB" w:eastAsia="ko-KR"/>
        </w:rPr>
      </w:r>
      <w:r w:rsidR="005231D6">
        <w:rPr>
          <w:bCs/>
          <w:iCs/>
          <w:sz w:val="22"/>
          <w:szCs w:val="18"/>
          <w:lang w:val="en-GB" w:eastAsia="ko-KR"/>
        </w:rPr>
        <w:fldChar w:fldCharType="separate"/>
      </w:r>
      <w:r w:rsidR="00006FFA">
        <w:rPr>
          <w:bCs/>
          <w:iCs/>
          <w:sz w:val="22"/>
          <w:szCs w:val="18"/>
          <w:cs/>
          <w:lang w:val="en-GB" w:eastAsia="ko-KR"/>
        </w:rPr>
        <w:t>‎</w:t>
      </w:r>
      <w:r w:rsidR="00006FFA">
        <w:rPr>
          <w:bCs/>
          <w:iCs/>
          <w:sz w:val="22"/>
          <w:szCs w:val="18"/>
          <w:lang w:val="en-GB" w:eastAsia="ko-KR"/>
        </w:rPr>
        <w:t>2.3</w:t>
      </w:r>
      <w:r w:rsidR="005231D6">
        <w:rPr>
          <w:bCs/>
          <w:iCs/>
          <w:sz w:val="22"/>
          <w:szCs w:val="18"/>
          <w:lang w:val="en-GB" w:eastAsia="ko-KR"/>
        </w:rPr>
        <w:fldChar w:fldCharType="end"/>
      </w:r>
      <w:r>
        <w:rPr>
          <w:bCs/>
          <w:iCs/>
          <w:sz w:val="22"/>
          <w:szCs w:val="18"/>
          <w:lang w:val="en-GB" w:eastAsia="ko-KR"/>
        </w:rPr>
        <w:t>, we propose:</w:t>
      </w:r>
    </w:p>
    <w:p w14:paraId="21FEC9BF" w14:textId="423DEA28" w:rsidR="00C96E90" w:rsidRPr="008E2248" w:rsidRDefault="00C96E90" w:rsidP="00C96E90">
      <w:pPr>
        <w:jc w:val="both"/>
        <w:rPr>
          <w:bCs/>
          <w:sz w:val="22"/>
          <w:szCs w:val="22"/>
          <w:lang w:eastAsia="ko-KR"/>
        </w:rPr>
      </w:pPr>
      <w:bookmarkStart w:id="13" w:name="p2"/>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006FFA">
        <w:rPr>
          <w:rFonts w:eastAsia="Batang"/>
          <w:b/>
          <w:noProof/>
          <w:sz w:val="22"/>
          <w:szCs w:val="28"/>
          <w:u w:val="single"/>
          <w:lang w:val="en-GB"/>
        </w:rPr>
        <w:t>2</w:t>
      </w:r>
      <w:r w:rsidRPr="00F63CC3">
        <w:rPr>
          <w:rFonts w:eastAsia="Batang"/>
          <w:b/>
          <w:sz w:val="22"/>
          <w:szCs w:val="28"/>
          <w:u w:val="single"/>
          <w:lang w:val="en-GB"/>
        </w:rPr>
        <w:fldChar w:fldCharType="end"/>
      </w:r>
      <w:r w:rsidRPr="00AE3967">
        <w:rPr>
          <w:b/>
          <w:iCs/>
          <w:sz w:val="22"/>
          <w:szCs w:val="18"/>
          <w:lang w:val="en-GB" w:eastAsia="ko-KR"/>
        </w:rPr>
        <w:t>:</w:t>
      </w:r>
      <w:r>
        <w:rPr>
          <w:b/>
          <w:iCs/>
          <w:sz w:val="22"/>
          <w:szCs w:val="18"/>
          <w:lang w:val="en-GB" w:eastAsia="ko-KR"/>
        </w:rPr>
        <w:t xml:space="preserve"> </w:t>
      </w:r>
      <w:r w:rsidR="007854EF">
        <w:rPr>
          <w:b/>
          <w:iCs/>
          <w:sz w:val="22"/>
          <w:szCs w:val="18"/>
          <w:lang w:val="en-GB" w:eastAsia="ko-KR"/>
        </w:rPr>
        <w:t xml:space="preserve">Support Option 1 (no repetition) for PDCCH </w:t>
      </w:r>
      <w:r w:rsidR="005358EE">
        <w:rPr>
          <w:b/>
          <w:iCs/>
          <w:sz w:val="22"/>
          <w:szCs w:val="18"/>
          <w:lang w:val="en-GB" w:eastAsia="ko-KR"/>
        </w:rPr>
        <w:t xml:space="preserve">reliability </w:t>
      </w:r>
      <w:r w:rsidR="007854EF">
        <w:rPr>
          <w:b/>
          <w:iCs/>
          <w:sz w:val="22"/>
          <w:szCs w:val="18"/>
          <w:lang w:val="en-GB" w:eastAsia="ko-KR"/>
        </w:rPr>
        <w:t>enhancements</w:t>
      </w:r>
      <w:r>
        <w:rPr>
          <w:b/>
          <w:iCs/>
          <w:sz w:val="22"/>
          <w:szCs w:val="18"/>
          <w:lang w:val="en-GB" w:eastAsia="ko-KR"/>
        </w:rPr>
        <w:t>.</w:t>
      </w:r>
    </w:p>
    <w:bookmarkEnd w:id="13"/>
    <w:p w14:paraId="131EF866" w14:textId="77777777" w:rsidR="00DA0BDC" w:rsidRPr="00DA0BDC" w:rsidRDefault="00DA0BDC" w:rsidP="00DA0BDC">
      <w:pPr>
        <w:rPr>
          <w:sz w:val="22"/>
          <w:szCs w:val="22"/>
          <w:lang w:val="en-GB"/>
        </w:rPr>
      </w:pPr>
    </w:p>
    <w:p w14:paraId="17A07C81" w14:textId="316BF2F8" w:rsidR="00610405" w:rsidRDefault="000E61B0" w:rsidP="007B0D8C">
      <w:pPr>
        <w:pStyle w:val="Heading2"/>
        <w:rPr>
          <w:rFonts w:asciiTheme="majorBidi" w:hAnsiTheme="majorBidi" w:cstheme="majorBidi"/>
        </w:rPr>
      </w:pPr>
      <w:bookmarkStart w:id="14" w:name="_Ref53133245"/>
      <w:r>
        <w:rPr>
          <w:rFonts w:ascii="Times New Roman" w:hAnsi="Times New Roman"/>
        </w:rPr>
        <w:t>Valid Combinations of Different Options, Alternatives, and Cases</w:t>
      </w:r>
      <w:bookmarkEnd w:id="14"/>
    </w:p>
    <w:p w14:paraId="1DD32FF1" w14:textId="77777777" w:rsidR="00DE54BD" w:rsidRDefault="00D17C3D" w:rsidP="00941D05">
      <w:pPr>
        <w:jc w:val="both"/>
        <w:rPr>
          <w:sz w:val="22"/>
          <w:szCs w:val="22"/>
          <w:lang w:val="en-GB"/>
        </w:rPr>
      </w:pPr>
      <w:r>
        <w:rPr>
          <w:sz w:val="22"/>
          <w:szCs w:val="22"/>
          <w:lang w:val="en-GB"/>
        </w:rPr>
        <w:t xml:space="preserve">Considering </w:t>
      </w:r>
      <w:r w:rsidR="00B36961">
        <w:rPr>
          <w:sz w:val="22"/>
          <w:szCs w:val="22"/>
          <w:lang w:val="en-GB"/>
        </w:rPr>
        <w:t xml:space="preserve">different alternatives, </w:t>
      </w:r>
      <w:r w:rsidR="00237006">
        <w:rPr>
          <w:sz w:val="22"/>
          <w:szCs w:val="22"/>
          <w:lang w:val="en-GB"/>
        </w:rPr>
        <w:t>options, and cases agreed in RAN1 #102e</w:t>
      </w:r>
      <w:r w:rsidR="004F007A">
        <w:rPr>
          <w:sz w:val="22"/>
          <w:szCs w:val="22"/>
          <w:lang w:val="en-GB"/>
        </w:rPr>
        <w:t>, we</w:t>
      </w:r>
      <w:r w:rsidR="00BB747E">
        <w:rPr>
          <w:sz w:val="22"/>
          <w:szCs w:val="22"/>
          <w:lang w:val="en-GB"/>
        </w:rPr>
        <w:t xml:space="preserve"> first need to identify which combinations make sense from specification support point of view. Note that </w:t>
      </w:r>
      <w:r w:rsidR="00801252">
        <w:rPr>
          <w:sz w:val="22"/>
          <w:szCs w:val="22"/>
          <w:lang w:val="en-GB"/>
        </w:rPr>
        <w:t xml:space="preserve">in </w:t>
      </w:r>
      <w:r w:rsidR="00B7741E">
        <w:rPr>
          <w:sz w:val="22"/>
          <w:szCs w:val="22"/>
          <w:lang w:val="en-GB"/>
        </w:rPr>
        <w:t>Alt</w:t>
      </w:r>
      <w:r w:rsidR="002B16C2">
        <w:rPr>
          <w:sz w:val="22"/>
          <w:szCs w:val="22"/>
          <w:lang w:val="en-GB"/>
        </w:rPr>
        <w:t xml:space="preserve"> </w:t>
      </w:r>
      <w:r w:rsidR="00B7741E">
        <w:rPr>
          <w:sz w:val="22"/>
          <w:szCs w:val="22"/>
          <w:lang w:val="en-GB"/>
        </w:rPr>
        <w:t>1</w:t>
      </w:r>
      <w:r w:rsidR="00801252">
        <w:rPr>
          <w:sz w:val="22"/>
          <w:szCs w:val="22"/>
          <w:lang w:val="en-GB"/>
        </w:rPr>
        <w:t>-1, a PDCCH candidate i</w:t>
      </w:r>
      <w:r w:rsidR="0028137B">
        <w:rPr>
          <w:sz w:val="22"/>
          <w:szCs w:val="22"/>
          <w:lang w:val="en-GB"/>
        </w:rPr>
        <w:t>s</w:t>
      </w:r>
      <w:r w:rsidR="00801252">
        <w:rPr>
          <w:sz w:val="22"/>
          <w:szCs w:val="22"/>
          <w:lang w:val="en-GB"/>
        </w:rPr>
        <w:t xml:space="preserve"> self-contained</w:t>
      </w:r>
      <w:r w:rsidR="00EC0A0E">
        <w:rPr>
          <w:sz w:val="22"/>
          <w:szCs w:val="22"/>
          <w:lang w:val="en-GB"/>
        </w:rPr>
        <w:t xml:space="preserve"> whereas</w:t>
      </w:r>
      <w:r w:rsidR="00941D05">
        <w:rPr>
          <w:sz w:val="22"/>
          <w:szCs w:val="22"/>
          <w:lang w:val="en-GB"/>
        </w:rPr>
        <w:t xml:space="preserve"> </w:t>
      </w:r>
      <w:r w:rsidR="00BF60B0">
        <w:rPr>
          <w:sz w:val="22"/>
          <w:szCs w:val="22"/>
          <w:lang w:val="en-GB"/>
        </w:rPr>
        <w:t xml:space="preserve">Alts 1-2, 1-3, 2, and 3 requires at least two PDCCH candidates. Hence, </w:t>
      </w:r>
      <w:r w:rsidR="00180FEB">
        <w:rPr>
          <w:sz w:val="22"/>
          <w:szCs w:val="22"/>
          <w:lang w:val="en-GB"/>
        </w:rPr>
        <w:t xml:space="preserve">Option 1 (no repetition) </w:t>
      </w:r>
      <w:r w:rsidR="00475307">
        <w:rPr>
          <w:sz w:val="22"/>
          <w:szCs w:val="22"/>
          <w:lang w:val="en-GB"/>
        </w:rPr>
        <w:t>can be achieved with Alt</w:t>
      </w:r>
      <w:r w:rsidR="002B16C2">
        <w:rPr>
          <w:sz w:val="22"/>
          <w:szCs w:val="22"/>
          <w:lang w:val="en-GB"/>
        </w:rPr>
        <w:t xml:space="preserve"> </w:t>
      </w:r>
      <w:r w:rsidR="00475307">
        <w:rPr>
          <w:sz w:val="22"/>
          <w:szCs w:val="22"/>
          <w:lang w:val="en-GB"/>
        </w:rPr>
        <w:t xml:space="preserve">1-1 while </w:t>
      </w:r>
      <w:r w:rsidR="00D6541A">
        <w:rPr>
          <w:sz w:val="22"/>
          <w:szCs w:val="22"/>
          <w:lang w:val="en-GB"/>
        </w:rPr>
        <w:t>Option 2 (repetition)</w:t>
      </w:r>
      <w:r w:rsidR="00A62557">
        <w:rPr>
          <w:sz w:val="22"/>
          <w:szCs w:val="22"/>
          <w:lang w:val="en-GB"/>
        </w:rPr>
        <w:t xml:space="preserve"> </w:t>
      </w:r>
      <w:r w:rsidR="00BB4862">
        <w:rPr>
          <w:sz w:val="22"/>
          <w:szCs w:val="22"/>
          <w:lang w:val="en-GB"/>
        </w:rPr>
        <w:t xml:space="preserve">and Option 3 (multi-chance) </w:t>
      </w:r>
      <w:r w:rsidR="00A87766">
        <w:rPr>
          <w:sz w:val="22"/>
          <w:szCs w:val="22"/>
          <w:lang w:val="en-GB"/>
        </w:rPr>
        <w:t>can be achieved with</w:t>
      </w:r>
      <w:r w:rsidR="00180FEB">
        <w:rPr>
          <w:sz w:val="22"/>
          <w:szCs w:val="22"/>
          <w:lang w:val="en-GB"/>
        </w:rPr>
        <w:t xml:space="preserve"> Alts 1-2, 1-3, 2, and 3</w:t>
      </w:r>
      <w:r w:rsidR="00EB5C11">
        <w:rPr>
          <w:sz w:val="22"/>
          <w:szCs w:val="22"/>
          <w:lang w:val="en-GB"/>
        </w:rPr>
        <w:t xml:space="preserve">. This is because </w:t>
      </w:r>
      <w:r w:rsidR="00384D7A">
        <w:rPr>
          <w:sz w:val="22"/>
          <w:szCs w:val="22"/>
          <w:lang w:val="en-GB"/>
        </w:rPr>
        <w:t xml:space="preserve">each PDCCH candidate can contain one repetition (in </w:t>
      </w:r>
      <w:r w:rsidR="006C1708">
        <w:rPr>
          <w:sz w:val="22"/>
          <w:szCs w:val="22"/>
          <w:lang w:val="en-GB"/>
        </w:rPr>
        <w:t xml:space="preserve">Option 2) </w:t>
      </w:r>
      <w:r w:rsidR="00422B44">
        <w:rPr>
          <w:sz w:val="22"/>
          <w:szCs w:val="22"/>
          <w:lang w:val="en-GB"/>
        </w:rPr>
        <w:t xml:space="preserve">or one DCI (in Option 3). </w:t>
      </w:r>
    </w:p>
    <w:p w14:paraId="6E59E345" w14:textId="77777777" w:rsidR="001A3A22" w:rsidRDefault="00CD242A" w:rsidP="00941D05">
      <w:pPr>
        <w:jc w:val="both"/>
        <w:rPr>
          <w:sz w:val="22"/>
          <w:szCs w:val="22"/>
          <w:lang w:val="en-GB"/>
        </w:rPr>
      </w:pPr>
      <w:r>
        <w:rPr>
          <w:sz w:val="22"/>
          <w:szCs w:val="22"/>
          <w:lang w:val="en-GB"/>
        </w:rPr>
        <w:t xml:space="preserve">With respect to </w:t>
      </w:r>
      <w:r w:rsidR="00446B1C">
        <w:rPr>
          <w:sz w:val="22"/>
          <w:szCs w:val="22"/>
          <w:lang w:val="en-GB"/>
        </w:rPr>
        <w:t>Case 1 (explicit linking) vs Case 2</w:t>
      </w:r>
      <w:r w:rsidR="008C1FED">
        <w:rPr>
          <w:sz w:val="22"/>
          <w:szCs w:val="22"/>
          <w:lang w:val="en-GB"/>
        </w:rPr>
        <w:t xml:space="preserve"> (no explicit linking)</w:t>
      </w:r>
      <w:r w:rsidR="008F47F1">
        <w:rPr>
          <w:sz w:val="22"/>
          <w:szCs w:val="22"/>
          <w:lang w:val="en-GB"/>
        </w:rPr>
        <w:t xml:space="preserve">, it is clear that </w:t>
      </w:r>
      <w:r w:rsidR="00BB0683">
        <w:rPr>
          <w:sz w:val="22"/>
          <w:szCs w:val="22"/>
          <w:lang w:val="en-GB"/>
        </w:rPr>
        <w:t xml:space="preserve">Case 1 is required for </w:t>
      </w:r>
      <w:r w:rsidR="00081378">
        <w:rPr>
          <w:sz w:val="22"/>
          <w:szCs w:val="22"/>
          <w:lang w:val="en-GB"/>
        </w:rPr>
        <w:t xml:space="preserve">Option 2 (repetition), or otherwise, there will be no difference between </w:t>
      </w:r>
      <w:r w:rsidR="009E7C6D">
        <w:rPr>
          <w:sz w:val="22"/>
          <w:szCs w:val="22"/>
          <w:lang w:val="en-GB"/>
        </w:rPr>
        <w:t>Option 2 and Option 3 from UE point of view.</w:t>
      </w:r>
      <w:r w:rsidR="00E4337E">
        <w:rPr>
          <w:sz w:val="22"/>
          <w:szCs w:val="22"/>
          <w:lang w:val="en-GB"/>
        </w:rPr>
        <w:t xml:space="preserve"> Hence, </w:t>
      </w:r>
      <w:r w:rsidR="005C66CF">
        <w:rPr>
          <w:sz w:val="22"/>
          <w:szCs w:val="22"/>
          <w:lang w:val="en-GB"/>
        </w:rPr>
        <w:t>when considering the combinations of different</w:t>
      </w:r>
      <w:r w:rsidR="001A3A22">
        <w:rPr>
          <w:sz w:val="22"/>
          <w:szCs w:val="22"/>
          <w:lang w:val="en-GB"/>
        </w:rPr>
        <w:t xml:space="preserve"> Alts, Options, and Cases, we can limit it to the following possibilities:</w:t>
      </w:r>
    </w:p>
    <w:p w14:paraId="51B770EB" w14:textId="0854635D" w:rsidR="00EB5F01" w:rsidRDefault="001A3A22" w:rsidP="00941D05">
      <w:pPr>
        <w:jc w:val="both"/>
        <w:rPr>
          <w:b/>
          <w:iCs/>
          <w:sz w:val="22"/>
          <w:szCs w:val="18"/>
          <w:lang w:val="en-GB" w:eastAsia="ko-KR"/>
        </w:rPr>
      </w:pPr>
      <w:bookmarkStart w:id="15" w:name="o4"/>
      <w:r>
        <w:rPr>
          <w:rFonts w:eastAsia="Batang"/>
          <w:b/>
          <w:sz w:val="22"/>
          <w:szCs w:val="28"/>
          <w:u w:val="single"/>
          <w:lang w:val="en-GB"/>
        </w:rPr>
        <w:t>Observation</w:t>
      </w:r>
      <w:r w:rsidRPr="00F63CC3">
        <w:rPr>
          <w:rFonts w:eastAsia="Batang"/>
          <w:b/>
          <w:sz w:val="22"/>
          <w:szCs w:val="28"/>
          <w:u w:val="single"/>
          <w:lang w:val="en-GB"/>
        </w:rPr>
        <w:t xml:space="preserve"> </w:t>
      </w:r>
      <w:r>
        <w:rPr>
          <w:rFonts w:eastAsia="Batang"/>
          <w:b/>
          <w:sz w:val="22"/>
          <w:szCs w:val="28"/>
          <w:u w:val="single"/>
          <w:lang w:val="en-GB"/>
        </w:rPr>
        <w:fldChar w:fldCharType="begin"/>
      </w:r>
      <w:r>
        <w:rPr>
          <w:rFonts w:eastAsia="Batang"/>
          <w:b/>
          <w:sz w:val="22"/>
          <w:szCs w:val="28"/>
          <w:u w:val="single"/>
          <w:lang w:val="en-GB"/>
        </w:rPr>
        <w:instrText xml:space="preserve"> seq obser </w:instrText>
      </w:r>
      <w:r>
        <w:rPr>
          <w:rFonts w:eastAsia="Batang"/>
          <w:b/>
          <w:sz w:val="22"/>
          <w:szCs w:val="28"/>
          <w:u w:val="single"/>
          <w:lang w:val="en-GB"/>
        </w:rPr>
        <w:fldChar w:fldCharType="separate"/>
      </w:r>
      <w:r w:rsidR="00006FFA">
        <w:rPr>
          <w:rFonts w:eastAsia="Batang"/>
          <w:b/>
          <w:noProof/>
          <w:sz w:val="22"/>
          <w:szCs w:val="28"/>
          <w:u w:val="single"/>
          <w:lang w:val="en-GB"/>
        </w:rPr>
        <w:t>4</w:t>
      </w:r>
      <w:r>
        <w:rPr>
          <w:rFonts w:eastAsia="Batang"/>
          <w:b/>
          <w:sz w:val="22"/>
          <w:szCs w:val="28"/>
          <w:u w:val="single"/>
          <w:lang w:val="en-GB"/>
        </w:rPr>
        <w:fldChar w:fldCharType="end"/>
      </w:r>
      <w:r w:rsidRPr="00AE3967">
        <w:rPr>
          <w:b/>
          <w:iCs/>
          <w:sz w:val="22"/>
          <w:szCs w:val="18"/>
          <w:lang w:val="en-GB" w:eastAsia="ko-KR"/>
        </w:rPr>
        <w:t>:</w:t>
      </w:r>
      <w:r>
        <w:rPr>
          <w:b/>
          <w:iCs/>
          <w:sz w:val="22"/>
          <w:szCs w:val="18"/>
          <w:lang w:val="en-GB" w:eastAsia="ko-KR"/>
        </w:rPr>
        <w:t xml:space="preserve"> </w:t>
      </w:r>
      <w:r w:rsidR="005E1635">
        <w:rPr>
          <w:b/>
          <w:iCs/>
          <w:sz w:val="22"/>
          <w:szCs w:val="18"/>
          <w:lang w:val="en-GB" w:eastAsia="ko-KR"/>
        </w:rPr>
        <w:t xml:space="preserve">The following </w:t>
      </w:r>
      <w:r w:rsidR="00A74609">
        <w:rPr>
          <w:b/>
          <w:iCs/>
          <w:sz w:val="22"/>
          <w:szCs w:val="18"/>
          <w:lang w:val="en-GB" w:eastAsia="ko-KR"/>
        </w:rPr>
        <w:t>combinations</w:t>
      </w:r>
      <w:r w:rsidR="005E1635">
        <w:rPr>
          <w:b/>
          <w:iCs/>
          <w:sz w:val="22"/>
          <w:szCs w:val="18"/>
          <w:lang w:val="en-GB" w:eastAsia="ko-KR"/>
        </w:rPr>
        <w:t xml:space="preserve"> </w:t>
      </w:r>
      <w:r w:rsidR="00EB5F01">
        <w:rPr>
          <w:b/>
          <w:iCs/>
          <w:sz w:val="22"/>
          <w:szCs w:val="18"/>
          <w:lang w:val="en-GB" w:eastAsia="ko-KR"/>
        </w:rPr>
        <w:t>can be considered:</w:t>
      </w:r>
    </w:p>
    <w:p w14:paraId="02FC4F1A" w14:textId="2DF59E96" w:rsidR="000B30C7" w:rsidRPr="00721637" w:rsidRDefault="00A74609" w:rsidP="00EB5F01">
      <w:pPr>
        <w:pStyle w:val="ListParagraph"/>
        <w:numPr>
          <w:ilvl w:val="0"/>
          <w:numId w:val="20"/>
        </w:numPr>
        <w:jc w:val="both"/>
        <w:rPr>
          <w:lang w:val="en-GB"/>
        </w:rPr>
      </w:pPr>
      <w:r>
        <w:rPr>
          <w:rFonts w:ascii="Times New Roman" w:hAnsi="Times New Roman"/>
          <w:b/>
          <w:bCs/>
          <w:lang w:val="en-GB"/>
        </w:rPr>
        <w:t>Combination</w:t>
      </w:r>
      <w:r w:rsidR="00DE105E">
        <w:rPr>
          <w:rFonts w:ascii="Times New Roman" w:hAnsi="Times New Roman"/>
          <w:b/>
          <w:bCs/>
          <w:lang w:val="en-GB"/>
        </w:rPr>
        <w:t xml:space="preserve"> 1: </w:t>
      </w:r>
      <w:r w:rsidR="00721637">
        <w:rPr>
          <w:rFonts w:ascii="Times New Roman" w:hAnsi="Times New Roman"/>
          <w:b/>
          <w:bCs/>
          <w:lang w:val="en-GB"/>
        </w:rPr>
        <w:t>Alt 1-1 + Option 1</w:t>
      </w:r>
    </w:p>
    <w:p w14:paraId="4CA113CD" w14:textId="6F983D87" w:rsidR="00721637" w:rsidRPr="003F212F" w:rsidRDefault="00A74609" w:rsidP="00EB5F01">
      <w:pPr>
        <w:pStyle w:val="ListParagraph"/>
        <w:numPr>
          <w:ilvl w:val="0"/>
          <w:numId w:val="20"/>
        </w:numPr>
        <w:jc w:val="both"/>
        <w:rPr>
          <w:lang w:val="en-GB"/>
        </w:rPr>
      </w:pPr>
      <w:r>
        <w:rPr>
          <w:rFonts w:ascii="Times New Roman" w:hAnsi="Times New Roman"/>
          <w:b/>
          <w:bCs/>
          <w:lang w:val="en-GB"/>
        </w:rPr>
        <w:t xml:space="preserve">Combination </w:t>
      </w:r>
      <w:r w:rsidR="00DE105E">
        <w:rPr>
          <w:rFonts w:ascii="Times New Roman" w:hAnsi="Times New Roman"/>
          <w:b/>
          <w:bCs/>
          <w:lang w:val="en-GB"/>
        </w:rPr>
        <w:t xml:space="preserve">2: </w:t>
      </w:r>
      <w:r w:rsidR="008C0941">
        <w:rPr>
          <w:rFonts w:ascii="Times New Roman" w:hAnsi="Times New Roman"/>
          <w:b/>
          <w:bCs/>
          <w:lang w:val="en-GB"/>
        </w:rPr>
        <w:t>Other Alts + Option 2</w:t>
      </w:r>
      <w:r w:rsidR="003F212F">
        <w:rPr>
          <w:rFonts w:ascii="Times New Roman" w:hAnsi="Times New Roman"/>
          <w:b/>
          <w:bCs/>
          <w:lang w:val="en-GB"/>
        </w:rPr>
        <w:t xml:space="preserve"> + Case 1</w:t>
      </w:r>
    </w:p>
    <w:p w14:paraId="03E9F75F" w14:textId="6967CEA2" w:rsidR="003F212F" w:rsidRPr="003F212F" w:rsidRDefault="00A74609" w:rsidP="00EB5F01">
      <w:pPr>
        <w:pStyle w:val="ListParagraph"/>
        <w:numPr>
          <w:ilvl w:val="0"/>
          <w:numId w:val="20"/>
        </w:numPr>
        <w:jc w:val="both"/>
        <w:rPr>
          <w:lang w:val="en-GB"/>
        </w:rPr>
      </w:pPr>
      <w:r>
        <w:rPr>
          <w:rFonts w:ascii="Times New Roman" w:hAnsi="Times New Roman"/>
          <w:b/>
          <w:bCs/>
          <w:lang w:val="en-GB"/>
        </w:rPr>
        <w:t xml:space="preserve">Combination </w:t>
      </w:r>
      <w:r w:rsidR="00534BF3">
        <w:rPr>
          <w:rFonts w:ascii="Times New Roman" w:hAnsi="Times New Roman"/>
          <w:b/>
          <w:bCs/>
          <w:lang w:val="en-GB"/>
        </w:rPr>
        <w:t xml:space="preserve">3: </w:t>
      </w:r>
      <w:r w:rsidR="003F212F">
        <w:rPr>
          <w:rFonts w:ascii="Times New Roman" w:hAnsi="Times New Roman"/>
          <w:b/>
          <w:bCs/>
          <w:lang w:val="en-GB"/>
        </w:rPr>
        <w:t>Other Alts + Option 3 + Case 1</w:t>
      </w:r>
    </w:p>
    <w:p w14:paraId="707159AF" w14:textId="1345471A" w:rsidR="003F212F" w:rsidRPr="00A307E1" w:rsidRDefault="00A74609" w:rsidP="00EB5F01">
      <w:pPr>
        <w:pStyle w:val="ListParagraph"/>
        <w:numPr>
          <w:ilvl w:val="0"/>
          <w:numId w:val="20"/>
        </w:numPr>
        <w:jc w:val="both"/>
        <w:rPr>
          <w:lang w:val="en-GB"/>
        </w:rPr>
      </w:pPr>
      <w:r>
        <w:rPr>
          <w:rFonts w:ascii="Times New Roman" w:hAnsi="Times New Roman"/>
          <w:b/>
          <w:bCs/>
          <w:lang w:val="en-GB"/>
        </w:rPr>
        <w:t xml:space="preserve">Combination </w:t>
      </w:r>
      <w:r w:rsidR="00534BF3">
        <w:rPr>
          <w:rFonts w:ascii="Times New Roman" w:hAnsi="Times New Roman"/>
          <w:b/>
          <w:bCs/>
          <w:lang w:val="en-GB"/>
        </w:rPr>
        <w:t xml:space="preserve">4: </w:t>
      </w:r>
      <w:r w:rsidR="003F212F">
        <w:rPr>
          <w:rFonts w:ascii="Times New Roman" w:hAnsi="Times New Roman"/>
          <w:b/>
          <w:bCs/>
          <w:lang w:val="en-GB"/>
        </w:rPr>
        <w:t xml:space="preserve">Other Alts + </w:t>
      </w:r>
      <w:r w:rsidR="00721680">
        <w:rPr>
          <w:rFonts w:ascii="Times New Roman" w:hAnsi="Times New Roman"/>
          <w:b/>
          <w:bCs/>
          <w:lang w:val="en-GB"/>
        </w:rPr>
        <w:t>Option 3 + Case 2</w:t>
      </w:r>
    </w:p>
    <w:bookmarkEnd w:id="15"/>
    <w:p w14:paraId="08950518" w14:textId="23D2C5DA" w:rsidR="00A307E1" w:rsidRDefault="00A307E1" w:rsidP="00A307E1">
      <w:pPr>
        <w:jc w:val="both"/>
        <w:rPr>
          <w:lang w:val="en-GB"/>
        </w:rPr>
      </w:pPr>
    </w:p>
    <w:p w14:paraId="67FCFC42" w14:textId="40F165AD" w:rsidR="00A307E1" w:rsidRDefault="00C1510A" w:rsidP="00A307E1">
      <w:pPr>
        <w:jc w:val="both"/>
        <w:rPr>
          <w:sz w:val="22"/>
          <w:szCs w:val="22"/>
          <w:lang w:val="en-GB"/>
        </w:rPr>
      </w:pPr>
      <w:r>
        <w:rPr>
          <w:sz w:val="22"/>
          <w:szCs w:val="22"/>
          <w:lang w:val="en-GB"/>
        </w:rPr>
        <w:t xml:space="preserve">Next, we </w:t>
      </w:r>
      <w:r w:rsidR="00B06DD5">
        <w:rPr>
          <w:sz w:val="22"/>
          <w:szCs w:val="22"/>
          <w:lang w:val="en-GB"/>
        </w:rPr>
        <w:t xml:space="preserve">analyse </w:t>
      </w:r>
      <w:r w:rsidR="00F51721">
        <w:rPr>
          <w:sz w:val="22"/>
          <w:szCs w:val="22"/>
          <w:lang w:val="en-GB"/>
        </w:rPr>
        <w:t xml:space="preserve">specification impact as well as pros and cons </w:t>
      </w:r>
      <w:r w:rsidR="00516AA8">
        <w:rPr>
          <w:sz w:val="22"/>
          <w:szCs w:val="22"/>
          <w:lang w:val="en-GB"/>
        </w:rPr>
        <w:t xml:space="preserve">for each of the four </w:t>
      </w:r>
      <w:r w:rsidR="00A74609">
        <w:rPr>
          <w:sz w:val="22"/>
          <w:szCs w:val="22"/>
          <w:lang w:val="en-GB"/>
        </w:rPr>
        <w:t>combinations</w:t>
      </w:r>
      <w:r w:rsidR="00516AA8">
        <w:rPr>
          <w:sz w:val="22"/>
          <w:szCs w:val="22"/>
          <w:lang w:val="en-GB"/>
        </w:rPr>
        <w:t xml:space="preserve"> above.</w:t>
      </w:r>
      <w:r w:rsidR="00B06DD5">
        <w:rPr>
          <w:sz w:val="22"/>
          <w:szCs w:val="22"/>
          <w:lang w:val="en-GB"/>
        </w:rPr>
        <w:t xml:space="preserve"> </w:t>
      </w:r>
    </w:p>
    <w:p w14:paraId="11E39494" w14:textId="77777777" w:rsidR="000E61B0" w:rsidRDefault="000E61B0" w:rsidP="000E61B0">
      <w:pPr>
        <w:pStyle w:val="Heading2"/>
        <w:rPr>
          <w:rFonts w:asciiTheme="majorBidi" w:hAnsiTheme="majorBidi" w:cstheme="majorBidi"/>
        </w:rPr>
      </w:pPr>
      <w:bookmarkStart w:id="16" w:name="_Ref53133247"/>
      <w:r>
        <w:rPr>
          <w:rFonts w:asciiTheme="majorBidi" w:hAnsiTheme="majorBidi" w:cstheme="majorBidi"/>
        </w:rPr>
        <w:t>Specification Impact Analysis</w:t>
      </w:r>
      <w:bookmarkEnd w:id="16"/>
    </w:p>
    <w:p w14:paraId="37B41056" w14:textId="003A1639" w:rsidR="000E61B0" w:rsidRDefault="000716EC" w:rsidP="00A307E1">
      <w:pPr>
        <w:jc w:val="both"/>
        <w:rPr>
          <w:sz w:val="22"/>
          <w:szCs w:val="22"/>
          <w:lang w:val="en-GB"/>
        </w:rPr>
      </w:pPr>
      <w:r>
        <w:rPr>
          <w:sz w:val="22"/>
          <w:szCs w:val="22"/>
          <w:lang w:val="en-GB"/>
        </w:rPr>
        <w:t>Possible</w:t>
      </w:r>
      <w:r w:rsidR="004F61D0">
        <w:rPr>
          <w:sz w:val="22"/>
          <w:szCs w:val="22"/>
          <w:lang w:val="en-GB"/>
        </w:rPr>
        <w:t xml:space="preserve"> specification impact</w:t>
      </w:r>
      <w:r w:rsidR="004B5A03">
        <w:rPr>
          <w:sz w:val="22"/>
          <w:szCs w:val="22"/>
          <w:lang w:val="en-GB"/>
        </w:rPr>
        <w:t>s</w:t>
      </w:r>
      <w:r w:rsidR="004F61D0">
        <w:rPr>
          <w:sz w:val="22"/>
          <w:szCs w:val="22"/>
          <w:lang w:val="en-GB"/>
        </w:rPr>
        <w:t xml:space="preserve"> can be summarized as below</w:t>
      </w:r>
      <w:r w:rsidR="00AF4A34">
        <w:rPr>
          <w:sz w:val="22"/>
          <w:szCs w:val="22"/>
          <w:lang w:val="en-GB"/>
        </w:rPr>
        <w:t xml:space="preserve">. For each </w:t>
      </w:r>
      <w:r w:rsidR="002E4606">
        <w:rPr>
          <w:sz w:val="22"/>
          <w:szCs w:val="22"/>
          <w:lang w:val="en-GB"/>
        </w:rPr>
        <w:t xml:space="preserve">specification impact, it is also mentioned that to which </w:t>
      </w:r>
      <w:r w:rsidR="002B4FDF">
        <w:rPr>
          <w:sz w:val="22"/>
          <w:szCs w:val="22"/>
          <w:lang w:val="en-GB"/>
        </w:rPr>
        <w:t>combination</w:t>
      </w:r>
      <w:r w:rsidR="002E4606">
        <w:rPr>
          <w:sz w:val="22"/>
          <w:szCs w:val="22"/>
          <w:lang w:val="en-GB"/>
        </w:rPr>
        <w:t xml:space="preserve"> </w:t>
      </w:r>
      <w:r w:rsidR="00B82067">
        <w:rPr>
          <w:sz w:val="22"/>
          <w:szCs w:val="22"/>
          <w:lang w:val="en-GB"/>
        </w:rPr>
        <w:t xml:space="preserve">(or which </w:t>
      </w:r>
      <w:r w:rsidR="00D04A56">
        <w:rPr>
          <w:sz w:val="22"/>
          <w:szCs w:val="22"/>
          <w:lang w:val="en-GB"/>
        </w:rPr>
        <w:t xml:space="preserve">Alt/Option/Case) </w:t>
      </w:r>
      <w:r w:rsidR="00B82067">
        <w:rPr>
          <w:sz w:val="22"/>
          <w:szCs w:val="22"/>
          <w:lang w:val="en-GB"/>
        </w:rPr>
        <w:t>it applies.</w:t>
      </w:r>
      <w:r w:rsidR="00F651C9">
        <w:rPr>
          <w:sz w:val="22"/>
          <w:szCs w:val="22"/>
          <w:lang w:val="en-GB"/>
        </w:rPr>
        <w:t xml:space="preserve"> </w:t>
      </w:r>
      <w:r w:rsidR="00634A69">
        <w:rPr>
          <w:sz w:val="22"/>
          <w:szCs w:val="22"/>
          <w:lang w:val="en-GB"/>
        </w:rPr>
        <w:t xml:space="preserve">At the end of this section, specification impacts are summarized in </w:t>
      </w:r>
      <w:r w:rsidR="007E04A1">
        <w:rPr>
          <w:sz w:val="22"/>
          <w:szCs w:val="22"/>
          <w:lang w:val="en-GB"/>
        </w:rPr>
        <w:fldChar w:fldCharType="begin"/>
      </w:r>
      <w:r w:rsidR="007E04A1">
        <w:rPr>
          <w:sz w:val="22"/>
          <w:szCs w:val="22"/>
          <w:lang w:val="en-GB"/>
        </w:rPr>
        <w:instrText xml:space="preserve"> REF _Ref53067913 \h </w:instrText>
      </w:r>
      <w:r w:rsidR="007E04A1">
        <w:rPr>
          <w:sz w:val="22"/>
          <w:szCs w:val="22"/>
          <w:lang w:val="en-GB"/>
        </w:rPr>
      </w:r>
      <w:r w:rsidR="007E04A1">
        <w:rPr>
          <w:sz w:val="22"/>
          <w:szCs w:val="22"/>
          <w:lang w:val="en-GB"/>
        </w:rPr>
        <w:fldChar w:fldCharType="separate"/>
      </w:r>
      <w:r w:rsidR="00006FFA" w:rsidRPr="006515B6">
        <w:rPr>
          <w:sz w:val="22"/>
          <w:szCs w:val="22"/>
        </w:rPr>
        <w:t xml:space="preserve">Table </w:t>
      </w:r>
      <w:r w:rsidR="00006FFA">
        <w:rPr>
          <w:noProof/>
          <w:sz w:val="22"/>
          <w:szCs w:val="22"/>
        </w:rPr>
        <w:t>1</w:t>
      </w:r>
      <w:r w:rsidR="007E04A1">
        <w:rPr>
          <w:sz w:val="22"/>
          <w:szCs w:val="22"/>
          <w:lang w:val="en-GB"/>
        </w:rPr>
        <w:fldChar w:fldCharType="end"/>
      </w:r>
      <w:r w:rsidR="007E04A1">
        <w:rPr>
          <w:sz w:val="22"/>
          <w:szCs w:val="22"/>
          <w:lang w:val="en-GB"/>
        </w:rPr>
        <w:t>.</w:t>
      </w:r>
    </w:p>
    <w:p w14:paraId="47A9E1E0" w14:textId="1D9ECE6A" w:rsidR="00E82EF1" w:rsidRDefault="00E82EF1" w:rsidP="00A307E1">
      <w:pPr>
        <w:jc w:val="both"/>
        <w:rPr>
          <w:sz w:val="22"/>
          <w:szCs w:val="22"/>
          <w:lang w:val="en-GB"/>
        </w:rPr>
      </w:pPr>
      <w:r>
        <w:rPr>
          <w:sz w:val="22"/>
          <w:szCs w:val="22"/>
          <w:lang w:val="en-GB"/>
        </w:rPr>
        <w:t xml:space="preserve">Issues related </w:t>
      </w:r>
      <w:r w:rsidR="007B4CBF">
        <w:rPr>
          <w:sz w:val="22"/>
          <w:szCs w:val="22"/>
          <w:lang w:val="en-GB"/>
        </w:rPr>
        <w:t>to configuration / association</w:t>
      </w:r>
      <w:r w:rsidR="00A75161">
        <w:rPr>
          <w:sz w:val="22"/>
          <w:szCs w:val="22"/>
          <w:lang w:val="en-GB"/>
        </w:rPr>
        <w:t xml:space="preserve"> of TCI states</w:t>
      </w:r>
      <w:r w:rsidR="00616C99">
        <w:rPr>
          <w:sz w:val="22"/>
          <w:szCs w:val="22"/>
          <w:lang w:val="en-GB"/>
        </w:rPr>
        <w:t xml:space="preserve"> </w:t>
      </w:r>
      <w:r w:rsidR="00704608">
        <w:rPr>
          <w:sz w:val="22"/>
          <w:szCs w:val="22"/>
          <w:lang w:val="en-GB"/>
        </w:rPr>
        <w:t>and/or PDCCH candidates</w:t>
      </w:r>
      <w:r w:rsidR="007B4CBF">
        <w:rPr>
          <w:sz w:val="22"/>
          <w:szCs w:val="22"/>
          <w:lang w:val="en-GB"/>
        </w:rPr>
        <w:t>:</w:t>
      </w:r>
    </w:p>
    <w:p w14:paraId="61EFE901" w14:textId="05BCE607" w:rsidR="00FB1842" w:rsidRPr="006F661C" w:rsidRDefault="00811F91" w:rsidP="0056470A">
      <w:pPr>
        <w:pStyle w:val="ListParagraph"/>
        <w:numPr>
          <w:ilvl w:val="0"/>
          <w:numId w:val="21"/>
        </w:numPr>
        <w:jc w:val="both"/>
        <w:rPr>
          <w:lang w:val="en-GB"/>
        </w:rPr>
      </w:pPr>
      <w:r>
        <w:rPr>
          <w:rFonts w:ascii="Times New Roman" w:hAnsi="Times New Roman"/>
          <w:lang w:val="en-GB"/>
        </w:rPr>
        <w:lastRenderedPageBreak/>
        <w:t>Issue</w:t>
      </w:r>
      <w:r w:rsidR="00A041DA">
        <w:rPr>
          <w:rFonts w:ascii="Times New Roman" w:hAnsi="Times New Roman"/>
          <w:lang w:val="en-GB"/>
        </w:rPr>
        <w:t xml:space="preserve"> </w:t>
      </w:r>
      <w:r w:rsidR="00A42BD3">
        <w:rPr>
          <w:rFonts w:ascii="Times New Roman" w:hAnsi="Times New Roman"/>
          <w:lang w:val="en-GB"/>
        </w:rPr>
        <w:t>A</w:t>
      </w:r>
      <w:r w:rsidR="00A041DA">
        <w:rPr>
          <w:rFonts w:ascii="Times New Roman" w:hAnsi="Times New Roman"/>
          <w:lang w:val="en-GB"/>
        </w:rPr>
        <w:t xml:space="preserve">1: </w:t>
      </w:r>
      <w:r w:rsidR="00505518">
        <w:rPr>
          <w:rFonts w:ascii="Times New Roman" w:hAnsi="Times New Roman"/>
          <w:lang w:val="en-GB"/>
        </w:rPr>
        <w:t>Configuring</w:t>
      </w:r>
      <w:r w:rsidR="006B7418">
        <w:rPr>
          <w:rFonts w:ascii="Times New Roman" w:hAnsi="Times New Roman"/>
          <w:lang w:val="en-GB"/>
        </w:rPr>
        <w:t xml:space="preserve"> / </w:t>
      </w:r>
      <w:r w:rsidR="00505518">
        <w:rPr>
          <w:rFonts w:ascii="Times New Roman" w:hAnsi="Times New Roman"/>
          <w:lang w:val="en-GB"/>
        </w:rPr>
        <w:t>activa</w:t>
      </w:r>
      <w:r w:rsidR="009C3725">
        <w:rPr>
          <w:rFonts w:ascii="Times New Roman" w:hAnsi="Times New Roman"/>
          <w:lang w:val="en-GB"/>
        </w:rPr>
        <w:t>ting</w:t>
      </w:r>
      <w:r w:rsidR="006B7418">
        <w:rPr>
          <w:rFonts w:ascii="Times New Roman" w:hAnsi="Times New Roman"/>
          <w:lang w:val="en-GB"/>
        </w:rPr>
        <w:t xml:space="preserve"> </w:t>
      </w:r>
      <w:r w:rsidR="00E3085F">
        <w:rPr>
          <w:rFonts w:ascii="Times New Roman" w:hAnsi="Times New Roman"/>
          <w:lang w:val="en-GB"/>
        </w:rPr>
        <w:t>two TCI states for a CORESET (e.g. MAC-CE to indicate two active TCI states for a CORESET)</w:t>
      </w:r>
      <w:r w:rsidR="00FB1842">
        <w:rPr>
          <w:rFonts w:ascii="Times New Roman" w:hAnsi="Times New Roman"/>
          <w:lang w:val="en-GB"/>
        </w:rPr>
        <w:t>.</w:t>
      </w:r>
    </w:p>
    <w:p w14:paraId="1152E391" w14:textId="1A2BDEAA" w:rsidR="006F661C" w:rsidRPr="00FB1842" w:rsidRDefault="006F661C" w:rsidP="006F661C">
      <w:pPr>
        <w:pStyle w:val="ListParagraph"/>
        <w:numPr>
          <w:ilvl w:val="1"/>
          <w:numId w:val="21"/>
        </w:numPr>
        <w:jc w:val="both"/>
        <w:rPr>
          <w:lang w:val="en-GB"/>
        </w:rPr>
      </w:pPr>
      <w:r>
        <w:rPr>
          <w:rFonts w:ascii="Times New Roman" w:hAnsi="Times New Roman"/>
          <w:lang w:val="en-GB"/>
        </w:rPr>
        <w:t>Applicable to Alt</w:t>
      </w:r>
      <w:r w:rsidR="00C50F95">
        <w:rPr>
          <w:rFonts w:ascii="Times New Roman" w:hAnsi="Times New Roman"/>
          <w:lang w:val="en-GB"/>
        </w:rPr>
        <w:t xml:space="preserve"> 1-1, 1-2, 1-3</w:t>
      </w:r>
      <w:r w:rsidR="003E6280">
        <w:rPr>
          <w:rFonts w:ascii="Times New Roman" w:hAnsi="Times New Roman"/>
          <w:lang w:val="en-GB"/>
        </w:rPr>
        <w:t>.</w:t>
      </w:r>
    </w:p>
    <w:p w14:paraId="6356322A" w14:textId="3AD149C0" w:rsidR="005831D6" w:rsidRDefault="00811F91" w:rsidP="0056470A">
      <w:pPr>
        <w:pStyle w:val="ListParagraph"/>
        <w:numPr>
          <w:ilvl w:val="0"/>
          <w:numId w:val="21"/>
        </w:numPr>
        <w:jc w:val="both"/>
        <w:rPr>
          <w:rFonts w:ascii="Times New Roman" w:hAnsi="Times New Roman"/>
          <w:lang w:val="en-GB"/>
        </w:rPr>
      </w:pPr>
      <w:r>
        <w:rPr>
          <w:rFonts w:ascii="Times New Roman" w:hAnsi="Times New Roman"/>
          <w:lang w:val="en-GB"/>
        </w:rPr>
        <w:t xml:space="preserve">Issue </w:t>
      </w:r>
      <w:r w:rsidR="00A42BD3">
        <w:rPr>
          <w:rFonts w:ascii="Times New Roman" w:hAnsi="Times New Roman"/>
          <w:lang w:val="en-GB"/>
        </w:rPr>
        <w:t>A</w:t>
      </w:r>
      <w:r w:rsidR="005831D6" w:rsidRPr="005831D6">
        <w:rPr>
          <w:rFonts w:ascii="Times New Roman" w:hAnsi="Times New Roman"/>
          <w:lang w:val="en-GB"/>
        </w:rPr>
        <w:t>2:</w:t>
      </w:r>
      <w:r w:rsidR="005831D6">
        <w:rPr>
          <w:rFonts w:ascii="Times New Roman" w:hAnsi="Times New Roman"/>
          <w:lang w:val="en-GB"/>
        </w:rPr>
        <w:t xml:space="preserve"> Associatin</w:t>
      </w:r>
      <w:r w:rsidR="00DF66BF">
        <w:rPr>
          <w:rFonts w:ascii="Times New Roman" w:hAnsi="Times New Roman"/>
          <w:lang w:val="en-GB"/>
        </w:rPr>
        <w:t>g a REG bundle with a TCI state</w:t>
      </w:r>
    </w:p>
    <w:p w14:paraId="36240754" w14:textId="2FC95294" w:rsidR="00DF66BF" w:rsidRDefault="00DF66BF" w:rsidP="00DF66BF">
      <w:pPr>
        <w:pStyle w:val="ListParagraph"/>
        <w:numPr>
          <w:ilvl w:val="1"/>
          <w:numId w:val="21"/>
        </w:numPr>
        <w:jc w:val="both"/>
        <w:rPr>
          <w:rFonts w:ascii="Times New Roman" w:hAnsi="Times New Roman"/>
          <w:lang w:val="en-GB"/>
        </w:rPr>
      </w:pPr>
      <w:r>
        <w:rPr>
          <w:rFonts w:ascii="Times New Roman" w:hAnsi="Times New Roman"/>
          <w:lang w:val="en-GB"/>
        </w:rPr>
        <w:t xml:space="preserve">Applicable to </w:t>
      </w:r>
      <w:r w:rsidR="00380331">
        <w:rPr>
          <w:rFonts w:ascii="Times New Roman" w:hAnsi="Times New Roman"/>
          <w:lang w:val="en-GB"/>
        </w:rPr>
        <w:t>Combination</w:t>
      </w:r>
      <w:r w:rsidR="00110E19">
        <w:rPr>
          <w:rFonts w:ascii="Times New Roman" w:hAnsi="Times New Roman"/>
          <w:lang w:val="en-GB"/>
        </w:rPr>
        <w:t xml:space="preserve"> 1 </w:t>
      </w:r>
      <w:r w:rsidR="0070141D">
        <w:rPr>
          <w:rFonts w:ascii="Times New Roman" w:hAnsi="Times New Roman"/>
          <w:lang w:val="en-GB"/>
        </w:rPr>
        <w:t>with FDM</w:t>
      </w:r>
    </w:p>
    <w:p w14:paraId="540E2364" w14:textId="0A070EDD" w:rsidR="0070141D" w:rsidRDefault="00811F91" w:rsidP="0070141D">
      <w:pPr>
        <w:pStyle w:val="ListParagraph"/>
        <w:numPr>
          <w:ilvl w:val="0"/>
          <w:numId w:val="21"/>
        </w:numPr>
        <w:jc w:val="both"/>
        <w:rPr>
          <w:rFonts w:ascii="Times New Roman" w:hAnsi="Times New Roman"/>
          <w:lang w:val="en-GB"/>
        </w:rPr>
      </w:pPr>
      <w:r>
        <w:rPr>
          <w:rFonts w:ascii="Times New Roman" w:hAnsi="Times New Roman"/>
          <w:lang w:val="en-GB"/>
        </w:rPr>
        <w:t xml:space="preserve">Issue </w:t>
      </w:r>
      <w:r w:rsidR="00A42BD3">
        <w:rPr>
          <w:rFonts w:ascii="Times New Roman" w:hAnsi="Times New Roman"/>
          <w:lang w:val="en-GB"/>
        </w:rPr>
        <w:t>A</w:t>
      </w:r>
      <w:r w:rsidR="0070141D">
        <w:rPr>
          <w:rFonts w:ascii="Times New Roman" w:hAnsi="Times New Roman"/>
          <w:lang w:val="en-GB"/>
        </w:rPr>
        <w:t>3: Associating a symbol of a CORESET with a TCI state</w:t>
      </w:r>
    </w:p>
    <w:p w14:paraId="4DB6B365" w14:textId="31723D96" w:rsidR="0070141D" w:rsidRPr="005831D6" w:rsidRDefault="0070141D" w:rsidP="0070141D">
      <w:pPr>
        <w:pStyle w:val="ListParagraph"/>
        <w:numPr>
          <w:ilvl w:val="1"/>
          <w:numId w:val="21"/>
        </w:numPr>
        <w:jc w:val="both"/>
        <w:rPr>
          <w:rFonts w:ascii="Times New Roman" w:hAnsi="Times New Roman"/>
          <w:lang w:val="en-GB"/>
        </w:rPr>
      </w:pPr>
      <w:r>
        <w:rPr>
          <w:rFonts w:ascii="Times New Roman" w:hAnsi="Times New Roman"/>
          <w:lang w:val="en-GB"/>
        </w:rPr>
        <w:t xml:space="preserve">Applicable to </w:t>
      </w:r>
      <w:r w:rsidR="00380331">
        <w:rPr>
          <w:rFonts w:ascii="Times New Roman" w:hAnsi="Times New Roman"/>
          <w:lang w:val="en-GB"/>
        </w:rPr>
        <w:t>Combination</w:t>
      </w:r>
      <w:r w:rsidR="00110E19">
        <w:rPr>
          <w:rFonts w:ascii="Times New Roman" w:hAnsi="Times New Roman"/>
          <w:lang w:val="en-GB"/>
        </w:rPr>
        <w:t xml:space="preserve"> 1</w:t>
      </w:r>
      <w:r>
        <w:rPr>
          <w:rFonts w:ascii="Times New Roman" w:hAnsi="Times New Roman"/>
          <w:lang w:val="en-GB"/>
        </w:rPr>
        <w:t xml:space="preserve"> with TDM</w:t>
      </w:r>
    </w:p>
    <w:p w14:paraId="51DCBC0D" w14:textId="4BD1EC08" w:rsidR="00FD78CA" w:rsidRPr="00FD78CA" w:rsidRDefault="00811F91" w:rsidP="0056470A">
      <w:pPr>
        <w:pStyle w:val="ListParagraph"/>
        <w:numPr>
          <w:ilvl w:val="0"/>
          <w:numId w:val="21"/>
        </w:numPr>
        <w:jc w:val="both"/>
        <w:rPr>
          <w:lang w:val="en-GB"/>
        </w:rPr>
      </w:pPr>
      <w:r>
        <w:rPr>
          <w:rFonts w:ascii="Times New Roman" w:hAnsi="Times New Roman"/>
          <w:lang w:val="en-GB"/>
        </w:rPr>
        <w:t xml:space="preserve">Issue </w:t>
      </w:r>
      <w:r w:rsidR="00A42BD3">
        <w:rPr>
          <w:rFonts w:ascii="Times New Roman" w:hAnsi="Times New Roman"/>
          <w:lang w:val="en-GB"/>
        </w:rPr>
        <w:t>A</w:t>
      </w:r>
      <w:r w:rsidR="000F56F2">
        <w:rPr>
          <w:rFonts w:ascii="Times New Roman" w:hAnsi="Times New Roman"/>
          <w:lang w:val="en-GB"/>
        </w:rPr>
        <w:t>4</w:t>
      </w:r>
      <w:r w:rsidR="00FB1842">
        <w:rPr>
          <w:rFonts w:ascii="Times New Roman" w:hAnsi="Times New Roman"/>
          <w:lang w:val="en-GB"/>
        </w:rPr>
        <w:t>:</w:t>
      </w:r>
      <w:r w:rsidR="006D3B86">
        <w:rPr>
          <w:rFonts w:ascii="Times New Roman" w:hAnsi="Times New Roman"/>
          <w:lang w:val="en-GB"/>
        </w:rPr>
        <w:t xml:space="preserve"> Associating </w:t>
      </w:r>
      <w:r w:rsidR="004707ED">
        <w:rPr>
          <w:rFonts w:ascii="Times New Roman" w:hAnsi="Times New Roman"/>
          <w:lang w:val="en-GB"/>
        </w:rPr>
        <w:t xml:space="preserve">a </w:t>
      </w:r>
      <w:r w:rsidR="00A463C0">
        <w:rPr>
          <w:rFonts w:ascii="Times New Roman" w:hAnsi="Times New Roman"/>
          <w:lang w:val="en-GB"/>
        </w:rPr>
        <w:t xml:space="preserve">PDCCH candidate </w:t>
      </w:r>
      <w:r w:rsidR="004707ED">
        <w:rPr>
          <w:rFonts w:ascii="Times New Roman" w:hAnsi="Times New Roman"/>
          <w:lang w:val="en-GB"/>
        </w:rPr>
        <w:t>or</w:t>
      </w:r>
      <w:r w:rsidR="00A463C0">
        <w:rPr>
          <w:rFonts w:ascii="Times New Roman" w:hAnsi="Times New Roman"/>
          <w:lang w:val="en-GB"/>
        </w:rPr>
        <w:t xml:space="preserve"> </w:t>
      </w:r>
      <w:r w:rsidR="004707ED">
        <w:rPr>
          <w:rFonts w:ascii="Times New Roman" w:hAnsi="Times New Roman"/>
          <w:lang w:val="en-GB"/>
        </w:rPr>
        <w:t xml:space="preserve">a </w:t>
      </w:r>
      <w:r w:rsidR="00A463C0">
        <w:rPr>
          <w:rFonts w:ascii="Times New Roman" w:hAnsi="Times New Roman"/>
          <w:lang w:val="en-GB"/>
        </w:rPr>
        <w:t>SS set</w:t>
      </w:r>
      <w:r w:rsidR="004707ED">
        <w:rPr>
          <w:rFonts w:ascii="Times New Roman" w:hAnsi="Times New Roman"/>
          <w:lang w:val="en-GB"/>
        </w:rPr>
        <w:t xml:space="preserve"> with one TCI state of the CORESET (</w:t>
      </w:r>
      <w:r w:rsidR="00FD78CA">
        <w:rPr>
          <w:rFonts w:ascii="Times New Roman" w:hAnsi="Times New Roman"/>
          <w:lang w:val="en-GB"/>
        </w:rPr>
        <w:t>out of two active TCI states)</w:t>
      </w:r>
    </w:p>
    <w:p w14:paraId="5E60379F" w14:textId="77777777" w:rsidR="00F50697" w:rsidRPr="00F50697" w:rsidRDefault="00FD78CA" w:rsidP="00FD78CA">
      <w:pPr>
        <w:pStyle w:val="ListParagraph"/>
        <w:numPr>
          <w:ilvl w:val="1"/>
          <w:numId w:val="21"/>
        </w:numPr>
        <w:jc w:val="both"/>
        <w:rPr>
          <w:lang w:val="en-GB"/>
        </w:rPr>
      </w:pPr>
      <w:r>
        <w:rPr>
          <w:rFonts w:ascii="Times New Roman" w:hAnsi="Times New Roman"/>
          <w:lang w:val="en-GB"/>
        </w:rPr>
        <w:t xml:space="preserve">Applicable to </w:t>
      </w:r>
      <w:r w:rsidR="00C463C4">
        <w:rPr>
          <w:rFonts w:ascii="Times New Roman" w:hAnsi="Times New Roman"/>
          <w:lang w:val="en-GB"/>
        </w:rPr>
        <w:t>Alt 1-2</w:t>
      </w:r>
      <w:r w:rsidR="00F8052F">
        <w:rPr>
          <w:rFonts w:ascii="Times New Roman" w:hAnsi="Times New Roman"/>
          <w:lang w:val="en-GB"/>
        </w:rPr>
        <w:t xml:space="preserve"> and 1-3.</w:t>
      </w:r>
    </w:p>
    <w:p w14:paraId="24AE8634" w14:textId="4F58CE24" w:rsidR="00263012" w:rsidRDefault="00811F91" w:rsidP="00F50697">
      <w:pPr>
        <w:pStyle w:val="ListParagraph"/>
        <w:numPr>
          <w:ilvl w:val="0"/>
          <w:numId w:val="21"/>
        </w:numPr>
        <w:jc w:val="both"/>
        <w:rPr>
          <w:rFonts w:ascii="Times New Roman" w:hAnsi="Times New Roman"/>
          <w:lang w:val="en-GB"/>
        </w:rPr>
      </w:pPr>
      <w:r>
        <w:rPr>
          <w:rFonts w:ascii="Times New Roman" w:hAnsi="Times New Roman"/>
          <w:lang w:val="en-GB"/>
        </w:rPr>
        <w:t xml:space="preserve">Issue </w:t>
      </w:r>
      <w:r w:rsidR="00A42BD3">
        <w:rPr>
          <w:rFonts w:ascii="Times New Roman" w:hAnsi="Times New Roman"/>
          <w:lang w:val="en-GB"/>
        </w:rPr>
        <w:t>A</w:t>
      </w:r>
      <w:r w:rsidR="000F56F2">
        <w:rPr>
          <w:rFonts w:ascii="Times New Roman" w:hAnsi="Times New Roman"/>
          <w:lang w:val="en-GB"/>
        </w:rPr>
        <w:t>5</w:t>
      </w:r>
      <w:r w:rsidR="00263012">
        <w:rPr>
          <w:rFonts w:ascii="Times New Roman" w:hAnsi="Times New Roman"/>
          <w:lang w:val="en-GB"/>
        </w:rPr>
        <w:t xml:space="preserve">: </w:t>
      </w:r>
      <w:r w:rsidR="000F0DE3">
        <w:rPr>
          <w:rFonts w:ascii="Times New Roman" w:hAnsi="Times New Roman"/>
          <w:lang w:val="en-GB"/>
        </w:rPr>
        <w:t>Configuri</w:t>
      </w:r>
      <w:r w:rsidR="00505518">
        <w:rPr>
          <w:rFonts w:ascii="Times New Roman" w:hAnsi="Times New Roman"/>
          <w:lang w:val="en-GB"/>
        </w:rPr>
        <w:t>ng</w:t>
      </w:r>
      <w:r w:rsidR="00263012">
        <w:rPr>
          <w:rFonts w:ascii="Times New Roman" w:hAnsi="Times New Roman"/>
          <w:lang w:val="en-GB"/>
        </w:rPr>
        <w:t xml:space="preserve"> one SS set with 2 CORESETs </w:t>
      </w:r>
    </w:p>
    <w:p w14:paraId="1EAFEB32" w14:textId="705233C3" w:rsidR="00263012" w:rsidRPr="00263012" w:rsidRDefault="00263012" w:rsidP="00263012">
      <w:pPr>
        <w:pStyle w:val="ListParagraph"/>
        <w:numPr>
          <w:ilvl w:val="1"/>
          <w:numId w:val="21"/>
        </w:numPr>
        <w:jc w:val="both"/>
        <w:rPr>
          <w:rFonts w:ascii="Times New Roman" w:hAnsi="Times New Roman"/>
          <w:lang w:val="en-GB"/>
        </w:rPr>
      </w:pPr>
      <w:r>
        <w:rPr>
          <w:rFonts w:ascii="Times New Roman" w:hAnsi="Times New Roman"/>
          <w:lang w:val="en-GB"/>
        </w:rPr>
        <w:t xml:space="preserve">Applicable to </w:t>
      </w:r>
      <w:r w:rsidR="00441771">
        <w:rPr>
          <w:rFonts w:ascii="Times New Roman" w:hAnsi="Times New Roman"/>
          <w:lang w:val="en-GB"/>
        </w:rPr>
        <w:t>Alt 2.</w:t>
      </w:r>
    </w:p>
    <w:p w14:paraId="289C4B84" w14:textId="1CE90FC0" w:rsidR="0097787D" w:rsidRPr="0097787D" w:rsidRDefault="00811F91" w:rsidP="00F50697">
      <w:pPr>
        <w:pStyle w:val="ListParagraph"/>
        <w:numPr>
          <w:ilvl w:val="0"/>
          <w:numId w:val="21"/>
        </w:numPr>
        <w:jc w:val="both"/>
        <w:rPr>
          <w:lang w:val="en-GB"/>
        </w:rPr>
      </w:pPr>
      <w:r>
        <w:rPr>
          <w:rFonts w:ascii="Times New Roman" w:hAnsi="Times New Roman"/>
          <w:lang w:val="en-GB"/>
        </w:rPr>
        <w:t xml:space="preserve">Issue </w:t>
      </w:r>
      <w:r w:rsidR="00A42BD3">
        <w:rPr>
          <w:rFonts w:ascii="Times New Roman" w:hAnsi="Times New Roman"/>
          <w:lang w:val="en-GB"/>
        </w:rPr>
        <w:t>A</w:t>
      </w:r>
      <w:r w:rsidR="000F56F2">
        <w:rPr>
          <w:rFonts w:ascii="Times New Roman" w:hAnsi="Times New Roman"/>
          <w:lang w:val="en-GB"/>
        </w:rPr>
        <w:t>6</w:t>
      </w:r>
      <w:r w:rsidR="000E560E">
        <w:rPr>
          <w:rFonts w:ascii="Times New Roman" w:hAnsi="Times New Roman"/>
          <w:lang w:val="en-GB"/>
        </w:rPr>
        <w:t>: Linking</w:t>
      </w:r>
      <w:r w:rsidR="0097787D">
        <w:rPr>
          <w:rFonts w:ascii="Times New Roman" w:hAnsi="Times New Roman"/>
          <w:lang w:val="en-GB"/>
        </w:rPr>
        <w:t xml:space="preserve"> two or more PDCCH candidates</w:t>
      </w:r>
      <w:r w:rsidR="00D337C3">
        <w:rPr>
          <w:rFonts w:ascii="Times New Roman" w:hAnsi="Times New Roman"/>
          <w:lang w:val="en-GB"/>
        </w:rPr>
        <w:t xml:space="preserve"> (by configuration or by a rule)</w:t>
      </w:r>
    </w:p>
    <w:p w14:paraId="337C4FA7" w14:textId="3597DFCF" w:rsidR="00B3579E" w:rsidRPr="005A1C64" w:rsidRDefault="0097787D" w:rsidP="0097787D">
      <w:pPr>
        <w:pStyle w:val="ListParagraph"/>
        <w:numPr>
          <w:ilvl w:val="1"/>
          <w:numId w:val="21"/>
        </w:numPr>
        <w:jc w:val="both"/>
        <w:rPr>
          <w:lang w:val="en-GB"/>
        </w:rPr>
      </w:pPr>
      <w:r>
        <w:rPr>
          <w:rFonts w:ascii="Times New Roman" w:hAnsi="Times New Roman"/>
          <w:lang w:val="en-GB"/>
        </w:rPr>
        <w:t xml:space="preserve">Applicable to Case </w:t>
      </w:r>
      <w:r w:rsidR="00454769">
        <w:rPr>
          <w:rFonts w:ascii="Times New Roman" w:hAnsi="Times New Roman"/>
          <w:lang w:val="en-GB"/>
        </w:rPr>
        <w:t xml:space="preserve">1, i.e., </w:t>
      </w:r>
      <w:r w:rsidR="002B4FDF">
        <w:rPr>
          <w:rFonts w:ascii="Times New Roman" w:hAnsi="Times New Roman"/>
          <w:lang w:val="en-GB"/>
        </w:rPr>
        <w:t>Combinations</w:t>
      </w:r>
      <w:r w:rsidR="00454769">
        <w:rPr>
          <w:rFonts w:ascii="Times New Roman" w:hAnsi="Times New Roman"/>
          <w:lang w:val="en-GB"/>
        </w:rPr>
        <w:t xml:space="preserve"> 2 and 3</w:t>
      </w:r>
    </w:p>
    <w:p w14:paraId="649F12F5" w14:textId="63F03775" w:rsidR="00AB1220" w:rsidRPr="00AB1220" w:rsidRDefault="00AB1220" w:rsidP="00AB1220">
      <w:pPr>
        <w:jc w:val="both"/>
        <w:rPr>
          <w:sz w:val="22"/>
          <w:szCs w:val="22"/>
          <w:lang w:val="en-GB"/>
        </w:rPr>
      </w:pPr>
    </w:p>
    <w:p w14:paraId="118C7566" w14:textId="3842C8BA" w:rsidR="00AB1220" w:rsidRPr="00AB1220" w:rsidRDefault="00AB1220" w:rsidP="00AB1220">
      <w:pPr>
        <w:jc w:val="both"/>
        <w:rPr>
          <w:sz w:val="22"/>
          <w:szCs w:val="22"/>
          <w:lang w:val="en-GB"/>
        </w:rPr>
      </w:pPr>
      <w:r w:rsidRPr="00AB1220">
        <w:rPr>
          <w:sz w:val="22"/>
          <w:szCs w:val="22"/>
          <w:lang w:val="en-GB"/>
        </w:rPr>
        <w:t xml:space="preserve">Issues related to </w:t>
      </w:r>
      <w:r w:rsidR="00760E7D">
        <w:rPr>
          <w:sz w:val="22"/>
          <w:szCs w:val="22"/>
          <w:lang w:val="en-GB"/>
        </w:rPr>
        <w:t>PDCCH procedures</w:t>
      </w:r>
      <w:r w:rsidR="00D03909">
        <w:rPr>
          <w:sz w:val="22"/>
          <w:szCs w:val="22"/>
          <w:lang w:val="en-GB"/>
        </w:rPr>
        <w:t>:</w:t>
      </w:r>
    </w:p>
    <w:p w14:paraId="1D335C6C" w14:textId="115A59F3" w:rsidR="005678B4" w:rsidRPr="005678B4" w:rsidRDefault="00811F91" w:rsidP="00B3579E">
      <w:pPr>
        <w:pStyle w:val="ListParagraph"/>
        <w:numPr>
          <w:ilvl w:val="0"/>
          <w:numId w:val="21"/>
        </w:numPr>
        <w:jc w:val="both"/>
        <w:rPr>
          <w:lang w:val="en-GB"/>
        </w:rPr>
      </w:pPr>
      <w:r>
        <w:rPr>
          <w:rFonts w:ascii="Times New Roman" w:hAnsi="Times New Roman"/>
          <w:lang w:val="en-GB"/>
        </w:rPr>
        <w:t xml:space="preserve">Issue </w:t>
      </w:r>
      <w:r w:rsidR="009D1ED7">
        <w:rPr>
          <w:rFonts w:ascii="Times New Roman" w:hAnsi="Times New Roman"/>
          <w:lang w:val="en-GB"/>
        </w:rPr>
        <w:t>B1</w:t>
      </w:r>
      <w:r w:rsidR="0058537D">
        <w:rPr>
          <w:rFonts w:ascii="Times New Roman" w:hAnsi="Times New Roman"/>
          <w:lang w:val="en-GB"/>
        </w:rPr>
        <w:t xml:space="preserve">: </w:t>
      </w:r>
      <w:r w:rsidR="002E124A">
        <w:rPr>
          <w:rFonts w:ascii="Times New Roman" w:hAnsi="Times New Roman"/>
          <w:lang w:val="en-GB"/>
        </w:rPr>
        <w:t xml:space="preserve">CCE-REG </w:t>
      </w:r>
      <w:r w:rsidR="004B08CB">
        <w:rPr>
          <w:rFonts w:ascii="Times New Roman" w:hAnsi="Times New Roman"/>
          <w:lang w:val="en-GB"/>
        </w:rPr>
        <w:t>mapping</w:t>
      </w:r>
      <w:r w:rsidR="00D116F2">
        <w:rPr>
          <w:rFonts w:ascii="Times New Roman" w:hAnsi="Times New Roman"/>
          <w:lang w:val="en-GB"/>
        </w:rPr>
        <w:t xml:space="preserve"> to ensure that </w:t>
      </w:r>
      <w:r w:rsidR="008375AA">
        <w:rPr>
          <w:rFonts w:ascii="Times New Roman" w:hAnsi="Times New Roman"/>
          <w:lang w:val="en-GB"/>
        </w:rPr>
        <w:t xml:space="preserve">each PDCCH candidate includes </w:t>
      </w:r>
      <w:r w:rsidR="007A45B9">
        <w:rPr>
          <w:rFonts w:ascii="Times New Roman" w:hAnsi="Times New Roman"/>
          <w:lang w:val="en-GB"/>
        </w:rPr>
        <w:t xml:space="preserve">REG bundles from both TCI states. See more details </w:t>
      </w:r>
      <w:r w:rsidR="00C83E89">
        <w:rPr>
          <w:rFonts w:ascii="Times New Roman" w:hAnsi="Times New Roman"/>
          <w:lang w:val="en-GB"/>
        </w:rPr>
        <w:t xml:space="preserve">in Section </w:t>
      </w:r>
      <w:r w:rsidR="00C83E89">
        <w:rPr>
          <w:rFonts w:ascii="Times New Roman" w:hAnsi="Times New Roman"/>
          <w:lang w:val="en-GB"/>
        </w:rPr>
        <w:fldChar w:fldCharType="begin"/>
      </w:r>
      <w:r w:rsidR="00C83E89">
        <w:rPr>
          <w:rFonts w:ascii="Times New Roman" w:hAnsi="Times New Roman"/>
          <w:lang w:val="en-GB"/>
        </w:rPr>
        <w:instrText xml:space="preserve"> REF _Ref52886488 \r \h </w:instrText>
      </w:r>
      <w:r w:rsidR="00C83E89">
        <w:rPr>
          <w:rFonts w:ascii="Times New Roman" w:hAnsi="Times New Roman"/>
          <w:lang w:val="en-GB"/>
        </w:rPr>
      </w:r>
      <w:r w:rsidR="00C83E89">
        <w:rPr>
          <w:rFonts w:ascii="Times New Roman" w:hAnsi="Times New Roman"/>
          <w:lang w:val="en-GB"/>
        </w:rPr>
        <w:fldChar w:fldCharType="separate"/>
      </w:r>
      <w:r w:rsidR="00006FFA">
        <w:rPr>
          <w:rFonts w:ascii="Times New Roman" w:hAnsi="Times New Roman"/>
          <w:cs/>
          <w:lang w:val="en-GB"/>
        </w:rPr>
        <w:t>‎</w:t>
      </w:r>
      <w:r w:rsidR="00006FFA">
        <w:rPr>
          <w:rFonts w:ascii="Times New Roman" w:hAnsi="Times New Roman"/>
          <w:lang w:val="en-GB"/>
        </w:rPr>
        <w:t>2.5</w:t>
      </w:r>
      <w:r w:rsidR="00C83E89">
        <w:rPr>
          <w:rFonts w:ascii="Times New Roman" w:hAnsi="Times New Roman"/>
          <w:lang w:val="en-GB"/>
        </w:rPr>
        <w:fldChar w:fldCharType="end"/>
      </w:r>
      <w:r w:rsidR="00C83E89">
        <w:rPr>
          <w:rFonts w:ascii="Times New Roman" w:hAnsi="Times New Roman"/>
          <w:lang w:val="en-GB"/>
        </w:rPr>
        <w:t>.</w:t>
      </w:r>
    </w:p>
    <w:p w14:paraId="41B6EFAE" w14:textId="682D5A31" w:rsidR="005678B4" w:rsidRDefault="005678B4" w:rsidP="005678B4">
      <w:pPr>
        <w:pStyle w:val="ListParagraph"/>
        <w:numPr>
          <w:ilvl w:val="1"/>
          <w:numId w:val="21"/>
        </w:numPr>
        <w:jc w:val="both"/>
        <w:rPr>
          <w:rFonts w:ascii="Times New Roman" w:hAnsi="Times New Roman"/>
          <w:lang w:val="en-GB"/>
        </w:rPr>
      </w:pPr>
      <w:r>
        <w:rPr>
          <w:rFonts w:ascii="Times New Roman" w:hAnsi="Times New Roman"/>
          <w:lang w:val="en-GB"/>
        </w:rPr>
        <w:t xml:space="preserve">Applicable to </w:t>
      </w:r>
      <w:r w:rsidR="008C17B3" w:rsidRPr="008C17B3">
        <w:rPr>
          <w:rFonts w:ascii="Times New Roman" w:hAnsi="Times New Roman"/>
          <w:lang w:val="en-GB"/>
        </w:rPr>
        <w:t xml:space="preserve">Combination </w:t>
      </w:r>
      <w:r w:rsidR="00727ED3">
        <w:rPr>
          <w:rFonts w:ascii="Times New Roman" w:hAnsi="Times New Roman"/>
          <w:lang w:val="en-GB"/>
        </w:rPr>
        <w:t>1</w:t>
      </w:r>
      <w:r>
        <w:rPr>
          <w:rFonts w:ascii="Times New Roman" w:hAnsi="Times New Roman"/>
          <w:lang w:val="en-GB"/>
        </w:rPr>
        <w:t xml:space="preserve"> with FDM</w:t>
      </w:r>
    </w:p>
    <w:p w14:paraId="00B59E74" w14:textId="04B15CB9" w:rsidR="008D4F5B" w:rsidRPr="005678B4" w:rsidRDefault="00811F91" w:rsidP="008D4F5B">
      <w:pPr>
        <w:pStyle w:val="ListParagraph"/>
        <w:numPr>
          <w:ilvl w:val="0"/>
          <w:numId w:val="21"/>
        </w:numPr>
        <w:jc w:val="both"/>
        <w:rPr>
          <w:lang w:val="en-GB"/>
        </w:rPr>
      </w:pPr>
      <w:r>
        <w:rPr>
          <w:rFonts w:ascii="Times New Roman" w:hAnsi="Times New Roman"/>
          <w:lang w:val="en-GB"/>
        </w:rPr>
        <w:t xml:space="preserve">Issue </w:t>
      </w:r>
      <w:r w:rsidR="009D1ED7">
        <w:rPr>
          <w:rFonts w:ascii="Times New Roman" w:hAnsi="Times New Roman"/>
          <w:lang w:val="en-GB"/>
        </w:rPr>
        <w:t>B2</w:t>
      </w:r>
      <w:r w:rsidR="005678B4">
        <w:rPr>
          <w:rFonts w:ascii="Times New Roman" w:hAnsi="Times New Roman"/>
          <w:lang w:val="en-GB"/>
        </w:rPr>
        <w:t xml:space="preserve">: </w:t>
      </w:r>
      <w:r w:rsidR="00935F3C">
        <w:rPr>
          <w:rFonts w:ascii="Times New Roman" w:hAnsi="Times New Roman"/>
          <w:lang w:val="en-GB"/>
        </w:rPr>
        <w:t>Precoding granularity</w:t>
      </w:r>
      <w:r w:rsidR="00110E19">
        <w:rPr>
          <w:rFonts w:ascii="Times New Roman" w:hAnsi="Times New Roman"/>
          <w:lang w:val="en-GB"/>
        </w:rPr>
        <w:t xml:space="preserve"> </w:t>
      </w:r>
      <w:r w:rsidR="00825A46">
        <w:rPr>
          <w:rFonts w:ascii="Times New Roman" w:hAnsi="Times New Roman"/>
          <w:lang w:val="en-GB"/>
        </w:rPr>
        <w:t>is defined within the symbols with the same TCI state</w:t>
      </w:r>
      <w:r w:rsidR="008D4F5B">
        <w:rPr>
          <w:rFonts w:ascii="Times New Roman" w:hAnsi="Times New Roman"/>
          <w:lang w:val="en-GB"/>
        </w:rPr>
        <w:t xml:space="preserve">. See more details in Section </w:t>
      </w:r>
      <w:r w:rsidR="008D4F5B">
        <w:rPr>
          <w:rFonts w:ascii="Times New Roman" w:hAnsi="Times New Roman"/>
          <w:lang w:val="en-GB"/>
        </w:rPr>
        <w:fldChar w:fldCharType="begin"/>
      </w:r>
      <w:r w:rsidR="008D4F5B">
        <w:rPr>
          <w:rFonts w:ascii="Times New Roman" w:hAnsi="Times New Roman"/>
          <w:lang w:val="en-GB"/>
        </w:rPr>
        <w:instrText xml:space="preserve"> REF _Ref52886488 \r \h </w:instrText>
      </w:r>
      <w:r w:rsidR="008D4F5B">
        <w:rPr>
          <w:rFonts w:ascii="Times New Roman" w:hAnsi="Times New Roman"/>
          <w:lang w:val="en-GB"/>
        </w:rPr>
      </w:r>
      <w:r w:rsidR="008D4F5B">
        <w:rPr>
          <w:rFonts w:ascii="Times New Roman" w:hAnsi="Times New Roman"/>
          <w:lang w:val="en-GB"/>
        </w:rPr>
        <w:fldChar w:fldCharType="separate"/>
      </w:r>
      <w:r w:rsidR="00006FFA">
        <w:rPr>
          <w:rFonts w:ascii="Times New Roman" w:hAnsi="Times New Roman"/>
          <w:cs/>
          <w:lang w:val="en-GB"/>
        </w:rPr>
        <w:t>‎</w:t>
      </w:r>
      <w:r w:rsidR="00006FFA">
        <w:rPr>
          <w:rFonts w:ascii="Times New Roman" w:hAnsi="Times New Roman"/>
          <w:lang w:val="en-GB"/>
        </w:rPr>
        <w:t>2.5</w:t>
      </w:r>
      <w:r w:rsidR="008D4F5B">
        <w:rPr>
          <w:rFonts w:ascii="Times New Roman" w:hAnsi="Times New Roman"/>
          <w:lang w:val="en-GB"/>
        </w:rPr>
        <w:fldChar w:fldCharType="end"/>
      </w:r>
      <w:r w:rsidR="008D4F5B">
        <w:rPr>
          <w:rFonts w:ascii="Times New Roman" w:hAnsi="Times New Roman"/>
          <w:lang w:val="en-GB"/>
        </w:rPr>
        <w:t>.</w:t>
      </w:r>
    </w:p>
    <w:p w14:paraId="64DDADEB" w14:textId="19BF1A02" w:rsidR="008D4F5B" w:rsidRPr="008D4F5B" w:rsidRDefault="00935F3C" w:rsidP="008D4F5B">
      <w:pPr>
        <w:pStyle w:val="ListParagraph"/>
        <w:numPr>
          <w:ilvl w:val="1"/>
          <w:numId w:val="21"/>
        </w:numPr>
        <w:jc w:val="both"/>
        <w:rPr>
          <w:lang w:val="en-GB"/>
        </w:rPr>
      </w:pPr>
      <w:r>
        <w:rPr>
          <w:rFonts w:ascii="Times New Roman" w:hAnsi="Times New Roman"/>
          <w:lang w:val="en-GB"/>
        </w:rPr>
        <w:t xml:space="preserve"> </w:t>
      </w:r>
      <w:r w:rsidR="008D4F5B">
        <w:rPr>
          <w:rFonts w:ascii="Times New Roman" w:hAnsi="Times New Roman"/>
          <w:lang w:val="en-GB"/>
        </w:rPr>
        <w:t xml:space="preserve">Applicable to </w:t>
      </w:r>
      <w:r w:rsidR="008C17B3" w:rsidRPr="008C17B3">
        <w:rPr>
          <w:rFonts w:ascii="Times New Roman" w:hAnsi="Times New Roman"/>
          <w:lang w:val="en-GB"/>
        </w:rPr>
        <w:t xml:space="preserve">Combination </w:t>
      </w:r>
      <w:r w:rsidR="008D4F5B">
        <w:rPr>
          <w:rFonts w:ascii="Times New Roman" w:hAnsi="Times New Roman"/>
          <w:lang w:val="en-GB"/>
        </w:rPr>
        <w:t>1 with TDM</w:t>
      </w:r>
      <w:r w:rsidR="000E560E">
        <w:rPr>
          <w:rFonts w:ascii="Times New Roman" w:hAnsi="Times New Roman"/>
          <w:lang w:val="en-GB"/>
        </w:rPr>
        <w:t xml:space="preserve"> </w:t>
      </w:r>
      <w:r w:rsidR="00F50697">
        <w:rPr>
          <w:rFonts w:ascii="Times New Roman" w:hAnsi="Times New Roman"/>
          <w:lang w:val="en-GB"/>
        </w:rPr>
        <w:t xml:space="preserve"> </w:t>
      </w:r>
    </w:p>
    <w:p w14:paraId="493C5EEA" w14:textId="608D1251" w:rsidR="004063EF" w:rsidRPr="004063EF" w:rsidRDefault="00811F91" w:rsidP="008D4F5B">
      <w:pPr>
        <w:pStyle w:val="ListParagraph"/>
        <w:numPr>
          <w:ilvl w:val="0"/>
          <w:numId w:val="21"/>
        </w:numPr>
        <w:jc w:val="both"/>
        <w:rPr>
          <w:lang w:val="en-GB"/>
        </w:rPr>
      </w:pPr>
      <w:r>
        <w:rPr>
          <w:rFonts w:ascii="Times New Roman" w:hAnsi="Times New Roman"/>
          <w:lang w:val="en-GB"/>
        </w:rPr>
        <w:t xml:space="preserve">Issue </w:t>
      </w:r>
      <w:r w:rsidR="009D1ED7">
        <w:rPr>
          <w:rFonts w:ascii="Times New Roman" w:hAnsi="Times New Roman"/>
          <w:lang w:val="en-GB"/>
        </w:rPr>
        <w:t>B3</w:t>
      </w:r>
      <w:r w:rsidR="008D4F5B">
        <w:rPr>
          <w:rFonts w:ascii="Times New Roman" w:hAnsi="Times New Roman"/>
          <w:lang w:val="en-GB"/>
        </w:rPr>
        <w:t>:</w:t>
      </w:r>
      <w:r w:rsidR="00310B1B">
        <w:rPr>
          <w:rFonts w:ascii="Times New Roman" w:hAnsi="Times New Roman"/>
          <w:lang w:val="en-GB"/>
        </w:rPr>
        <w:t xml:space="preserve"> BD limit</w:t>
      </w:r>
      <w:r w:rsidR="009137B8">
        <w:rPr>
          <w:rFonts w:ascii="Times New Roman" w:hAnsi="Times New Roman"/>
          <w:lang w:val="en-GB"/>
        </w:rPr>
        <w:t>: F</w:t>
      </w:r>
      <w:r w:rsidR="00310B1B">
        <w:rPr>
          <w:rFonts w:ascii="Times New Roman" w:hAnsi="Times New Roman"/>
          <w:lang w:val="en-GB"/>
        </w:rPr>
        <w:t>or the case that UE supports soft-combining</w:t>
      </w:r>
      <w:r w:rsidR="00922AE0">
        <w:rPr>
          <w:rFonts w:ascii="Times New Roman" w:hAnsi="Times New Roman"/>
          <w:lang w:val="en-GB"/>
        </w:rPr>
        <w:t xml:space="preserve">, additional blind decoding </w:t>
      </w:r>
      <w:r w:rsidR="00A21968">
        <w:rPr>
          <w:rFonts w:ascii="Times New Roman" w:hAnsi="Times New Roman"/>
          <w:lang w:val="en-GB"/>
        </w:rPr>
        <w:t>is required for counting toward the limit</w:t>
      </w:r>
    </w:p>
    <w:p w14:paraId="52A45212" w14:textId="139D1D71" w:rsidR="00123D4A" w:rsidRPr="00123D4A" w:rsidRDefault="004063EF" w:rsidP="004063EF">
      <w:pPr>
        <w:pStyle w:val="ListParagraph"/>
        <w:numPr>
          <w:ilvl w:val="1"/>
          <w:numId w:val="21"/>
        </w:numPr>
        <w:jc w:val="both"/>
        <w:rPr>
          <w:lang w:val="en-GB"/>
        </w:rPr>
      </w:pPr>
      <w:r>
        <w:rPr>
          <w:rFonts w:ascii="Times New Roman" w:hAnsi="Times New Roman"/>
          <w:lang w:val="en-GB"/>
        </w:rPr>
        <w:t xml:space="preserve">Applicable to </w:t>
      </w:r>
      <w:r w:rsidR="008C17B3" w:rsidRPr="008C17B3">
        <w:rPr>
          <w:rFonts w:ascii="Times New Roman" w:hAnsi="Times New Roman"/>
          <w:lang w:val="en-GB"/>
        </w:rPr>
        <w:t xml:space="preserve">Combination </w:t>
      </w:r>
      <w:r>
        <w:rPr>
          <w:rFonts w:ascii="Times New Roman" w:hAnsi="Times New Roman"/>
          <w:lang w:val="en-GB"/>
        </w:rPr>
        <w:t>2</w:t>
      </w:r>
    </w:p>
    <w:p w14:paraId="21EB7DE9" w14:textId="28B71E07" w:rsidR="007F6C5B" w:rsidRPr="007F6C5B" w:rsidRDefault="00811F91" w:rsidP="00123D4A">
      <w:pPr>
        <w:pStyle w:val="ListParagraph"/>
        <w:numPr>
          <w:ilvl w:val="0"/>
          <w:numId w:val="21"/>
        </w:numPr>
        <w:jc w:val="both"/>
        <w:rPr>
          <w:lang w:val="en-GB"/>
        </w:rPr>
      </w:pPr>
      <w:r>
        <w:rPr>
          <w:rFonts w:ascii="Times New Roman" w:hAnsi="Times New Roman"/>
          <w:lang w:val="en-GB"/>
        </w:rPr>
        <w:t xml:space="preserve">Issue </w:t>
      </w:r>
      <w:r w:rsidR="009D1ED7">
        <w:rPr>
          <w:rFonts w:ascii="Times New Roman" w:hAnsi="Times New Roman"/>
          <w:lang w:val="en-GB"/>
        </w:rPr>
        <w:t>B4</w:t>
      </w:r>
      <w:r w:rsidR="00123D4A">
        <w:rPr>
          <w:rFonts w:ascii="Times New Roman" w:hAnsi="Times New Roman"/>
          <w:lang w:val="en-GB"/>
        </w:rPr>
        <w:t xml:space="preserve">: </w:t>
      </w:r>
      <w:r w:rsidR="009B0BEA">
        <w:rPr>
          <w:rFonts w:ascii="Times New Roman" w:hAnsi="Times New Roman"/>
          <w:lang w:val="en-GB"/>
        </w:rPr>
        <w:t>Overbooking</w:t>
      </w:r>
      <w:r w:rsidR="009137B8">
        <w:rPr>
          <w:rFonts w:ascii="Times New Roman" w:hAnsi="Times New Roman"/>
          <w:lang w:val="en-GB"/>
        </w:rPr>
        <w:t>:</w:t>
      </w:r>
      <w:r w:rsidR="009B0BEA">
        <w:rPr>
          <w:rFonts w:ascii="Times New Roman" w:hAnsi="Times New Roman"/>
          <w:lang w:val="en-GB"/>
        </w:rPr>
        <w:t xml:space="preserve"> </w:t>
      </w:r>
      <w:r w:rsidR="009137B8">
        <w:rPr>
          <w:rFonts w:ascii="Times New Roman" w:hAnsi="Times New Roman"/>
          <w:lang w:val="en-GB"/>
        </w:rPr>
        <w:t>W</w:t>
      </w:r>
      <w:r w:rsidR="009B0BEA">
        <w:rPr>
          <w:rFonts w:ascii="Times New Roman" w:hAnsi="Times New Roman"/>
          <w:lang w:val="en-GB"/>
        </w:rPr>
        <w:t xml:space="preserve">hen additional BD limits </w:t>
      </w:r>
      <w:r w:rsidR="00E62B42">
        <w:rPr>
          <w:rFonts w:ascii="Times New Roman" w:hAnsi="Times New Roman"/>
          <w:lang w:val="en-GB"/>
        </w:rPr>
        <w:t>are counted, the order of considering PDCCH candidate for monitoring for over</w:t>
      </w:r>
      <w:r w:rsidR="00DA7EA6">
        <w:rPr>
          <w:rFonts w:ascii="Times New Roman" w:hAnsi="Times New Roman"/>
          <w:lang w:val="en-GB"/>
        </w:rPr>
        <w:t>booking</w:t>
      </w:r>
      <w:r w:rsidR="008C3B1E">
        <w:rPr>
          <w:rFonts w:ascii="Times New Roman" w:hAnsi="Times New Roman"/>
          <w:lang w:val="en-GB"/>
        </w:rPr>
        <w:t xml:space="preserve"> requires change when a BD is defined in two different </w:t>
      </w:r>
      <w:r w:rsidR="007F6C5B">
        <w:rPr>
          <w:rFonts w:ascii="Times New Roman" w:hAnsi="Times New Roman"/>
          <w:lang w:val="en-GB"/>
        </w:rPr>
        <w:t>SS sets</w:t>
      </w:r>
    </w:p>
    <w:p w14:paraId="48C4CED7" w14:textId="112C6BC0" w:rsidR="004F61D0" w:rsidRPr="00236680" w:rsidRDefault="007F6C5B" w:rsidP="007F6C5B">
      <w:pPr>
        <w:pStyle w:val="ListParagraph"/>
        <w:numPr>
          <w:ilvl w:val="1"/>
          <w:numId w:val="21"/>
        </w:numPr>
        <w:jc w:val="both"/>
        <w:rPr>
          <w:lang w:val="en-GB"/>
        </w:rPr>
      </w:pPr>
      <w:r>
        <w:rPr>
          <w:rFonts w:ascii="Times New Roman" w:hAnsi="Times New Roman"/>
          <w:lang w:val="en-GB"/>
        </w:rPr>
        <w:t xml:space="preserve">Applicable </w:t>
      </w:r>
      <w:r w:rsidR="0018735D">
        <w:rPr>
          <w:rFonts w:ascii="Times New Roman" w:hAnsi="Times New Roman"/>
          <w:lang w:val="en-GB"/>
        </w:rPr>
        <w:t xml:space="preserve">to </w:t>
      </w:r>
      <w:r w:rsidR="008C17B3" w:rsidRPr="008C17B3">
        <w:rPr>
          <w:rFonts w:ascii="Times New Roman" w:hAnsi="Times New Roman"/>
          <w:lang w:val="en-GB"/>
        </w:rPr>
        <w:t xml:space="preserve">Combination </w:t>
      </w:r>
      <w:r w:rsidR="00E25C19">
        <w:rPr>
          <w:rFonts w:ascii="Times New Roman" w:hAnsi="Times New Roman"/>
          <w:lang w:val="en-GB"/>
        </w:rPr>
        <w:t>2 when Alt</w:t>
      </w:r>
      <w:r w:rsidR="002B5A0D">
        <w:rPr>
          <w:rFonts w:ascii="Times New Roman" w:hAnsi="Times New Roman"/>
          <w:lang w:val="en-GB"/>
        </w:rPr>
        <w:t xml:space="preserve"> 1-3 or Alt 3 is used</w:t>
      </w:r>
      <w:r w:rsidR="00BE7BF5">
        <w:rPr>
          <w:rFonts w:ascii="Times New Roman" w:hAnsi="Times New Roman"/>
          <w:lang w:val="en-GB"/>
        </w:rPr>
        <w:t xml:space="preserve"> (</w:t>
      </w:r>
      <w:r w:rsidR="00772BEF">
        <w:rPr>
          <w:rFonts w:ascii="Times New Roman" w:hAnsi="Times New Roman"/>
          <w:lang w:val="en-GB"/>
        </w:rPr>
        <w:t xml:space="preserve">two SS sets are used) </w:t>
      </w:r>
      <w:r w:rsidR="004707ED">
        <w:rPr>
          <w:rFonts w:ascii="Times New Roman" w:hAnsi="Times New Roman"/>
          <w:lang w:val="en-GB"/>
        </w:rPr>
        <w:t xml:space="preserve"> </w:t>
      </w:r>
      <w:r w:rsidR="00FB1842">
        <w:rPr>
          <w:rFonts w:ascii="Times New Roman" w:hAnsi="Times New Roman"/>
          <w:lang w:val="en-GB"/>
        </w:rPr>
        <w:t xml:space="preserve"> </w:t>
      </w:r>
      <w:r w:rsidR="006B7418">
        <w:rPr>
          <w:rFonts w:ascii="Times New Roman" w:hAnsi="Times New Roman"/>
          <w:lang w:val="en-GB"/>
        </w:rPr>
        <w:t xml:space="preserve"> </w:t>
      </w:r>
    </w:p>
    <w:p w14:paraId="702E5AC5" w14:textId="1D904D3F" w:rsidR="00236680" w:rsidRPr="00587104" w:rsidRDefault="001461DF" w:rsidP="001461DF">
      <w:pPr>
        <w:pStyle w:val="ListParagraph"/>
        <w:numPr>
          <w:ilvl w:val="0"/>
          <w:numId w:val="21"/>
        </w:numPr>
        <w:jc w:val="both"/>
        <w:rPr>
          <w:lang w:val="en-GB"/>
        </w:rPr>
      </w:pPr>
      <w:r>
        <w:rPr>
          <w:rFonts w:ascii="Times New Roman" w:hAnsi="Times New Roman"/>
          <w:lang w:val="en-GB"/>
        </w:rPr>
        <w:t xml:space="preserve">Issue B5: </w:t>
      </w:r>
      <w:r w:rsidR="00D35109">
        <w:rPr>
          <w:rFonts w:ascii="Times New Roman" w:hAnsi="Times New Roman"/>
          <w:lang w:val="en-GB"/>
        </w:rPr>
        <w:t>Hashing function changes</w:t>
      </w:r>
      <w:r w:rsidR="009137B8">
        <w:rPr>
          <w:rFonts w:ascii="Times New Roman" w:hAnsi="Times New Roman"/>
          <w:lang w:val="en-GB"/>
        </w:rPr>
        <w:t xml:space="preserve">: </w:t>
      </w:r>
      <w:r w:rsidR="00587104">
        <w:rPr>
          <w:rFonts w:ascii="Times New Roman" w:hAnsi="Times New Roman"/>
          <w:lang w:val="en-GB"/>
        </w:rPr>
        <w:t>Defining CCEs for</w:t>
      </w:r>
      <w:r w:rsidR="00BA5D02">
        <w:rPr>
          <w:rFonts w:ascii="Times New Roman" w:hAnsi="Times New Roman"/>
          <w:lang w:val="en-GB"/>
        </w:rPr>
        <w:t xml:space="preserve"> PDCCH candidates in </w:t>
      </w:r>
      <w:r w:rsidR="00587104">
        <w:rPr>
          <w:rFonts w:ascii="Times New Roman" w:hAnsi="Times New Roman"/>
          <w:lang w:val="en-GB"/>
        </w:rPr>
        <w:t>one SS set that is associated with 2 CORESETs</w:t>
      </w:r>
    </w:p>
    <w:p w14:paraId="43F01B90" w14:textId="4517FFFF" w:rsidR="00587104" w:rsidRPr="008C5DCD" w:rsidRDefault="00587104" w:rsidP="00587104">
      <w:pPr>
        <w:pStyle w:val="ListParagraph"/>
        <w:numPr>
          <w:ilvl w:val="1"/>
          <w:numId w:val="21"/>
        </w:numPr>
        <w:jc w:val="both"/>
        <w:rPr>
          <w:lang w:val="en-GB"/>
        </w:rPr>
      </w:pPr>
      <w:r>
        <w:rPr>
          <w:rFonts w:ascii="Times New Roman" w:hAnsi="Times New Roman"/>
          <w:lang w:val="en-GB"/>
        </w:rPr>
        <w:t>Applicable to Alt 2</w:t>
      </w:r>
      <w:r w:rsidR="00350D7E">
        <w:rPr>
          <w:rFonts w:ascii="Times New Roman" w:hAnsi="Times New Roman"/>
          <w:lang w:val="en-GB"/>
        </w:rPr>
        <w:t xml:space="preserve"> </w:t>
      </w:r>
    </w:p>
    <w:p w14:paraId="6C873BF5" w14:textId="77777777" w:rsidR="002A08FD" w:rsidRPr="002A08FD" w:rsidRDefault="008C5DCD" w:rsidP="008C5DCD">
      <w:pPr>
        <w:pStyle w:val="ListParagraph"/>
        <w:numPr>
          <w:ilvl w:val="0"/>
          <w:numId w:val="21"/>
        </w:numPr>
        <w:jc w:val="both"/>
        <w:rPr>
          <w:lang w:val="en-GB"/>
        </w:rPr>
      </w:pPr>
      <w:r>
        <w:rPr>
          <w:rFonts w:ascii="Times New Roman" w:hAnsi="Times New Roman"/>
          <w:lang w:val="en-GB"/>
        </w:rPr>
        <w:t xml:space="preserve">Issue B6: </w:t>
      </w:r>
      <w:r w:rsidR="00FF5439">
        <w:rPr>
          <w:rFonts w:ascii="Times New Roman" w:hAnsi="Times New Roman"/>
          <w:lang w:val="en-GB"/>
        </w:rPr>
        <w:t>Default QCL assumption: When</w:t>
      </w:r>
      <w:r w:rsidR="0034046E">
        <w:rPr>
          <w:rFonts w:ascii="Times New Roman" w:hAnsi="Times New Roman"/>
          <w:lang w:val="en-GB"/>
        </w:rPr>
        <w:t xml:space="preserve"> </w:t>
      </w:r>
      <w:r w:rsidR="007B2642">
        <w:rPr>
          <w:rFonts w:ascii="Times New Roman" w:hAnsi="Times New Roman"/>
          <w:lang w:val="en-GB"/>
        </w:rPr>
        <w:t xml:space="preserve">lowest CORESET ID that the UE monitors in the latest slot is </w:t>
      </w:r>
      <w:r w:rsidR="008650A2">
        <w:rPr>
          <w:rFonts w:ascii="Times New Roman" w:hAnsi="Times New Roman"/>
          <w:lang w:val="en-GB"/>
        </w:rPr>
        <w:t xml:space="preserve">a CORESET with 2 active TCI state, which one should be assumed for </w:t>
      </w:r>
      <w:r w:rsidR="0088032D">
        <w:rPr>
          <w:rFonts w:ascii="Times New Roman" w:hAnsi="Times New Roman"/>
          <w:lang w:val="en-GB"/>
        </w:rPr>
        <w:t xml:space="preserve">QCL assumption of a PDSCH when scheduling offset is less than </w:t>
      </w:r>
      <w:r w:rsidR="0088032D" w:rsidRPr="0088032D">
        <w:rPr>
          <w:rFonts w:ascii="Times New Roman" w:hAnsi="Times New Roman"/>
          <w:lang w:val="en-GB"/>
        </w:rPr>
        <w:t>timeDurationForQCL</w:t>
      </w:r>
      <w:r w:rsidR="002A08FD">
        <w:rPr>
          <w:rFonts w:ascii="Times New Roman" w:hAnsi="Times New Roman"/>
          <w:lang w:val="en-GB"/>
        </w:rPr>
        <w:t>.</w:t>
      </w:r>
    </w:p>
    <w:p w14:paraId="75A650AD" w14:textId="35E6247B" w:rsidR="008C5DCD" w:rsidRPr="00D03909" w:rsidRDefault="002A08FD" w:rsidP="002A08FD">
      <w:pPr>
        <w:pStyle w:val="ListParagraph"/>
        <w:numPr>
          <w:ilvl w:val="1"/>
          <w:numId w:val="21"/>
        </w:numPr>
        <w:jc w:val="both"/>
        <w:rPr>
          <w:lang w:val="en-GB"/>
        </w:rPr>
      </w:pPr>
      <w:r>
        <w:rPr>
          <w:rFonts w:ascii="Times New Roman" w:hAnsi="Times New Roman"/>
          <w:lang w:val="en-GB"/>
        </w:rPr>
        <w:t>Applicable to Alt 1-1, 1-2, 1-3</w:t>
      </w:r>
      <w:r w:rsidR="007B2642">
        <w:rPr>
          <w:rFonts w:ascii="Times New Roman" w:hAnsi="Times New Roman"/>
          <w:lang w:val="en-GB"/>
        </w:rPr>
        <w:t xml:space="preserve"> </w:t>
      </w:r>
    </w:p>
    <w:p w14:paraId="1B923702" w14:textId="0938F272" w:rsidR="00D03909" w:rsidRDefault="00D03909" w:rsidP="00D03909">
      <w:pPr>
        <w:jc w:val="both"/>
        <w:rPr>
          <w:lang w:val="en-GB"/>
        </w:rPr>
      </w:pPr>
    </w:p>
    <w:p w14:paraId="68B9BADE" w14:textId="4DBE34C1" w:rsidR="00D03909" w:rsidRDefault="00D03909" w:rsidP="00D03909">
      <w:pPr>
        <w:jc w:val="both"/>
        <w:rPr>
          <w:sz w:val="22"/>
          <w:szCs w:val="22"/>
          <w:lang w:val="en-GB"/>
        </w:rPr>
      </w:pPr>
      <w:r>
        <w:rPr>
          <w:sz w:val="22"/>
          <w:szCs w:val="22"/>
          <w:lang w:val="en-GB"/>
        </w:rPr>
        <w:t xml:space="preserve">The following issues are related </w:t>
      </w:r>
      <w:r w:rsidR="00132C98">
        <w:rPr>
          <w:sz w:val="22"/>
          <w:szCs w:val="22"/>
          <w:lang w:val="en-GB"/>
        </w:rPr>
        <w:t xml:space="preserve">to scheduling </w:t>
      </w:r>
      <w:r w:rsidR="0044544F">
        <w:rPr>
          <w:sz w:val="22"/>
          <w:szCs w:val="22"/>
          <w:lang w:val="en-GB"/>
        </w:rPr>
        <w:t xml:space="preserve">info </w:t>
      </w:r>
      <w:r w:rsidR="00132C98">
        <w:rPr>
          <w:sz w:val="22"/>
          <w:szCs w:val="22"/>
          <w:lang w:val="en-GB"/>
        </w:rPr>
        <w:t xml:space="preserve">/ restriction </w:t>
      </w:r>
      <w:r w:rsidR="004322EC">
        <w:rPr>
          <w:sz w:val="22"/>
          <w:szCs w:val="22"/>
          <w:lang w:val="en-GB"/>
        </w:rPr>
        <w:t xml:space="preserve">procedures when </w:t>
      </w:r>
      <w:r w:rsidR="004D5C56">
        <w:rPr>
          <w:sz w:val="22"/>
          <w:szCs w:val="22"/>
          <w:lang w:val="en-GB"/>
        </w:rPr>
        <w:t xml:space="preserve">two different PDCCH candidates are utilized. </w:t>
      </w:r>
      <w:r w:rsidR="000A6D61">
        <w:rPr>
          <w:sz w:val="22"/>
          <w:szCs w:val="22"/>
          <w:lang w:val="en-GB"/>
        </w:rPr>
        <w:t xml:space="preserve">The issues arise due to the fact that </w:t>
      </w:r>
      <w:r w:rsidR="009C043C">
        <w:rPr>
          <w:sz w:val="22"/>
          <w:szCs w:val="22"/>
          <w:lang w:val="en-GB"/>
        </w:rPr>
        <w:t>gNB is not aware of which PDCCH candidates are decoded by the UE</w:t>
      </w:r>
      <w:r w:rsidR="0044544F">
        <w:rPr>
          <w:sz w:val="22"/>
          <w:szCs w:val="22"/>
          <w:lang w:val="en-GB"/>
        </w:rPr>
        <w:t xml:space="preserve"> while in current specification the corresponding scheduling info / restriction </w:t>
      </w:r>
      <w:r w:rsidR="008343FB">
        <w:rPr>
          <w:sz w:val="22"/>
          <w:szCs w:val="22"/>
          <w:lang w:val="en-GB"/>
        </w:rPr>
        <w:t xml:space="preserve">is a function of time or frequency property </w:t>
      </w:r>
      <w:r w:rsidR="00C10119">
        <w:rPr>
          <w:sz w:val="22"/>
          <w:szCs w:val="22"/>
          <w:lang w:val="en-GB"/>
        </w:rPr>
        <w:t>of the detected DCI</w:t>
      </w:r>
      <w:r w:rsidR="00DB5B03">
        <w:rPr>
          <w:sz w:val="22"/>
          <w:szCs w:val="22"/>
          <w:lang w:val="en-GB"/>
        </w:rPr>
        <w:t>:</w:t>
      </w:r>
    </w:p>
    <w:p w14:paraId="14FAA4C9" w14:textId="27FC706D" w:rsidR="00C10119" w:rsidRPr="00A019D6" w:rsidRDefault="002F1CE4" w:rsidP="00C10119">
      <w:pPr>
        <w:pStyle w:val="ListParagraph"/>
        <w:numPr>
          <w:ilvl w:val="0"/>
          <w:numId w:val="22"/>
        </w:numPr>
        <w:jc w:val="both"/>
        <w:rPr>
          <w:lang w:val="en-GB"/>
        </w:rPr>
      </w:pPr>
      <w:r>
        <w:rPr>
          <w:rFonts w:ascii="Times New Roman" w:hAnsi="Times New Roman"/>
          <w:lang w:val="en-GB"/>
        </w:rPr>
        <w:t xml:space="preserve">Issue </w:t>
      </w:r>
      <w:r w:rsidR="009D1ED7">
        <w:rPr>
          <w:rFonts w:ascii="Times New Roman" w:hAnsi="Times New Roman"/>
          <w:lang w:val="en-GB"/>
        </w:rPr>
        <w:t>C1</w:t>
      </w:r>
      <w:r w:rsidR="00BA069D">
        <w:rPr>
          <w:rFonts w:ascii="Times New Roman" w:hAnsi="Times New Roman"/>
          <w:lang w:val="en-GB"/>
        </w:rPr>
        <w:t xml:space="preserve">: </w:t>
      </w:r>
      <w:r w:rsidR="00926ED6">
        <w:rPr>
          <w:rFonts w:ascii="Times New Roman" w:hAnsi="Times New Roman"/>
          <w:lang w:val="en-GB"/>
        </w:rPr>
        <w:t xml:space="preserve">Rate matching </w:t>
      </w:r>
      <w:r w:rsidR="00B755CD">
        <w:rPr>
          <w:rFonts w:ascii="Times New Roman" w:hAnsi="Times New Roman"/>
          <w:lang w:val="en-GB"/>
        </w:rPr>
        <w:t>PDSCH around scheduling DCI resources</w:t>
      </w:r>
      <w:r w:rsidR="009702F6">
        <w:rPr>
          <w:rFonts w:ascii="Times New Roman" w:hAnsi="Times New Roman"/>
          <w:lang w:val="en-GB"/>
        </w:rPr>
        <w:t xml:space="preserve">, i.e., to avoid ambiguity, UE needs to rate match around both PDCCH candidates irrespective of </w:t>
      </w:r>
      <w:r w:rsidR="00E47294">
        <w:rPr>
          <w:rFonts w:ascii="Times New Roman" w:hAnsi="Times New Roman"/>
          <w:lang w:val="en-GB"/>
        </w:rPr>
        <w:t xml:space="preserve">which one is </w:t>
      </w:r>
      <w:r w:rsidR="008B5BCD">
        <w:rPr>
          <w:rFonts w:ascii="Times New Roman" w:hAnsi="Times New Roman"/>
          <w:lang w:val="en-GB"/>
        </w:rPr>
        <w:t>detected:</w:t>
      </w:r>
    </w:p>
    <w:p w14:paraId="354B6581" w14:textId="793A9065" w:rsidR="00A019D6" w:rsidRPr="00A019D6" w:rsidRDefault="00A019D6" w:rsidP="00A019D6">
      <w:pPr>
        <w:pStyle w:val="ListParagraph"/>
        <w:numPr>
          <w:ilvl w:val="1"/>
          <w:numId w:val="22"/>
        </w:numPr>
        <w:jc w:val="both"/>
        <w:rPr>
          <w:lang w:val="en-GB"/>
        </w:rPr>
      </w:pPr>
      <w:r>
        <w:rPr>
          <w:rFonts w:ascii="Times New Roman" w:hAnsi="Times New Roman"/>
          <w:lang w:val="en-GB"/>
        </w:rPr>
        <w:t>Applicable to Combination 2 and 3</w:t>
      </w:r>
      <w:r w:rsidR="0042729C">
        <w:rPr>
          <w:rFonts w:ascii="Times New Roman" w:hAnsi="Times New Roman"/>
          <w:lang w:val="en-GB"/>
        </w:rPr>
        <w:t xml:space="preserve"> (for intra-slot)</w:t>
      </w:r>
      <w:r>
        <w:rPr>
          <w:rFonts w:ascii="Times New Roman" w:hAnsi="Times New Roman"/>
          <w:lang w:val="en-GB"/>
        </w:rPr>
        <w:t>.</w:t>
      </w:r>
    </w:p>
    <w:p w14:paraId="62054AE1" w14:textId="141E4C7F" w:rsidR="00051B72" w:rsidRPr="002A1862" w:rsidRDefault="00A019D6" w:rsidP="002A1862">
      <w:pPr>
        <w:pStyle w:val="ListParagraph"/>
        <w:numPr>
          <w:ilvl w:val="1"/>
          <w:numId w:val="22"/>
        </w:numPr>
        <w:jc w:val="both"/>
        <w:rPr>
          <w:lang w:val="en-GB"/>
        </w:rPr>
      </w:pPr>
      <w:r>
        <w:rPr>
          <w:rFonts w:ascii="Times New Roman" w:hAnsi="Times New Roman"/>
          <w:lang w:val="en-GB"/>
        </w:rPr>
        <w:t xml:space="preserve">Not </w:t>
      </w:r>
      <w:r w:rsidR="004A26E2">
        <w:rPr>
          <w:rFonts w:ascii="Times New Roman" w:hAnsi="Times New Roman"/>
          <w:lang w:val="en-GB"/>
        </w:rPr>
        <w:t xml:space="preserve">easily </w:t>
      </w:r>
      <w:r>
        <w:rPr>
          <w:rFonts w:ascii="Times New Roman" w:hAnsi="Times New Roman"/>
          <w:lang w:val="en-GB"/>
        </w:rPr>
        <w:t>solvable for Combination 4</w:t>
      </w:r>
      <w:r w:rsidR="0059020E">
        <w:rPr>
          <w:rFonts w:ascii="Times New Roman" w:hAnsi="Times New Roman"/>
          <w:lang w:val="en-GB"/>
        </w:rPr>
        <w:t xml:space="preserve"> resulting in scheduling restriction</w:t>
      </w:r>
      <w:r w:rsidR="00845075">
        <w:rPr>
          <w:rFonts w:ascii="Times New Roman" w:hAnsi="Times New Roman"/>
          <w:lang w:val="en-GB"/>
        </w:rPr>
        <w:t xml:space="preserve"> (scheduling DCI should not overlap with PDSCH resources)</w:t>
      </w:r>
      <w:r w:rsidR="003032F1">
        <w:rPr>
          <w:rFonts w:ascii="Times New Roman" w:hAnsi="Times New Roman"/>
          <w:lang w:val="en-GB"/>
        </w:rPr>
        <w:t xml:space="preserve">. This </w:t>
      </w:r>
      <w:r w:rsidR="00F954C9">
        <w:rPr>
          <w:rFonts w:ascii="Times New Roman" w:hAnsi="Times New Roman"/>
          <w:lang w:val="en-GB"/>
        </w:rPr>
        <w:t>is because PDCCH candidates are not linked.</w:t>
      </w:r>
    </w:p>
    <w:p w14:paraId="7657062A" w14:textId="77777777" w:rsidR="003D4F88" w:rsidRDefault="003D4F88" w:rsidP="002A1862">
      <w:pPr>
        <w:keepNext/>
      </w:pPr>
    </w:p>
    <w:p w14:paraId="3864C22D" w14:textId="7A419E2A" w:rsidR="00AA42FC" w:rsidRDefault="00924FC1" w:rsidP="002A1862">
      <w:pPr>
        <w:keepNext/>
        <w:jc w:val="center"/>
      </w:pPr>
      <w:r>
        <w:rPr>
          <w:noProof/>
        </w:rPr>
        <w:drawing>
          <wp:inline distT="0" distB="0" distL="0" distR="0" wp14:anchorId="7F6D20DD" wp14:editId="2A82F4D3">
            <wp:extent cx="2923310" cy="1258674"/>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68475" cy="1278121"/>
                    </a:xfrm>
                    <a:prstGeom prst="rect">
                      <a:avLst/>
                    </a:prstGeom>
                    <a:noFill/>
                  </pic:spPr>
                </pic:pic>
              </a:graphicData>
            </a:graphic>
          </wp:inline>
        </w:drawing>
      </w:r>
    </w:p>
    <w:p w14:paraId="26983161" w14:textId="5A03F586" w:rsidR="000A4E63" w:rsidRPr="00BE71EF" w:rsidRDefault="00AA42FC" w:rsidP="00AA42FC">
      <w:pPr>
        <w:pStyle w:val="Caption"/>
        <w:jc w:val="center"/>
        <w:rPr>
          <w:rFonts w:ascii="Calibri" w:hAnsi="Calibri"/>
          <w:sz w:val="22"/>
          <w:szCs w:val="22"/>
          <w:lang w:val="en-GB"/>
        </w:rPr>
      </w:pPr>
      <w:r w:rsidRPr="00BE71EF">
        <w:rPr>
          <w:sz w:val="22"/>
          <w:szCs w:val="22"/>
        </w:rPr>
        <w:t xml:space="preserve">Figure </w:t>
      </w:r>
      <w:r w:rsidRPr="00BE71EF">
        <w:rPr>
          <w:sz w:val="22"/>
          <w:szCs w:val="22"/>
        </w:rPr>
        <w:fldChar w:fldCharType="begin"/>
      </w:r>
      <w:r w:rsidRPr="00BE71EF">
        <w:rPr>
          <w:sz w:val="22"/>
          <w:szCs w:val="22"/>
        </w:rPr>
        <w:instrText xml:space="preserve"> SEQ Figure \* ARABIC </w:instrText>
      </w:r>
      <w:r w:rsidRPr="00BE71EF">
        <w:rPr>
          <w:sz w:val="22"/>
          <w:szCs w:val="22"/>
        </w:rPr>
        <w:fldChar w:fldCharType="separate"/>
      </w:r>
      <w:r w:rsidR="00006FFA">
        <w:rPr>
          <w:noProof/>
          <w:sz w:val="22"/>
          <w:szCs w:val="22"/>
        </w:rPr>
        <w:t>6</w:t>
      </w:r>
      <w:r w:rsidRPr="00BE71EF">
        <w:rPr>
          <w:sz w:val="22"/>
          <w:szCs w:val="22"/>
        </w:rPr>
        <w:fldChar w:fldCharType="end"/>
      </w:r>
      <w:r w:rsidR="00BE71EF">
        <w:rPr>
          <w:sz w:val="22"/>
          <w:szCs w:val="22"/>
        </w:rPr>
        <w:t xml:space="preserve">: </w:t>
      </w:r>
      <w:r w:rsidR="00051B72">
        <w:rPr>
          <w:sz w:val="22"/>
          <w:szCs w:val="22"/>
        </w:rPr>
        <w:t xml:space="preserve">Illustration of Issue </w:t>
      </w:r>
      <w:r w:rsidR="007F7A3A">
        <w:rPr>
          <w:sz w:val="22"/>
          <w:szCs w:val="22"/>
        </w:rPr>
        <w:t>C1</w:t>
      </w:r>
      <w:r w:rsidR="00051B72">
        <w:rPr>
          <w:sz w:val="22"/>
          <w:szCs w:val="22"/>
        </w:rPr>
        <w:t>.</w:t>
      </w:r>
    </w:p>
    <w:p w14:paraId="559260A1" w14:textId="5357B08C" w:rsidR="00827E08" w:rsidRPr="0068088E" w:rsidRDefault="00827E08" w:rsidP="00827E08">
      <w:pPr>
        <w:pStyle w:val="ListParagraph"/>
        <w:numPr>
          <w:ilvl w:val="0"/>
          <w:numId w:val="22"/>
        </w:numPr>
        <w:jc w:val="both"/>
        <w:rPr>
          <w:lang w:val="en-GB"/>
        </w:rPr>
      </w:pPr>
      <w:r>
        <w:rPr>
          <w:rFonts w:ascii="Times New Roman" w:hAnsi="Times New Roman"/>
          <w:lang w:val="en-GB"/>
        </w:rPr>
        <w:t xml:space="preserve">Issue </w:t>
      </w:r>
      <w:r w:rsidR="009D1ED7">
        <w:rPr>
          <w:rFonts w:ascii="Times New Roman" w:hAnsi="Times New Roman"/>
          <w:lang w:val="en-GB"/>
        </w:rPr>
        <w:t>C2</w:t>
      </w:r>
      <w:r>
        <w:rPr>
          <w:rFonts w:ascii="Times New Roman" w:hAnsi="Times New Roman"/>
          <w:lang w:val="en-GB"/>
        </w:rPr>
        <w:t xml:space="preserve">: </w:t>
      </w:r>
      <w:r w:rsidR="003C024A">
        <w:rPr>
          <w:rFonts w:ascii="Times New Roman" w:hAnsi="Times New Roman"/>
          <w:lang w:val="en-GB"/>
        </w:rPr>
        <w:t xml:space="preserve">Implicit </w:t>
      </w:r>
      <w:r w:rsidR="004C6E20">
        <w:rPr>
          <w:rFonts w:ascii="Times New Roman" w:hAnsi="Times New Roman"/>
          <w:lang w:val="en-GB"/>
        </w:rPr>
        <w:t>PUCCH resource determination</w:t>
      </w:r>
      <w:r w:rsidR="0003264A">
        <w:rPr>
          <w:rFonts w:ascii="Times New Roman" w:hAnsi="Times New Roman"/>
          <w:lang w:val="en-GB"/>
        </w:rPr>
        <w:t xml:space="preserve"> for </w:t>
      </w:r>
      <w:r w:rsidR="009D4C0A">
        <w:rPr>
          <w:rFonts w:ascii="Times New Roman" w:hAnsi="Times New Roman"/>
          <w:lang w:val="en-GB"/>
        </w:rPr>
        <w:t xml:space="preserve">the first PUCCH </w:t>
      </w:r>
      <w:r w:rsidR="0003264A">
        <w:rPr>
          <w:rFonts w:ascii="Times New Roman" w:hAnsi="Times New Roman"/>
          <w:lang w:val="en-GB"/>
        </w:rPr>
        <w:t xml:space="preserve">resource </w:t>
      </w:r>
      <w:r w:rsidR="009D4C0A">
        <w:rPr>
          <w:rFonts w:ascii="Times New Roman" w:hAnsi="Times New Roman"/>
          <w:lang w:val="en-GB"/>
        </w:rPr>
        <w:t>set</w:t>
      </w:r>
      <w:r w:rsidR="004C6E20">
        <w:rPr>
          <w:rFonts w:ascii="Times New Roman" w:hAnsi="Times New Roman"/>
          <w:lang w:val="en-GB"/>
        </w:rPr>
        <w:t>,</w:t>
      </w:r>
      <w:r w:rsidR="00066FF8">
        <w:rPr>
          <w:rFonts w:ascii="Times New Roman" w:hAnsi="Times New Roman"/>
          <w:lang w:val="en-GB"/>
        </w:rPr>
        <w:t xml:space="preserve"> where start CCE an number of </w:t>
      </w:r>
      <w:r w:rsidR="000E4A39">
        <w:rPr>
          <w:rFonts w:ascii="Times New Roman" w:hAnsi="Times New Roman"/>
          <w:lang w:val="en-GB"/>
        </w:rPr>
        <w:t xml:space="preserve">CCEs in the CORESET play a role (in addition to PRI) in PUCCH resource determination, </w:t>
      </w:r>
      <w:r w:rsidR="00486B2D">
        <w:rPr>
          <w:rFonts w:ascii="Times New Roman" w:hAnsi="Times New Roman"/>
          <w:lang w:val="en-GB"/>
        </w:rPr>
        <w:t xml:space="preserve">i.e., </w:t>
      </w:r>
      <w:r w:rsidR="00682C08">
        <w:rPr>
          <w:rFonts w:ascii="Times New Roman" w:hAnsi="Times New Roman"/>
          <w:lang w:val="en-GB"/>
        </w:rPr>
        <w:t xml:space="preserve">how </w:t>
      </w:r>
      <w:r w:rsidR="0017091E">
        <w:rPr>
          <w:rFonts w:ascii="Times New Roman" w:hAnsi="Times New Roman"/>
          <w:lang w:val="en-GB"/>
        </w:rPr>
        <w:t xml:space="preserve">does </w:t>
      </w:r>
      <w:r w:rsidR="00682C08">
        <w:rPr>
          <w:rFonts w:ascii="Times New Roman" w:hAnsi="Times New Roman"/>
          <w:lang w:val="en-GB"/>
        </w:rPr>
        <w:t>the UE determine</w:t>
      </w:r>
      <w:r w:rsidR="0017091E">
        <w:rPr>
          <w:rFonts w:ascii="Times New Roman" w:hAnsi="Times New Roman"/>
          <w:lang w:val="en-GB"/>
        </w:rPr>
        <w:t xml:space="preserve"> </w:t>
      </w:r>
      <w:r w:rsidR="00682C08">
        <w:rPr>
          <w:noProof/>
          <w:position w:val="-12"/>
        </w:rPr>
        <w:drawing>
          <wp:inline distT="0" distB="0" distL="0" distR="0" wp14:anchorId="26332332" wp14:editId="4A074F02">
            <wp:extent cx="365760" cy="182880"/>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r w:rsidR="00682C08">
        <w:rPr>
          <w:rFonts w:ascii="Times New Roman" w:hAnsi="Times New Roman"/>
          <w:lang w:val="en-GB"/>
        </w:rPr>
        <w:t xml:space="preserve"> and </w:t>
      </w:r>
      <w:r w:rsidR="0068088E">
        <w:rPr>
          <w:noProof/>
          <w:position w:val="-12"/>
        </w:rPr>
        <w:drawing>
          <wp:inline distT="0" distB="0" distL="0" distR="0" wp14:anchorId="4949CFAE" wp14:editId="29A0CB77">
            <wp:extent cx="365760" cy="2514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5760" cy="251460"/>
                    </a:xfrm>
                    <a:prstGeom prst="rect">
                      <a:avLst/>
                    </a:prstGeom>
                    <a:noFill/>
                    <a:ln>
                      <a:noFill/>
                    </a:ln>
                  </pic:spPr>
                </pic:pic>
              </a:graphicData>
            </a:graphic>
          </wp:inline>
        </w:drawing>
      </w:r>
      <w:r w:rsidR="0068088E">
        <w:rPr>
          <w:rFonts w:ascii="Times New Roman" w:hAnsi="Times New Roman"/>
          <w:lang w:val="en-GB"/>
        </w:rPr>
        <w:t xml:space="preserve"> in the following formula in 38.213:</w:t>
      </w:r>
    </w:p>
    <w:p w14:paraId="5A7FBB65" w14:textId="666338D2" w:rsidR="0068088E" w:rsidRPr="0068088E" w:rsidRDefault="00A16977" w:rsidP="00A16977">
      <w:pPr>
        <w:jc w:val="center"/>
        <w:rPr>
          <w:lang w:val="en-GB"/>
        </w:rPr>
      </w:pPr>
      <w:r>
        <w:rPr>
          <w:noProof/>
          <w:position w:val="-68"/>
        </w:rPr>
        <w:drawing>
          <wp:inline distT="0" distB="0" distL="0" distR="0" wp14:anchorId="3CB834FF" wp14:editId="34882794">
            <wp:extent cx="4480560" cy="8229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80560" cy="822960"/>
                    </a:xfrm>
                    <a:prstGeom prst="rect">
                      <a:avLst/>
                    </a:prstGeom>
                    <a:noFill/>
                    <a:ln>
                      <a:noFill/>
                    </a:ln>
                  </pic:spPr>
                </pic:pic>
              </a:graphicData>
            </a:graphic>
          </wp:inline>
        </w:drawing>
      </w:r>
    </w:p>
    <w:p w14:paraId="5CCEBC14" w14:textId="5CD5D440" w:rsidR="006D391E" w:rsidRPr="00A019D6" w:rsidRDefault="006D391E" w:rsidP="006D391E">
      <w:pPr>
        <w:pStyle w:val="ListParagraph"/>
        <w:numPr>
          <w:ilvl w:val="1"/>
          <w:numId w:val="22"/>
        </w:numPr>
        <w:jc w:val="both"/>
        <w:rPr>
          <w:lang w:val="en-GB"/>
        </w:rPr>
      </w:pPr>
      <w:r>
        <w:rPr>
          <w:rFonts w:ascii="Times New Roman" w:hAnsi="Times New Roman"/>
          <w:lang w:val="en-GB"/>
        </w:rPr>
        <w:t>Applicable to Combination 2 and 3.</w:t>
      </w:r>
    </w:p>
    <w:p w14:paraId="75D333C7" w14:textId="636A15F5" w:rsidR="0068088E" w:rsidRDefault="006D391E" w:rsidP="006D391E">
      <w:pPr>
        <w:pStyle w:val="ListParagraph"/>
        <w:numPr>
          <w:ilvl w:val="1"/>
          <w:numId w:val="22"/>
        </w:numPr>
        <w:jc w:val="both"/>
        <w:rPr>
          <w:lang w:val="en-GB"/>
        </w:rPr>
      </w:pPr>
      <w:r>
        <w:rPr>
          <w:rFonts w:ascii="Times New Roman" w:hAnsi="Times New Roman"/>
          <w:lang w:val="en-GB"/>
        </w:rPr>
        <w:t xml:space="preserve">Not </w:t>
      </w:r>
      <w:r w:rsidR="00C133CC">
        <w:rPr>
          <w:rFonts w:ascii="Times New Roman" w:hAnsi="Times New Roman"/>
          <w:lang w:val="en-GB"/>
        </w:rPr>
        <w:t xml:space="preserve">easily </w:t>
      </w:r>
      <w:r>
        <w:rPr>
          <w:rFonts w:ascii="Times New Roman" w:hAnsi="Times New Roman"/>
          <w:lang w:val="en-GB"/>
        </w:rPr>
        <w:t>solvable for Combination 4 resulting in scheduling restriction</w:t>
      </w:r>
      <w:r w:rsidR="00845075">
        <w:rPr>
          <w:rFonts w:ascii="Times New Roman" w:hAnsi="Times New Roman"/>
          <w:lang w:val="en-GB"/>
        </w:rPr>
        <w:t xml:space="preserve"> (</w:t>
      </w:r>
      <w:r w:rsidR="00AF5562">
        <w:rPr>
          <w:rFonts w:ascii="Times New Roman" w:hAnsi="Times New Roman"/>
          <w:lang w:val="en-GB"/>
        </w:rPr>
        <w:t xml:space="preserve">two PDCCH candidates can be </w:t>
      </w:r>
      <w:r w:rsidR="00AF5562" w:rsidRPr="007423C6">
        <w:rPr>
          <w:rFonts w:ascii="Times New Roman" w:hAnsi="Times New Roman"/>
          <w:lang w:val="en-GB"/>
        </w:rPr>
        <w:t xml:space="preserve">used only if they both </w:t>
      </w:r>
      <w:r w:rsidR="008678C2">
        <w:rPr>
          <w:rFonts w:ascii="Times New Roman" w:hAnsi="Times New Roman"/>
          <w:lang w:val="en-GB"/>
        </w:rPr>
        <w:t>result in the same PUCCH resource determination based on the above formula</w:t>
      </w:r>
      <w:r w:rsidR="00AF5562" w:rsidRPr="007423C6">
        <w:rPr>
          <w:rFonts w:ascii="Times New Roman" w:hAnsi="Times New Roman"/>
          <w:lang w:val="en-GB"/>
        </w:rPr>
        <w:t>)</w:t>
      </w:r>
      <w:r w:rsidRPr="007423C6">
        <w:rPr>
          <w:rFonts w:ascii="Times New Roman" w:hAnsi="Times New Roman"/>
          <w:lang w:val="en-GB"/>
        </w:rPr>
        <w:t>.</w:t>
      </w:r>
      <w:r>
        <w:rPr>
          <w:rFonts w:ascii="Times New Roman" w:hAnsi="Times New Roman"/>
          <w:lang w:val="en-GB"/>
        </w:rPr>
        <w:t xml:space="preserve"> This is because PDCCH candidates are not linked.</w:t>
      </w:r>
      <w:r w:rsidR="00A16977" w:rsidRPr="006D391E">
        <w:rPr>
          <w:lang w:val="en-GB"/>
        </w:rPr>
        <w:t xml:space="preserve"> </w:t>
      </w:r>
    </w:p>
    <w:p w14:paraId="32240697" w14:textId="079A2F17" w:rsidR="00394C1B" w:rsidRDefault="00550E11" w:rsidP="00FA7964">
      <w:pPr>
        <w:pStyle w:val="ListParagraph"/>
        <w:numPr>
          <w:ilvl w:val="0"/>
          <w:numId w:val="22"/>
        </w:numPr>
        <w:jc w:val="both"/>
        <w:rPr>
          <w:rFonts w:ascii="Times New Roman" w:hAnsi="Times New Roman"/>
          <w:lang w:val="en-GB"/>
        </w:rPr>
      </w:pPr>
      <w:r>
        <w:rPr>
          <w:rFonts w:ascii="Times New Roman" w:hAnsi="Times New Roman"/>
          <w:lang w:val="en-GB"/>
        </w:rPr>
        <w:t xml:space="preserve">Issue </w:t>
      </w:r>
      <w:r w:rsidR="00B424CB">
        <w:rPr>
          <w:rFonts w:ascii="Times New Roman" w:hAnsi="Times New Roman"/>
          <w:lang w:val="en-GB"/>
        </w:rPr>
        <w:t>C3</w:t>
      </w:r>
      <w:r>
        <w:rPr>
          <w:rFonts w:ascii="Times New Roman" w:hAnsi="Times New Roman"/>
          <w:lang w:val="en-GB"/>
        </w:rPr>
        <w:t xml:space="preserve">: </w:t>
      </w:r>
      <w:r w:rsidR="00CB5982">
        <w:rPr>
          <w:rFonts w:ascii="Times New Roman" w:hAnsi="Times New Roman"/>
          <w:lang w:val="en-GB"/>
        </w:rPr>
        <w:t xml:space="preserve">Earliest time </w:t>
      </w:r>
      <w:r w:rsidR="003944D1">
        <w:rPr>
          <w:rFonts w:ascii="Times New Roman" w:hAnsi="Times New Roman"/>
          <w:lang w:val="en-GB"/>
        </w:rPr>
        <w:t xml:space="preserve">a PDSCH with mapping type B can start relative to the scheduling DCI, i.e., </w:t>
      </w:r>
      <w:r w:rsidR="00EC0B49">
        <w:rPr>
          <w:rFonts w:ascii="Times New Roman" w:hAnsi="Times New Roman"/>
          <w:lang w:val="en-GB"/>
        </w:rPr>
        <w:t>how the following restriction in 38.214 should be modified</w:t>
      </w:r>
      <w:r w:rsidR="007F36B7">
        <w:rPr>
          <w:rFonts w:ascii="Times New Roman" w:hAnsi="Times New Roman"/>
          <w:lang w:val="en-GB"/>
        </w:rPr>
        <w:t xml:space="preserve"> to avoid ambiguity in case UE does not detect on</w:t>
      </w:r>
      <w:r w:rsidR="00810442">
        <w:rPr>
          <w:rFonts w:ascii="Times New Roman" w:hAnsi="Times New Roman"/>
          <w:lang w:val="en-GB"/>
        </w:rPr>
        <w:t>e</w:t>
      </w:r>
      <w:r w:rsidR="007F36B7">
        <w:rPr>
          <w:rFonts w:ascii="Times New Roman" w:hAnsi="Times New Roman"/>
          <w:lang w:val="en-GB"/>
        </w:rPr>
        <w:t xml:space="preserve"> of the P</w:t>
      </w:r>
      <w:r w:rsidR="000A5F6E">
        <w:rPr>
          <w:rFonts w:ascii="Times New Roman" w:hAnsi="Times New Roman"/>
          <w:lang w:val="en-GB"/>
        </w:rPr>
        <w:t>DCCH candidates</w:t>
      </w:r>
    </w:p>
    <w:p w14:paraId="753D61F3" w14:textId="614831AF" w:rsidR="000A5F6E" w:rsidRPr="003415A9" w:rsidRDefault="003842FB" w:rsidP="000A5F6E">
      <w:pPr>
        <w:pStyle w:val="ListParagraph"/>
        <w:pBdr>
          <w:top w:val="single" w:sz="4" w:space="1" w:color="auto"/>
          <w:left w:val="single" w:sz="4" w:space="4" w:color="auto"/>
          <w:bottom w:val="single" w:sz="4" w:space="1" w:color="auto"/>
          <w:right w:val="single" w:sz="4" w:space="4" w:color="auto"/>
          <w:between w:val="single" w:sz="4" w:space="1" w:color="auto"/>
          <w:bar w:val="single" w:sz="4" w:color="auto"/>
        </w:pBdr>
        <w:jc w:val="both"/>
        <w:rPr>
          <w:rFonts w:ascii="Times New Roman" w:hAnsi="Times New Roman"/>
          <w:sz w:val="24"/>
          <w:szCs w:val="24"/>
          <w:lang w:val="en-GB"/>
        </w:rPr>
      </w:pPr>
      <w:r w:rsidRPr="003415A9">
        <w:t>The UE is not expected to receive a PDSCH with mapping type B in a slot, if the first symbol of the PDCCH scheduling the PDSCH was received in a later symbol than the first symbol indicated in the PDSCH time domain resource allocation.</w:t>
      </w:r>
    </w:p>
    <w:p w14:paraId="34CCA3C3" w14:textId="77777777" w:rsidR="00F270B2" w:rsidRPr="00A019D6" w:rsidRDefault="00F270B2" w:rsidP="00F270B2">
      <w:pPr>
        <w:pStyle w:val="ListParagraph"/>
        <w:numPr>
          <w:ilvl w:val="1"/>
          <w:numId w:val="22"/>
        </w:numPr>
        <w:jc w:val="both"/>
        <w:rPr>
          <w:lang w:val="en-GB"/>
        </w:rPr>
      </w:pPr>
      <w:r>
        <w:rPr>
          <w:rFonts w:ascii="Times New Roman" w:hAnsi="Times New Roman"/>
          <w:lang w:val="en-GB"/>
        </w:rPr>
        <w:t>Applicable to Combination 2 and 3.</w:t>
      </w:r>
    </w:p>
    <w:p w14:paraId="29B34842" w14:textId="68D2B80E" w:rsidR="00F270B2" w:rsidRDefault="00F270B2" w:rsidP="00F270B2">
      <w:pPr>
        <w:pStyle w:val="ListParagraph"/>
        <w:numPr>
          <w:ilvl w:val="1"/>
          <w:numId w:val="22"/>
        </w:numPr>
        <w:jc w:val="both"/>
        <w:rPr>
          <w:lang w:val="en-GB"/>
        </w:rPr>
      </w:pPr>
      <w:r>
        <w:rPr>
          <w:rFonts w:ascii="Times New Roman" w:hAnsi="Times New Roman"/>
          <w:lang w:val="en-GB"/>
        </w:rPr>
        <w:t xml:space="preserve">Not </w:t>
      </w:r>
      <w:r w:rsidR="00C133CC">
        <w:rPr>
          <w:rFonts w:ascii="Times New Roman" w:hAnsi="Times New Roman"/>
          <w:lang w:val="en-GB"/>
        </w:rPr>
        <w:t xml:space="preserve">easily </w:t>
      </w:r>
      <w:r>
        <w:rPr>
          <w:rFonts w:ascii="Times New Roman" w:hAnsi="Times New Roman"/>
          <w:lang w:val="en-GB"/>
        </w:rPr>
        <w:t>solvable for Combination 4 resulting in scheduling restriction (</w:t>
      </w:r>
      <w:r w:rsidR="00E738D1">
        <w:rPr>
          <w:rFonts w:ascii="Times New Roman" w:hAnsi="Times New Roman"/>
          <w:lang w:val="en-GB"/>
        </w:rPr>
        <w:t xml:space="preserve">PDSCH </w:t>
      </w:r>
      <w:r w:rsidR="00D927FF">
        <w:rPr>
          <w:rFonts w:ascii="Times New Roman" w:hAnsi="Times New Roman"/>
          <w:lang w:val="en-GB"/>
        </w:rPr>
        <w:t>cannot start early</w:t>
      </w:r>
      <w:r>
        <w:rPr>
          <w:rFonts w:ascii="Times New Roman" w:hAnsi="Times New Roman"/>
          <w:lang w:val="en-GB"/>
        </w:rPr>
        <w:t>). This is because PDCCH candidates are not linked.</w:t>
      </w:r>
      <w:r w:rsidRPr="006D391E">
        <w:rPr>
          <w:lang w:val="en-GB"/>
        </w:rPr>
        <w:t xml:space="preserve"> </w:t>
      </w:r>
    </w:p>
    <w:p w14:paraId="6F94FC22" w14:textId="77777777" w:rsidR="00EE0D42" w:rsidRDefault="00EE0D42" w:rsidP="00EE0D42">
      <w:pPr>
        <w:keepNext/>
        <w:jc w:val="center"/>
      </w:pPr>
      <w:r>
        <w:rPr>
          <w:noProof/>
          <w:lang w:val="en-GB"/>
        </w:rPr>
        <w:drawing>
          <wp:inline distT="0" distB="0" distL="0" distR="0" wp14:anchorId="346437B5" wp14:editId="297DE6DB">
            <wp:extent cx="2441575" cy="1212891"/>
            <wp:effectExtent l="0" t="0" r="0" b="63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61772" cy="1222924"/>
                    </a:xfrm>
                    <a:prstGeom prst="rect">
                      <a:avLst/>
                    </a:prstGeom>
                    <a:noFill/>
                  </pic:spPr>
                </pic:pic>
              </a:graphicData>
            </a:graphic>
          </wp:inline>
        </w:drawing>
      </w:r>
    </w:p>
    <w:p w14:paraId="51D8E09E" w14:textId="0D41EF3B" w:rsidR="00EE0D42" w:rsidRPr="007F7A3A" w:rsidRDefault="00EE0D42" w:rsidP="00EE0D42">
      <w:pPr>
        <w:pStyle w:val="Caption"/>
        <w:jc w:val="center"/>
        <w:rPr>
          <w:sz w:val="22"/>
          <w:szCs w:val="22"/>
          <w:lang w:val="en-GB"/>
        </w:rPr>
      </w:pPr>
      <w:r w:rsidRPr="007F7A3A">
        <w:rPr>
          <w:sz w:val="22"/>
          <w:szCs w:val="22"/>
        </w:rPr>
        <w:t xml:space="preserve">Figure </w:t>
      </w:r>
      <w:r w:rsidRPr="007F7A3A">
        <w:rPr>
          <w:sz w:val="22"/>
          <w:szCs w:val="22"/>
        </w:rPr>
        <w:fldChar w:fldCharType="begin"/>
      </w:r>
      <w:r w:rsidRPr="007F7A3A">
        <w:rPr>
          <w:sz w:val="22"/>
          <w:szCs w:val="22"/>
        </w:rPr>
        <w:instrText xml:space="preserve"> SEQ Figure \* ARABIC </w:instrText>
      </w:r>
      <w:r w:rsidRPr="007F7A3A">
        <w:rPr>
          <w:sz w:val="22"/>
          <w:szCs w:val="22"/>
        </w:rPr>
        <w:fldChar w:fldCharType="separate"/>
      </w:r>
      <w:r w:rsidR="00006FFA">
        <w:rPr>
          <w:noProof/>
          <w:sz w:val="22"/>
          <w:szCs w:val="22"/>
        </w:rPr>
        <w:t>7</w:t>
      </w:r>
      <w:r w:rsidRPr="007F7A3A">
        <w:rPr>
          <w:sz w:val="22"/>
          <w:szCs w:val="22"/>
        </w:rPr>
        <w:fldChar w:fldCharType="end"/>
      </w:r>
      <w:r w:rsidR="00D15F7D" w:rsidRPr="007F7A3A">
        <w:rPr>
          <w:sz w:val="22"/>
          <w:szCs w:val="22"/>
        </w:rPr>
        <w:t xml:space="preserve">: </w:t>
      </w:r>
      <w:r w:rsidR="007F7A3A" w:rsidRPr="007F7A3A">
        <w:rPr>
          <w:sz w:val="22"/>
          <w:szCs w:val="22"/>
        </w:rPr>
        <w:t>Illustration for Issue C3.</w:t>
      </w:r>
    </w:p>
    <w:p w14:paraId="178DB81D" w14:textId="59E2E001" w:rsidR="000A5F6E" w:rsidRDefault="00B424CB" w:rsidP="008855FE">
      <w:pPr>
        <w:pStyle w:val="ListParagraph"/>
        <w:numPr>
          <w:ilvl w:val="0"/>
          <w:numId w:val="22"/>
        </w:numPr>
        <w:jc w:val="both"/>
        <w:rPr>
          <w:rFonts w:ascii="Times New Roman" w:hAnsi="Times New Roman"/>
          <w:lang w:val="en-GB"/>
        </w:rPr>
      </w:pPr>
      <w:r>
        <w:rPr>
          <w:rFonts w:ascii="Times New Roman" w:hAnsi="Times New Roman"/>
          <w:lang w:val="en-GB"/>
        </w:rPr>
        <w:t xml:space="preserve">Issue C4: </w:t>
      </w:r>
      <w:r w:rsidR="00A01250">
        <w:rPr>
          <w:rFonts w:ascii="Times New Roman" w:hAnsi="Times New Roman"/>
          <w:lang w:val="en-GB"/>
        </w:rPr>
        <w:t>Reference for SLIV</w:t>
      </w:r>
      <w:r w:rsidR="000B6240">
        <w:rPr>
          <w:rFonts w:ascii="Times New Roman" w:hAnsi="Times New Roman"/>
          <w:lang w:val="en-GB"/>
        </w:rPr>
        <w:t xml:space="preserve"> when “</w:t>
      </w:r>
      <w:r w:rsidR="00E4649E" w:rsidRPr="00E4649E">
        <w:rPr>
          <w:rFonts w:ascii="Times New Roman" w:hAnsi="Times New Roman"/>
          <w:i/>
          <w:iCs/>
          <w:lang w:val="en-GB"/>
        </w:rPr>
        <w:t>ReferenceofSLIV-ForDCIFormat1_2</w:t>
      </w:r>
      <w:r w:rsidR="000B6240">
        <w:rPr>
          <w:rFonts w:ascii="Times New Roman" w:hAnsi="Times New Roman"/>
          <w:lang w:val="en-GB"/>
        </w:rPr>
        <w:t>”</w:t>
      </w:r>
      <w:r w:rsidR="00E4649E">
        <w:rPr>
          <w:rFonts w:ascii="Times New Roman" w:hAnsi="Times New Roman"/>
          <w:lang w:val="en-GB"/>
        </w:rPr>
        <w:t xml:space="preserve"> is conf</w:t>
      </w:r>
      <w:r w:rsidR="00284838">
        <w:rPr>
          <w:rFonts w:ascii="Times New Roman" w:hAnsi="Times New Roman"/>
          <w:lang w:val="en-GB"/>
        </w:rPr>
        <w:t>igured and K0=0</w:t>
      </w:r>
      <w:r w:rsidR="00245CD0">
        <w:rPr>
          <w:rFonts w:ascii="Times New Roman" w:hAnsi="Times New Roman"/>
          <w:lang w:val="en-GB"/>
        </w:rPr>
        <w:t xml:space="preserve">, i.e., </w:t>
      </w:r>
      <w:r w:rsidR="006A6D4D">
        <w:rPr>
          <w:rFonts w:ascii="Times New Roman" w:hAnsi="Times New Roman"/>
          <w:lang w:val="en-GB"/>
        </w:rPr>
        <w:t xml:space="preserve">how the following rule in 38.214 should be modified </w:t>
      </w:r>
      <w:r w:rsidR="00FE2AF7">
        <w:rPr>
          <w:rFonts w:ascii="Times New Roman" w:hAnsi="Times New Roman"/>
          <w:lang w:val="en-GB"/>
        </w:rPr>
        <w:t>to avoid ambiguity in case UE does not detect one of the PDCCH candidates</w:t>
      </w:r>
    </w:p>
    <w:p w14:paraId="6FB87062" w14:textId="030A7233" w:rsidR="00FE2AF7" w:rsidRPr="003415A9" w:rsidRDefault="005A173B" w:rsidP="00362AFC">
      <w:pPr>
        <w:pStyle w:val="ListParagraph"/>
        <w:pBdr>
          <w:top w:val="single" w:sz="4" w:space="1" w:color="auto"/>
          <w:left w:val="single" w:sz="4" w:space="4" w:color="auto"/>
          <w:bottom w:val="single" w:sz="4" w:space="1" w:color="auto"/>
          <w:right w:val="single" w:sz="4" w:space="4" w:color="auto"/>
          <w:between w:val="single" w:sz="4" w:space="1" w:color="auto"/>
          <w:bar w:val="single" w:sz="4" w:color="auto"/>
        </w:pBdr>
        <w:jc w:val="both"/>
        <w:rPr>
          <w:rFonts w:ascii="Times New Roman" w:hAnsi="Times New Roman"/>
          <w:lang w:val="en-GB"/>
        </w:rPr>
      </w:pPr>
      <w:r w:rsidRPr="003415A9">
        <w:t xml:space="preserve">if configured with </w:t>
      </w:r>
      <w:r w:rsidRPr="003415A9">
        <w:rPr>
          <w:i/>
          <w:iCs/>
        </w:rPr>
        <w:t>ReferenceofSLIV-ForDCIFormat1_2</w:t>
      </w:r>
      <w:r w:rsidRPr="003415A9">
        <w:t xml:space="preserve">, and when receiving PDSCH scheduled by DCI format 1_2 with CRC scrambled by C-RNTI, MCS-C-RNTI, CS-RNTI with </w:t>
      </w:r>
      <w:r w:rsidRPr="003415A9">
        <w:rPr>
          <w:i/>
          <w:iCs/>
        </w:rPr>
        <w:t>K0=0</w:t>
      </w:r>
      <w:r w:rsidRPr="003415A9">
        <w:t xml:space="preserve">, and PDSCH mapping Type B, the starting symbol </w:t>
      </w:r>
      <w:r w:rsidRPr="003415A9">
        <w:rPr>
          <w:i/>
          <w:iCs/>
        </w:rPr>
        <w:t xml:space="preserve">S </w:t>
      </w:r>
      <w:r w:rsidRPr="003415A9">
        <w:t xml:space="preserve">is relative to the starting symbol </w:t>
      </w:r>
      <w:r w:rsidRPr="003415A9">
        <w:rPr>
          <w:i/>
          <w:iCs/>
        </w:rPr>
        <w:t xml:space="preserve">S0 </w:t>
      </w:r>
      <w:r w:rsidRPr="003415A9">
        <w:t>of the PDCCH monitoring occasion where DCI format 1_2 is detected;</w:t>
      </w:r>
    </w:p>
    <w:p w14:paraId="02AB4A00" w14:textId="7B1F9AAD" w:rsidR="00ED00FB" w:rsidRPr="00A019D6" w:rsidRDefault="00ED00FB" w:rsidP="00ED00FB">
      <w:pPr>
        <w:pStyle w:val="ListParagraph"/>
        <w:numPr>
          <w:ilvl w:val="1"/>
          <w:numId w:val="22"/>
        </w:numPr>
        <w:jc w:val="both"/>
        <w:rPr>
          <w:lang w:val="en-GB"/>
        </w:rPr>
      </w:pPr>
      <w:r>
        <w:rPr>
          <w:rFonts w:ascii="Times New Roman" w:hAnsi="Times New Roman"/>
          <w:lang w:val="en-GB"/>
        </w:rPr>
        <w:lastRenderedPageBreak/>
        <w:t>Applicable to Combination 2.</w:t>
      </w:r>
    </w:p>
    <w:p w14:paraId="34489D75" w14:textId="70387372" w:rsidR="000A5F6E" w:rsidRPr="00ED00FB" w:rsidRDefault="00A30BE0" w:rsidP="00A30BE0">
      <w:pPr>
        <w:pStyle w:val="ListParagraph"/>
        <w:numPr>
          <w:ilvl w:val="2"/>
          <w:numId w:val="22"/>
        </w:numPr>
        <w:jc w:val="both"/>
        <w:rPr>
          <w:lang w:val="en-GB"/>
        </w:rPr>
      </w:pPr>
      <w:r>
        <w:rPr>
          <w:rFonts w:ascii="Times New Roman" w:hAnsi="Times New Roman"/>
          <w:lang w:val="en-GB"/>
        </w:rPr>
        <w:t>Note that it is p</w:t>
      </w:r>
      <w:r w:rsidR="00ED00FB">
        <w:rPr>
          <w:rFonts w:ascii="Times New Roman" w:hAnsi="Times New Roman"/>
          <w:lang w:val="en-GB"/>
        </w:rPr>
        <w:t xml:space="preserve">otentially ok for </w:t>
      </w:r>
      <w:r w:rsidR="00F67B31">
        <w:rPr>
          <w:rFonts w:ascii="Times New Roman" w:hAnsi="Times New Roman"/>
          <w:lang w:val="en-GB"/>
        </w:rPr>
        <w:t>Combination 3 and 4</w:t>
      </w:r>
      <w:r w:rsidR="00CB15E6">
        <w:rPr>
          <w:rFonts w:ascii="Times New Roman" w:hAnsi="Times New Roman"/>
          <w:lang w:val="en-GB"/>
        </w:rPr>
        <w:t xml:space="preserve"> since a different TDRA row can be indicated in the second PDCCH candidate (since DCI</w:t>
      </w:r>
      <w:r>
        <w:rPr>
          <w:rFonts w:ascii="Times New Roman" w:hAnsi="Times New Roman"/>
          <w:lang w:val="en-GB"/>
        </w:rPr>
        <w:t xml:space="preserve"> content can be different</w:t>
      </w:r>
      <w:r w:rsidR="00EE2DB0">
        <w:rPr>
          <w:rFonts w:ascii="Times New Roman" w:hAnsi="Times New Roman"/>
          <w:lang w:val="en-GB"/>
        </w:rPr>
        <w:t xml:space="preserve"> in Option 3</w:t>
      </w:r>
      <w:r>
        <w:rPr>
          <w:rFonts w:ascii="Times New Roman" w:hAnsi="Times New Roman"/>
          <w:lang w:val="en-GB"/>
        </w:rPr>
        <w:t>)</w:t>
      </w:r>
      <w:r w:rsidR="00F465E3">
        <w:rPr>
          <w:rFonts w:ascii="Times New Roman" w:hAnsi="Times New Roman"/>
          <w:lang w:val="en-GB"/>
        </w:rPr>
        <w:t>.</w:t>
      </w:r>
    </w:p>
    <w:p w14:paraId="08F7D42A" w14:textId="76E90F25" w:rsidR="00565322" w:rsidRDefault="00A51644" w:rsidP="000D2241">
      <w:pPr>
        <w:pStyle w:val="ListParagraph"/>
        <w:numPr>
          <w:ilvl w:val="0"/>
          <w:numId w:val="22"/>
        </w:numPr>
        <w:jc w:val="both"/>
        <w:rPr>
          <w:rFonts w:ascii="Times New Roman" w:hAnsi="Times New Roman"/>
          <w:lang w:val="en-GB"/>
        </w:rPr>
      </w:pPr>
      <w:r>
        <w:rPr>
          <w:rFonts w:ascii="Times New Roman" w:hAnsi="Times New Roman"/>
          <w:lang w:val="en-GB"/>
        </w:rPr>
        <w:t xml:space="preserve">Issue </w:t>
      </w:r>
      <w:r w:rsidR="00BF795A">
        <w:rPr>
          <w:rFonts w:ascii="Times New Roman" w:hAnsi="Times New Roman"/>
          <w:lang w:val="en-GB"/>
        </w:rPr>
        <w:t xml:space="preserve">C5: </w:t>
      </w:r>
      <w:r w:rsidR="00002A4A">
        <w:rPr>
          <w:rFonts w:ascii="Times New Roman" w:hAnsi="Times New Roman"/>
          <w:lang w:val="en-GB"/>
        </w:rPr>
        <w:t>Determination of scheduling offset for “</w:t>
      </w:r>
      <w:r w:rsidR="000D2241" w:rsidRPr="000D2241">
        <w:rPr>
          <w:rFonts w:ascii="Times New Roman" w:hAnsi="Times New Roman"/>
          <w:i/>
          <w:iCs/>
          <w:lang w:val="en-GB"/>
        </w:rPr>
        <w:t>timeDurationForQCL</w:t>
      </w:r>
      <w:r w:rsidR="00002A4A">
        <w:rPr>
          <w:rFonts w:ascii="Times New Roman" w:hAnsi="Times New Roman"/>
          <w:lang w:val="en-GB"/>
        </w:rPr>
        <w:t>”</w:t>
      </w:r>
      <w:r w:rsidR="00DD5205">
        <w:rPr>
          <w:rFonts w:ascii="Times New Roman" w:hAnsi="Times New Roman"/>
          <w:lang w:val="en-GB"/>
        </w:rPr>
        <w:t xml:space="preserve">, i.e., UE and gNB should be on the same page with respect to when default beam </w:t>
      </w:r>
      <w:r w:rsidR="004456FA">
        <w:rPr>
          <w:rFonts w:ascii="Times New Roman" w:hAnsi="Times New Roman"/>
          <w:lang w:val="en-GB"/>
        </w:rPr>
        <w:t xml:space="preserve">is used even when one of the </w:t>
      </w:r>
      <w:r w:rsidR="00FF4B16">
        <w:rPr>
          <w:rFonts w:ascii="Times New Roman" w:hAnsi="Times New Roman"/>
          <w:lang w:val="en-GB"/>
        </w:rPr>
        <w:t>PDCCH candidates is not detected</w:t>
      </w:r>
      <w:r w:rsidR="00CD3DFE">
        <w:rPr>
          <w:rFonts w:ascii="Times New Roman" w:hAnsi="Times New Roman"/>
          <w:lang w:val="en-GB"/>
        </w:rPr>
        <w:t xml:space="preserve"> at the UE</w:t>
      </w:r>
    </w:p>
    <w:p w14:paraId="77AA55E7" w14:textId="77777777" w:rsidR="00565322" w:rsidRPr="00A019D6" w:rsidRDefault="00565322" w:rsidP="00565322">
      <w:pPr>
        <w:pStyle w:val="ListParagraph"/>
        <w:numPr>
          <w:ilvl w:val="1"/>
          <w:numId w:val="22"/>
        </w:numPr>
        <w:jc w:val="both"/>
        <w:rPr>
          <w:lang w:val="en-GB"/>
        </w:rPr>
      </w:pPr>
      <w:r>
        <w:rPr>
          <w:rFonts w:ascii="Times New Roman" w:hAnsi="Times New Roman"/>
          <w:lang w:val="en-GB"/>
        </w:rPr>
        <w:t>Applicable to Combination 2 and 3.</w:t>
      </w:r>
    </w:p>
    <w:p w14:paraId="434CDABD" w14:textId="78EF1994" w:rsidR="00362AFC" w:rsidRDefault="00565322" w:rsidP="00565322">
      <w:pPr>
        <w:pStyle w:val="ListParagraph"/>
        <w:numPr>
          <w:ilvl w:val="1"/>
          <w:numId w:val="22"/>
        </w:numPr>
        <w:jc w:val="both"/>
        <w:rPr>
          <w:lang w:val="en-GB"/>
        </w:rPr>
      </w:pPr>
      <w:r>
        <w:rPr>
          <w:rFonts w:ascii="Times New Roman" w:hAnsi="Times New Roman"/>
          <w:lang w:val="en-GB"/>
        </w:rPr>
        <w:t xml:space="preserve">Not </w:t>
      </w:r>
      <w:r w:rsidR="00DD0860">
        <w:rPr>
          <w:rFonts w:ascii="Times New Roman" w:hAnsi="Times New Roman"/>
          <w:lang w:val="en-GB"/>
        </w:rPr>
        <w:t xml:space="preserve">easily </w:t>
      </w:r>
      <w:r>
        <w:rPr>
          <w:rFonts w:ascii="Times New Roman" w:hAnsi="Times New Roman"/>
          <w:lang w:val="en-GB"/>
        </w:rPr>
        <w:t>solvable for Combination 4 resulting in scheduling restriction (</w:t>
      </w:r>
      <w:r w:rsidR="00DA1C7C">
        <w:rPr>
          <w:rFonts w:ascii="Times New Roman" w:hAnsi="Times New Roman"/>
          <w:lang w:val="en-GB"/>
        </w:rPr>
        <w:t xml:space="preserve">PDSCH cannot be </w:t>
      </w:r>
      <w:r w:rsidR="003F15E5">
        <w:rPr>
          <w:rFonts w:ascii="Times New Roman" w:hAnsi="Times New Roman"/>
          <w:lang w:val="en-GB"/>
        </w:rPr>
        <w:t>start</w:t>
      </w:r>
      <w:r w:rsidR="00DA1C7C">
        <w:rPr>
          <w:rFonts w:ascii="Times New Roman" w:hAnsi="Times New Roman"/>
          <w:lang w:val="en-GB"/>
        </w:rPr>
        <w:t xml:space="preserve"> </w:t>
      </w:r>
      <w:r w:rsidR="003F15E5">
        <w:rPr>
          <w:rFonts w:ascii="Times New Roman" w:hAnsi="Times New Roman"/>
          <w:lang w:val="en-GB"/>
        </w:rPr>
        <w:t>in certain duration to avoid the ambiguity</w:t>
      </w:r>
      <w:r>
        <w:rPr>
          <w:rFonts w:ascii="Times New Roman" w:hAnsi="Times New Roman"/>
          <w:lang w:val="en-GB"/>
        </w:rPr>
        <w:t>). This is because PDCCH candidates are not linked.</w:t>
      </w:r>
      <w:r w:rsidRPr="006D391E">
        <w:rPr>
          <w:lang w:val="en-GB"/>
        </w:rPr>
        <w:t xml:space="preserve"> </w:t>
      </w:r>
      <w:r w:rsidR="00002A4A" w:rsidRPr="00565322">
        <w:rPr>
          <w:lang w:val="en-GB"/>
        </w:rPr>
        <w:t xml:space="preserve"> </w:t>
      </w:r>
    </w:p>
    <w:p w14:paraId="4833C4AE" w14:textId="33F4E598" w:rsidR="00176116" w:rsidRDefault="00832811" w:rsidP="00176116">
      <w:pPr>
        <w:keepNext/>
        <w:jc w:val="center"/>
      </w:pPr>
      <w:r>
        <w:rPr>
          <w:noProof/>
        </w:rPr>
        <w:drawing>
          <wp:inline distT="0" distB="0" distL="0" distR="0" wp14:anchorId="450DF52D" wp14:editId="795E08C7">
            <wp:extent cx="4177692" cy="1043305"/>
            <wp:effectExtent l="0" t="0" r="0" b="444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55361" cy="1062701"/>
                    </a:xfrm>
                    <a:prstGeom prst="rect">
                      <a:avLst/>
                    </a:prstGeom>
                    <a:noFill/>
                  </pic:spPr>
                </pic:pic>
              </a:graphicData>
            </a:graphic>
          </wp:inline>
        </w:drawing>
      </w:r>
    </w:p>
    <w:p w14:paraId="04AFB149" w14:textId="7BDA33DB" w:rsidR="00176116" w:rsidRPr="00176116" w:rsidRDefault="00176116" w:rsidP="00176116">
      <w:pPr>
        <w:pStyle w:val="Caption"/>
        <w:jc w:val="center"/>
        <w:rPr>
          <w:sz w:val="22"/>
          <w:szCs w:val="22"/>
          <w:lang w:val="en-GB"/>
        </w:rPr>
      </w:pPr>
      <w:r w:rsidRPr="00176116">
        <w:rPr>
          <w:sz w:val="22"/>
          <w:szCs w:val="22"/>
        </w:rPr>
        <w:t xml:space="preserve">Figure </w:t>
      </w:r>
      <w:r w:rsidRPr="00176116">
        <w:rPr>
          <w:sz w:val="22"/>
          <w:szCs w:val="22"/>
        </w:rPr>
        <w:fldChar w:fldCharType="begin"/>
      </w:r>
      <w:r w:rsidRPr="00176116">
        <w:rPr>
          <w:sz w:val="22"/>
          <w:szCs w:val="22"/>
        </w:rPr>
        <w:instrText xml:space="preserve"> SEQ Figure \* ARABIC </w:instrText>
      </w:r>
      <w:r w:rsidRPr="00176116">
        <w:rPr>
          <w:sz w:val="22"/>
          <w:szCs w:val="22"/>
        </w:rPr>
        <w:fldChar w:fldCharType="separate"/>
      </w:r>
      <w:r w:rsidR="00006FFA">
        <w:rPr>
          <w:noProof/>
          <w:sz w:val="22"/>
          <w:szCs w:val="22"/>
        </w:rPr>
        <w:t>8</w:t>
      </w:r>
      <w:r w:rsidRPr="00176116">
        <w:rPr>
          <w:sz w:val="22"/>
          <w:szCs w:val="22"/>
        </w:rPr>
        <w:fldChar w:fldCharType="end"/>
      </w:r>
      <w:r w:rsidR="007F7A3A">
        <w:rPr>
          <w:sz w:val="22"/>
          <w:szCs w:val="22"/>
        </w:rPr>
        <w:t xml:space="preserve">: </w:t>
      </w:r>
      <w:r w:rsidR="006356D1">
        <w:rPr>
          <w:sz w:val="22"/>
          <w:szCs w:val="22"/>
        </w:rPr>
        <w:t>Illustration for Issue C</w:t>
      </w:r>
      <w:r w:rsidR="007E6875">
        <w:rPr>
          <w:sz w:val="22"/>
          <w:szCs w:val="22"/>
        </w:rPr>
        <w:t>5.</w:t>
      </w:r>
    </w:p>
    <w:p w14:paraId="4356126D" w14:textId="12BB5DEC" w:rsidR="006356D1" w:rsidRDefault="006356D1" w:rsidP="00FA7964">
      <w:pPr>
        <w:pStyle w:val="ListParagraph"/>
        <w:numPr>
          <w:ilvl w:val="0"/>
          <w:numId w:val="22"/>
        </w:numPr>
        <w:jc w:val="both"/>
        <w:rPr>
          <w:rFonts w:ascii="Times New Roman" w:hAnsi="Times New Roman"/>
          <w:lang w:val="en-GB"/>
        </w:rPr>
      </w:pPr>
      <w:r>
        <w:rPr>
          <w:rFonts w:ascii="Times New Roman" w:hAnsi="Times New Roman"/>
          <w:lang w:val="en-GB"/>
        </w:rPr>
        <w:t xml:space="preserve">Issue </w:t>
      </w:r>
      <w:r w:rsidR="002067DA">
        <w:rPr>
          <w:rFonts w:ascii="Times New Roman" w:hAnsi="Times New Roman"/>
          <w:lang w:val="en-GB"/>
        </w:rPr>
        <w:t xml:space="preserve">C6: K0 / K1 </w:t>
      </w:r>
      <w:r w:rsidR="00075191">
        <w:rPr>
          <w:rFonts w:ascii="Times New Roman" w:hAnsi="Times New Roman"/>
          <w:lang w:val="en-GB"/>
        </w:rPr>
        <w:t xml:space="preserve">indication in TDRA field of the DCI when different PDCCH candidates </w:t>
      </w:r>
      <w:r w:rsidR="00A50522">
        <w:rPr>
          <w:rFonts w:ascii="Times New Roman" w:hAnsi="Times New Roman"/>
          <w:lang w:val="en-GB"/>
        </w:rPr>
        <w:t>are in different slots, i.e., how to determine the reference for counting K0 / K1 slots</w:t>
      </w:r>
      <w:r w:rsidR="009E337C">
        <w:rPr>
          <w:rFonts w:ascii="Times New Roman" w:hAnsi="Times New Roman"/>
          <w:lang w:val="en-GB"/>
        </w:rPr>
        <w:t xml:space="preserve"> </w:t>
      </w:r>
      <w:r w:rsidR="00F51735">
        <w:rPr>
          <w:rFonts w:ascii="Times New Roman" w:hAnsi="Times New Roman"/>
          <w:lang w:val="en-GB"/>
        </w:rPr>
        <w:t xml:space="preserve">for </w:t>
      </w:r>
      <w:r w:rsidR="00F465E3">
        <w:rPr>
          <w:rFonts w:ascii="Times New Roman" w:hAnsi="Times New Roman"/>
          <w:lang w:val="en-GB"/>
        </w:rPr>
        <w:t>unambiguous</w:t>
      </w:r>
      <w:r w:rsidR="00F51735">
        <w:rPr>
          <w:rFonts w:ascii="Times New Roman" w:hAnsi="Times New Roman"/>
          <w:lang w:val="en-GB"/>
        </w:rPr>
        <w:t xml:space="preserve"> determination irrespective of which PDCCH candidate is detected</w:t>
      </w:r>
    </w:p>
    <w:p w14:paraId="390EE3BA" w14:textId="29275752" w:rsidR="00F465E3" w:rsidRDefault="00F465E3" w:rsidP="00F465E3">
      <w:pPr>
        <w:pStyle w:val="ListParagraph"/>
        <w:numPr>
          <w:ilvl w:val="1"/>
          <w:numId w:val="22"/>
        </w:numPr>
        <w:jc w:val="both"/>
        <w:rPr>
          <w:rFonts w:ascii="Times New Roman" w:hAnsi="Times New Roman"/>
          <w:lang w:val="en-GB"/>
        </w:rPr>
      </w:pPr>
      <w:r>
        <w:rPr>
          <w:rFonts w:ascii="Times New Roman" w:hAnsi="Times New Roman"/>
          <w:lang w:val="en-GB"/>
        </w:rPr>
        <w:t>Applicable to Combination 2 (for inter-slot)</w:t>
      </w:r>
    </w:p>
    <w:p w14:paraId="654DAED1" w14:textId="229AAFF6" w:rsidR="00F465E3" w:rsidRPr="00F465E3" w:rsidRDefault="00F465E3" w:rsidP="00F465E3">
      <w:pPr>
        <w:pStyle w:val="ListParagraph"/>
        <w:numPr>
          <w:ilvl w:val="2"/>
          <w:numId w:val="22"/>
        </w:numPr>
        <w:jc w:val="both"/>
        <w:rPr>
          <w:lang w:val="en-GB"/>
        </w:rPr>
      </w:pPr>
      <w:r>
        <w:rPr>
          <w:rFonts w:ascii="Times New Roman" w:hAnsi="Times New Roman"/>
          <w:lang w:val="en-GB"/>
        </w:rPr>
        <w:t>Note that it is potentially ok for Combination 3 and 4 since a different TDRA row can be indicated in the second PDCCH candidate (since DCI content can be different in Option 3).</w:t>
      </w:r>
    </w:p>
    <w:p w14:paraId="62E0D39D" w14:textId="2D76F616" w:rsidR="00CA7891" w:rsidRDefault="00CA7891" w:rsidP="00FA7964">
      <w:pPr>
        <w:pStyle w:val="ListParagraph"/>
        <w:numPr>
          <w:ilvl w:val="0"/>
          <w:numId w:val="22"/>
        </w:numPr>
        <w:jc w:val="both"/>
        <w:rPr>
          <w:rFonts w:ascii="Times New Roman" w:hAnsi="Times New Roman"/>
          <w:lang w:val="en-GB"/>
        </w:rPr>
      </w:pPr>
      <w:r>
        <w:rPr>
          <w:rFonts w:ascii="Times New Roman" w:hAnsi="Times New Roman"/>
          <w:lang w:val="en-GB"/>
        </w:rPr>
        <w:t>Issue C7:</w:t>
      </w:r>
      <w:r w:rsidR="00982792">
        <w:rPr>
          <w:rFonts w:ascii="Times New Roman" w:hAnsi="Times New Roman"/>
          <w:lang w:val="en-GB"/>
        </w:rPr>
        <w:t xml:space="preserve"> </w:t>
      </w:r>
      <w:r w:rsidR="000D4416">
        <w:rPr>
          <w:rFonts w:ascii="Times New Roman" w:hAnsi="Times New Roman"/>
          <w:lang w:val="en-GB"/>
        </w:rPr>
        <w:t>Interruption time for BWP switching</w:t>
      </w:r>
      <w:r w:rsidR="007A1D39">
        <w:rPr>
          <w:rFonts w:ascii="Times New Roman" w:hAnsi="Times New Roman"/>
          <w:lang w:val="en-GB"/>
        </w:rPr>
        <w:t xml:space="preserve">: </w:t>
      </w:r>
      <w:r w:rsidR="00585E49">
        <w:rPr>
          <w:rFonts w:ascii="Times New Roman" w:hAnsi="Times New Roman"/>
          <w:lang w:val="en-GB"/>
        </w:rPr>
        <w:t xml:space="preserve">How to unambiguously determine the start </w:t>
      </w:r>
      <w:r w:rsidR="002A5701">
        <w:rPr>
          <w:rFonts w:ascii="Times New Roman" w:hAnsi="Times New Roman"/>
          <w:lang w:val="en-GB"/>
        </w:rPr>
        <w:t>of the interruption time for BWP switching irrespective of wh</w:t>
      </w:r>
      <w:r w:rsidR="008718AB">
        <w:rPr>
          <w:rFonts w:ascii="Times New Roman" w:hAnsi="Times New Roman"/>
          <w:lang w:val="en-GB"/>
        </w:rPr>
        <w:t xml:space="preserve">ich PDCCH candidate is detected by the UE, i.e., </w:t>
      </w:r>
      <w:r w:rsidR="005D024F">
        <w:rPr>
          <w:rFonts w:ascii="Times New Roman" w:hAnsi="Times New Roman"/>
          <w:lang w:val="en-GB"/>
        </w:rPr>
        <w:t>how the following rule in 38.</w:t>
      </w:r>
      <w:r w:rsidR="00F17589">
        <w:rPr>
          <w:rFonts w:ascii="Times New Roman" w:hAnsi="Times New Roman"/>
          <w:lang w:val="en-GB"/>
        </w:rPr>
        <w:t>213 should be modified</w:t>
      </w:r>
      <w:r w:rsidR="00122A1F">
        <w:rPr>
          <w:rFonts w:ascii="Times New Roman" w:hAnsi="Times New Roman"/>
          <w:lang w:val="en-GB"/>
        </w:rPr>
        <w:t>.</w:t>
      </w:r>
    </w:p>
    <w:p w14:paraId="208A445A" w14:textId="1D50125E" w:rsidR="00F17589" w:rsidRPr="002442E4" w:rsidRDefault="00DB5341" w:rsidP="00F17589">
      <w:pPr>
        <w:pStyle w:val="ListParagraph"/>
        <w:pBdr>
          <w:top w:val="single" w:sz="4" w:space="1" w:color="auto"/>
          <w:left w:val="single" w:sz="4" w:space="4" w:color="auto"/>
          <w:bottom w:val="single" w:sz="4" w:space="1" w:color="auto"/>
          <w:right w:val="single" w:sz="4" w:space="4" w:color="auto"/>
          <w:between w:val="single" w:sz="4" w:space="1" w:color="auto"/>
          <w:bar w:val="single" w:sz="4" w:color="auto"/>
        </w:pBdr>
        <w:jc w:val="both"/>
        <w:rPr>
          <w:rFonts w:ascii="Times New Roman" w:hAnsi="Times New Roman"/>
          <w:sz w:val="24"/>
          <w:szCs w:val="24"/>
          <w:lang w:val="en-GB"/>
        </w:rPr>
      </w:pPr>
      <w:r w:rsidRPr="002442E4">
        <w:t>the UE is not required to receive or transmit in the cell during a time duration from the end of the third symbol of a slot where the UE receives the PDCCH that includes the DCI format in a scheduling cell until the beginning of a slot indicated by the slot offset value of the time domain resource assignment field in the DCI format.</w:t>
      </w:r>
    </w:p>
    <w:p w14:paraId="10466391" w14:textId="692AB4B0" w:rsidR="00DB5341" w:rsidRPr="00A019D6" w:rsidRDefault="00DB5341" w:rsidP="00DB5341">
      <w:pPr>
        <w:pStyle w:val="ListParagraph"/>
        <w:numPr>
          <w:ilvl w:val="1"/>
          <w:numId w:val="22"/>
        </w:numPr>
        <w:jc w:val="both"/>
        <w:rPr>
          <w:lang w:val="en-GB"/>
        </w:rPr>
      </w:pPr>
      <w:r>
        <w:rPr>
          <w:rFonts w:ascii="Times New Roman" w:hAnsi="Times New Roman"/>
          <w:lang w:val="en-GB"/>
        </w:rPr>
        <w:t>Applicable to Combination 2.</w:t>
      </w:r>
    </w:p>
    <w:p w14:paraId="7F1B65EA" w14:textId="13266ACB" w:rsidR="0030774D" w:rsidRDefault="0030774D" w:rsidP="00FA7964">
      <w:pPr>
        <w:pStyle w:val="ListParagraph"/>
        <w:numPr>
          <w:ilvl w:val="0"/>
          <w:numId w:val="22"/>
        </w:numPr>
        <w:jc w:val="both"/>
        <w:rPr>
          <w:rFonts w:ascii="Times New Roman" w:hAnsi="Times New Roman"/>
          <w:lang w:val="en-GB"/>
        </w:rPr>
      </w:pPr>
      <w:r>
        <w:rPr>
          <w:rFonts w:ascii="Times New Roman" w:hAnsi="Times New Roman"/>
          <w:lang w:val="en-GB"/>
        </w:rPr>
        <w:t>Issue C8:</w:t>
      </w:r>
      <w:r w:rsidR="0069465E">
        <w:rPr>
          <w:rFonts w:ascii="Times New Roman" w:hAnsi="Times New Roman"/>
          <w:lang w:val="en-GB"/>
        </w:rPr>
        <w:t xml:space="preserve"> Out-of-order / in-order </w:t>
      </w:r>
      <w:r w:rsidR="00300190">
        <w:rPr>
          <w:rFonts w:ascii="Times New Roman" w:hAnsi="Times New Roman"/>
          <w:lang w:val="en-GB"/>
        </w:rPr>
        <w:t xml:space="preserve">definition: Certain rules are needed </w:t>
      </w:r>
      <w:r w:rsidR="001D6AFF">
        <w:rPr>
          <w:rFonts w:ascii="Times New Roman" w:hAnsi="Times New Roman"/>
          <w:lang w:val="en-GB"/>
        </w:rPr>
        <w:t>as to how the out-of-order scheduling is defined when a PDCCH</w:t>
      </w:r>
      <w:r w:rsidR="00E42CCC">
        <w:rPr>
          <w:rFonts w:ascii="Times New Roman" w:hAnsi="Times New Roman"/>
          <w:lang w:val="en-GB"/>
        </w:rPr>
        <w:t xml:space="preserve"> consists of multiple PDCCH candidates scheduling the same PDSCH / PUSCH while UE may detect </w:t>
      </w:r>
      <w:r w:rsidR="00CB4BD6">
        <w:rPr>
          <w:rFonts w:ascii="Times New Roman" w:hAnsi="Times New Roman"/>
          <w:lang w:val="en-GB"/>
        </w:rPr>
        <w:t>all or some of the PDCCH candidates</w:t>
      </w:r>
      <w:r w:rsidR="00577C1A">
        <w:rPr>
          <w:rFonts w:ascii="Times New Roman" w:hAnsi="Times New Roman"/>
          <w:lang w:val="en-GB"/>
        </w:rPr>
        <w:t>.</w:t>
      </w:r>
      <w:r w:rsidR="00174A85">
        <w:rPr>
          <w:rFonts w:ascii="Times New Roman" w:hAnsi="Times New Roman"/>
          <w:lang w:val="en-GB"/>
        </w:rPr>
        <w:t xml:space="preserve"> This is illustrated </w:t>
      </w:r>
      <w:r w:rsidR="00174A85" w:rsidRPr="00715FE4">
        <w:rPr>
          <w:rFonts w:ascii="Times New Roman" w:hAnsi="Times New Roman"/>
          <w:lang w:val="en-GB"/>
        </w:rPr>
        <w:t xml:space="preserve">in </w:t>
      </w:r>
      <w:r w:rsidR="005323E8" w:rsidRPr="00715FE4">
        <w:rPr>
          <w:rFonts w:ascii="Times New Roman" w:hAnsi="Times New Roman"/>
          <w:lang w:val="en-GB"/>
        </w:rPr>
        <w:fldChar w:fldCharType="begin"/>
      </w:r>
      <w:r w:rsidR="005323E8" w:rsidRPr="00715FE4">
        <w:rPr>
          <w:rFonts w:ascii="Times New Roman" w:hAnsi="Times New Roman"/>
          <w:lang w:val="en-GB"/>
        </w:rPr>
        <w:instrText xml:space="preserve"> REF _Ref52976948 \h </w:instrText>
      </w:r>
      <w:r w:rsidR="00715FE4">
        <w:rPr>
          <w:rFonts w:ascii="Times New Roman" w:hAnsi="Times New Roman"/>
          <w:lang w:val="en-GB"/>
        </w:rPr>
        <w:instrText xml:space="preserve"> \* MERGEFORMAT </w:instrText>
      </w:r>
      <w:r w:rsidR="005323E8" w:rsidRPr="00715FE4">
        <w:rPr>
          <w:rFonts w:ascii="Times New Roman" w:hAnsi="Times New Roman"/>
          <w:lang w:val="en-GB"/>
        </w:rPr>
      </w:r>
      <w:r w:rsidR="005323E8" w:rsidRPr="00715FE4">
        <w:rPr>
          <w:rFonts w:ascii="Times New Roman" w:hAnsi="Times New Roman"/>
          <w:lang w:val="en-GB"/>
        </w:rPr>
        <w:fldChar w:fldCharType="separate"/>
      </w:r>
      <w:r w:rsidR="00006FFA" w:rsidRPr="00006FFA">
        <w:rPr>
          <w:rFonts w:ascii="Times New Roman" w:hAnsi="Times New Roman"/>
        </w:rPr>
        <w:t xml:space="preserve">Figure </w:t>
      </w:r>
      <w:r w:rsidR="00006FFA" w:rsidRPr="00006FFA">
        <w:rPr>
          <w:rFonts w:ascii="Times New Roman" w:hAnsi="Times New Roman"/>
          <w:noProof/>
        </w:rPr>
        <w:t>9</w:t>
      </w:r>
      <w:r w:rsidR="005323E8" w:rsidRPr="00715FE4">
        <w:rPr>
          <w:rFonts w:ascii="Times New Roman" w:hAnsi="Times New Roman"/>
          <w:lang w:val="en-GB"/>
        </w:rPr>
        <w:fldChar w:fldCharType="end"/>
      </w:r>
      <w:r w:rsidR="00501819">
        <w:rPr>
          <w:rFonts w:ascii="Times New Roman" w:hAnsi="Times New Roman"/>
          <w:lang w:val="en-GB"/>
        </w:rPr>
        <w:t xml:space="preserve"> in which the first </w:t>
      </w:r>
      <w:r w:rsidR="00583A75">
        <w:rPr>
          <w:rFonts w:ascii="Times New Roman" w:hAnsi="Times New Roman"/>
          <w:lang w:val="en-GB"/>
        </w:rPr>
        <w:t xml:space="preserve">DCI scheduling PDSCH1 / PUSCH1 </w:t>
      </w:r>
      <w:r w:rsidR="003520DA">
        <w:rPr>
          <w:rFonts w:ascii="Times New Roman" w:hAnsi="Times New Roman"/>
          <w:lang w:val="en-GB"/>
        </w:rPr>
        <w:t xml:space="preserve">consists of two PDCCH candidates of which only the first one is detected, and the second DCI scheduling PDSCH2 / PUSCH2 consists of two PDCCH candidates of which only the second one is detected. The question is then whether </w:t>
      </w:r>
      <w:r w:rsidR="00C92B58">
        <w:rPr>
          <w:rFonts w:ascii="Times New Roman" w:hAnsi="Times New Roman"/>
          <w:lang w:val="en-GB"/>
        </w:rPr>
        <w:t>this should treated as out-of-order from UE’s perspective.</w:t>
      </w:r>
    </w:p>
    <w:p w14:paraId="79507174" w14:textId="77777777" w:rsidR="00577C1A" w:rsidRPr="00A019D6" w:rsidRDefault="00577C1A" w:rsidP="00577C1A">
      <w:pPr>
        <w:pStyle w:val="ListParagraph"/>
        <w:numPr>
          <w:ilvl w:val="1"/>
          <w:numId w:val="22"/>
        </w:numPr>
        <w:jc w:val="both"/>
        <w:rPr>
          <w:lang w:val="en-GB"/>
        </w:rPr>
      </w:pPr>
      <w:r>
        <w:rPr>
          <w:rFonts w:ascii="Times New Roman" w:hAnsi="Times New Roman"/>
          <w:lang w:val="en-GB"/>
        </w:rPr>
        <w:t>Applicable to Combination 2 and 3.</w:t>
      </w:r>
    </w:p>
    <w:p w14:paraId="2A1817A9" w14:textId="45C0D9EC" w:rsidR="00577C1A" w:rsidRDefault="00577C1A" w:rsidP="00577C1A">
      <w:pPr>
        <w:pStyle w:val="ListParagraph"/>
        <w:numPr>
          <w:ilvl w:val="1"/>
          <w:numId w:val="22"/>
        </w:numPr>
        <w:jc w:val="both"/>
        <w:rPr>
          <w:lang w:val="en-GB"/>
        </w:rPr>
      </w:pPr>
      <w:r>
        <w:rPr>
          <w:rFonts w:ascii="Times New Roman" w:hAnsi="Times New Roman"/>
          <w:lang w:val="en-GB"/>
        </w:rPr>
        <w:t>Not</w:t>
      </w:r>
      <w:r w:rsidR="00DD0860">
        <w:rPr>
          <w:rFonts w:ascii="Times New Roman" w:hAnsi="Times New Roman"/>
          <w:lang w:val="en-GB"/>
        </w:rPr>
        <w:t xml:space="preserve"> easily</w:t>
      </w:r>
      <w:r>
        <w:rPr>
          <w:rFonts w:ascii="Times New Roman" w:hAnsi="Times New Roman"/>
          <w:lang w:val="en-GB"/>
        </w:rPr>
        <w:t xml:space="preserve"> solvable for Combination 4 resulting in scheduling restriction (wo</w:t>
      </w:r>
      <w:r w:rsidR="00C558EB">
        <w:rPr>
          <w:rFonts w:ascii="Times New Roman" w:hAnsi="Times New Roman"/>
          <w:lang w:val="en-GB"/>
        </w:rPr>
        <w:t>rst</w:t>
      </w:r>
      <w:r>
        <w:rPr>
          <w:rFonts w:ascii="Times New Roman" w:hAnsi="Times New Roman"/>
          <w:lang w:val="en-GB"/>
        </w:rPr>
        <w:t xml:space="preserve"> case assumption by gNB). This is because PDCCH candidates are not linked.</w:t>
      </w:r>
      <w:r w:rsidRPr="006D391E">
        <w:rPr>
          <w:lang w:val="en-GB"/>
        </w:rPr>
        <w:t xml:space="preserve"> </w:t>
      </w:r>
      <w:r w:rsidRPr="00565322">
        <w:rPr>
          <w:lang w:val="en-GB"/>
        </w:rPr>
        <w:t xml:space="preserve"> </w:t>
      </w:r>
    </w:p>
    <w:p w14:paraId="6149BC08" w14:textId="77777777" w:rsidR="00EC6FCD" w:rsidRDefault="00EC6FCD" w:rsidP="00EC6FCD">
      <w:pPr>
        <w:pStyle w:val="ListParagraph"/>
        <w:ind w:left="1440"/>
        <w:jc w:val="both"/>
        <w:rPr>
          <w:lang w:val="en-GB"/>
        </w:rPr>
      </w:pPr>
    </w:p>
    <w:p w14:paraId="0CBF72CA" w14:textId="0B3522C9" w:rsidR="00D05F6E" w:rsidRDefault="001578DC" w:rsidP="00D05F6E">
      <w:pPr>
        <w:keepNext/>
        <w:jc w:val="center"/>
      </w:pPr>
      <w:r>
        <w:rPr>
          <w:noProof/>
        </w:rPr>
        <w:lastRenderedPageBreak/>
        <w:drawing>
          <wp:inline distT="0" distB="0" distL="0" distR="0" wp14:anchorId="328E9E23" wp14:editId="3E7DED73">
            <wp:extent cx="3916473" cy="1089794"/>
            <wp:effectExtent l="0" t="0" r="825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966972" cy="1103846"/>
                    </a:xfrm>
                    <a:prstGeom prst="rect">
                      <a:avLst/>
                    </a:prstGeom>
                    <a:noFill/>
                  </pic:spPr>
                </pic:pic>
              </a:graphicData>
            </a:graphic>
          </wp:inline>
        </w:drawing>
      </w:r>
    </w:p>
    <w:p w14:paraId="1E8CF908" w14:textId="20538F3F" w:rsidR="00D05F6E" w:rsidRPr="00715FE4" w:rsidRDefault="00D05F6E" w:rsidP="00D05F6E">
      <w:pPr>
        <w:pStyle w:val="Caption"/>
        <w:jc w:val="center"/>
        <w:rPr>
          <w:sz w:val="22"/>
          <w:szCs w:val="22"/>
          <w:lang w:val="en-GB"/>
        </w:rPr>
      </w:pPr>
      <w:bookmarkStart w:id="17" w:name="_Ref52976948"/>
      <w:r w:rsidRPr="00715FE4">
        <w:rPr>
          <w:sz w:val="22"/>
          <w:szCs w:val="22"/>
        </w:rPr>
        <w:t xml:space="preserve">Figure </w:t>
      </w:r>
      <w:r w:rsidRPr="00715FE4">
        <w:rPr>
          <w:sz w:val="22"/>
          <w:szCs w:val="22"/>
        </w:rPr>
        <w:fldChar w:fldCharType="begin"/>
      </w:r>
      <w:r w:rsidRPr="00715FE4">
        <w:rPr>
          <w:sz w:val="22"/>
          <w:szCs w:val="22"/>
        </w:rPr>
        <w:instrText xml:space="preserve"> SEQ Figure \* ARABIC </w:instrText>
      </w:r>
      <w:r w:rsidRPr="00715FE4">
        <w:rPr>
          <w:sz w:val="22"/>
          <w:szCs w:val="22"/>
        </w:rPr>
        <w:fldChar w:fldCharType="separate"/>
      </w:r>
      <w:r w:rsidR="00006FFA">
        <w:rPr>
          <w:noProof/>
          <w:sz w:val="22"/>
          <w:szCs w:val="22"/>
        </w:rPr>
        <w:t>9</w:t>
      </w:r>
      <w:r w:rsidRPr="00715FE4">
        <w:rPr>
          <w:sz w:val="22"/>
          <w:szCs w:val="22"/>
        </w:rPr>
        <w:fldChar w:fldCharType="end"/>
      </w:r>
      <w:bookmarkEnd w:id="17"/>
      <w:r w:rsidRPr="00715FE4">
        <w:rPr>
          <w:sz w:val="22"/>
          <w:szCs w:val="22"/>
        </w:rPr>
        <w:t>: Illustration for Issue C8.</w:t>
      </w:r>
    </w:p>
    <w:p w14:paraId="3611729E" w14:textId="28F17D06" w:rsidR="002147A5" w:rsidRDefault="002147A5" w:rsidP="00FA7964">
      <w:pPr>
        <w:pStyle w:val="ListParagraph"/>
        <w:numPr>
          <w:ilvl w:val="0"/>
          <w:numId w:val="22"/>
        </w:numPr>
        <w:jc w:val="both"/>
        <w:rPr>
          <w:rFonts w:ascii="Times New Roman" w:hAnsi="Times New Roman"/>
          <w:lang w:val="en-GB"/>
        </w:rPr>
      </w:pPr>
      <w:r>
        <w:rPr>
          <w:rFonts w:ascii="Times New Roman" w:hAnsi="Times New Roman"/>
          <w:lang w:val="en-GB"/>
        </w:rPr>
        <w:t>Issue C</w:t>
      </w:r>
      <w:r w:rsidR="0013285D">
        <w:rPr>
          <w:rFonts w:ascii="Times New Roman" w:hAnsi="Times New Roman"/>
          <w:lang w:val="en-GB"/>
        </w:rPr>
        <w:t>9</w:t>
      </w:r>
      <w:r>
        <w:rPr>
          <w:rFonts w:ascii="Times New Roman" w:hAnsi="Times New Roman"/>
          <w:lang w:val="en-GB"/>
        </w:rPr>
        <w:t xml:space="preserve">: </w:t>
      </w:r>
      <w:r w:rsidR="00D51AB8">
        <w:rPr>
          <w:rFonts w:ascii="Times New Roman" w:hAnsi="Times New Roman"/>
          <w:lang w:val="en-GB"/>
        </w:rPr>
        <w:t>CORESETPoolIndex</w:t>
      </w:r>
      <w:r w:rsidR="00DD1700">
        <w:rPr>
          <w:rFonts w:ascii="Times New Roman" w:hAnsi="Times New Roman"/>
          <w:lang w:val="en-GB"/>
        </w:rPr>
        <w:t xml:space="preserve"> related issues: When two PDCCH candidates are in different CORESET</w:t>
      </w:r>
      <w:r w:rsidR="003467EF">
        <w:rPr>
          <w:rFonts w:ascii="Times New Roman" w:hAnsi="Times New Roman"/>
          <w:lang w:val="en-GB"/>
        </w:rPr>
        <w:t>s associated with different CORESETPoolIndex values</w:t>
      </w:r>
      <w:r w:rsidR="008A61E5">
        <w:rPr>
          <w:rFonts w:ascii="Times New Roman" w:hAnsi="Times New Roman"/>
          <w:lang w:val="en-GB"/>
        </w:rPr>
        <w:t xml:space="preserve">, </w:t>
      </w:r>
      <w:r w:rsidR="009506E2">
        <w:rPr>
          <w:rFonts w:ascii="Times New Roman" w:hAnsi="Times New Roman"/>
          <w:lang w:val="en-GB"/>
        </w:rPr>
        <w:t>a rule is required to determine one unique CORESETPoolIndex</w:t>
      </w:r>
      <w:r w:rsidR="002E26D5">
        <w:rPr>
          <w:rFonts w:ascii="Times New Roman" w:hAnsi="Times New Roman"/>
          <w:lang w:val="en-GB"/>
        </w:rPr>
        <w:t xml:space="preserve"> </w:t>
      </w:r>
      <w:r w:rsidR="009506E2">
        <w:rPr>
          <w:rFonts w:ascii="Times New Roman" w:hAnsi="Times New Roman"/>
          <w:lang w:val="en-GB"/>
        </w:rPr>
        <w:t>value (e.g. for HARQ-Ack</w:t>
      </w:r>
      <w:r w:rsidR="002E26D5">
        <w:rPr>
          <w:rFonts w:ascii="Times New Roman" w:hAnsi="Times New Roman"/>
          <w:lang w:val="en-GB"/>
        </w:rPr>
        <w:t xml:space="preserve">, PDSCH scrambling, CRS rate matching, etc.) irrespective of </w:t>
      </w:r>
      <w:r w:rsidR="008A61E5">
        <w:rPr>
          <w:rFonts w:ascii="Times New Roman" w:hAnsi="Times New Roman"/>
          <w:lang w:val="en-GB"/>
        </w:rPr>
        <w:t xml:space="preserve"> </w:t>
      </w:r>
      <w:r w:rsidR="002E26D5">
        <w:rPr>
          <w:rFonts w:ascii="Times New Roman" w:hAnsi="Times New Roman"/>
          <w:lang w:val="en-GB"/>
        </w:rPr>
        <w:t>which PDCCH candidate is actually detected by the UE</w:t>
      </w:r>
    </w:p>
    <w:p w14:paraId="66133F19" w14:textId="362BD0C6" w:rsidR="00CF10A0" w:rsidRPr="00A019D6" w:rsidRDefault="00CF10A0" w:rsidP="00CF10A0">
      <w:pPr>
        <w:pStyle w:val="ListParagraph"/>
        <w:numPr>
          <w:ilvl w:val="1"/>
          <w:numId w:val="22"/>
        </w:numPr>
        <w:jc w:val="both"/>
        <w:rPr>
          <w:lang w:val="en-GB"/>
        </w:rPr>
      </w:pPr>
      <w:r>
        <w:rPr>
          <w:rFonts w:ascii="Times New Roman" w:hAnsi="Times New Roman"/>
          <w:lang w:val="en-GB"/>
        </w:rPr>
        <w:t>Applicable to Combination 2 and 3</w:t>
      </w:r>
      <w:r w:rsidR="003F4E42">
        <w:rPr>
          <w:rFonts w:ascii="Times New Roman" w:hAnsi="Times New Roman"/>
          <w:lang w:val="en-GB"/>
        </w:rPr>
        <w:t xml:space="preserve"> (with Alt2 or Alt3</w:t>
      </w:r>
      <w:r w:rsidR="003F15E5">
        <w:rPr>
          <w:rFonts w:ascii="Times New Roman" w:hAnsi="Times New Roman"/>
          <w:lang w:val="en-GB"/>
        </w:rPr>
        <w:t xml:space="preserve">, i.e., when </w:t>
      </w:r>
      <w:r w:rsidR="001B670F">
        <w:rPr>
          <w:rFonts w:ascii="Times New Roman" w:hAnsi="Times New Roman"/>
          <w:lang w:val="en-GB"/>
        </w:rPr>
        <w:t>the two PDCCH candidates are in different CORESETs</w:t>
      </w:r>
      <w:r w:rsidR="003F4E42">
        <w:rPr>
          <w:rFonts w:ascii="Times New Roman" w:hAnsi="Times New Roman"/>
          <w:lang w:val="en-GB"/>
        </w:rPr>
        <w:t>)</w:t>
      </w:r>
      <w:r>
        <w:rPr>
          <w:rFonts w:ascii="Times New Roman" w:hAnsi="Times New Roman"/>
          <w:lang w:val="en-GB"/>
        </w:rPr>
        <w:t>.</w:t>
      </w:r>
    </w:p>
    <w:p w14:paraId="24BC4797" w14:textId="710C2E80" w:rsidR="00CF10A0" w:rsidRDefault="00CF10A0" w:rsidP="00CF10A0">
      <w:pPr>
        <w:pStyle w:val="ListParagraph"/>
        <w:numPr>
          <w:ilvl w:val="1"/>
          <w:numId w:val="22"/>
        </w:numPr>
        <w:jc w:val="both"/>
        <w:rPr>
          <w:lang w:val="en-GB"/>
        </w:rPr>
      </w:pPr>
      <w:r>
        <w:rPr>
          <w:rFonts w:ascii="Times New Roman" w:hAnsi="Times New Roman"/>
          <w:lang w:val="en-GB"/>
        </w:rPr>
        <w:t xml:space="preserve">Not </w:t>
      </w:r>
      <w:r w:rsidR="005E1DE1">
        <w:rPr>
          <w:rFonts w:ascii="Times New Roman" w:hAnsi="Times New Roman"/>
          <w:lang w:val="en-GB"/>
        </w:rPr>
        <w:t xml:space="preserve">easily </w:t>
      </w:r>
      <w:r>
        <w:rPr>
          <w:rFonts w:ascii="Times New Roman" w:hAnsi="Times New Roman"/>
          <w:lang w:val="en-GB"/>
        </w:rPr>
        <w:t>solvable for Combination 4 resulting in scheduling restriction (</w:t>
      </w:r>
      <w:r w:rsidR="00824DC2">
        <w:rPr>
          <w:rFonts w:ascii="Times New Roman" w:hAnsi="Times New Roman"/>
          <w:lang w:val="en-GB"/>
        </w:rPr>
        <w:t xml:space="preserve">for </w:t>
      </w:r>
      <w:r w:rsidR="009B2F00">
        <w:rPr>
          <w:rFonts w:ascii="Times New Roman" w:hAnsi="Times New Roman"/>
          <w:lang w:val="en-GB"/>
        </w:rPr>
        <w:t>multi-DCI based mTRP</w:t>
      </w:r>
      <w:r>
        <w:rPr>
          <w:rFonts w:ascii="Times New Roman" w:hAnsi="Times New Roman"/>
          <w:lang w:val="en-GB"/>
        </w:rPr>
        <w:t>). This is because PDCCH candidates are not linked.</w:t>
      </w:r>
      <w:r w:rsidRPr="006D391E">
        <w:rPr>
          <w:lang w:val="en-GB"/>
        </w:rPr>
        <w:t xml:space="preserve"> </w:t>
      </w:r>
      <w:r w:rsidRPr="00565322">
        <w:rPr>
          <w:lang w:val="en-GB"/>
        </w:rPr>
        <w:t xml:space="preserve"> </w:t>
      </w:r>
    </w:p>
    <w:p w14:paraId="3AD0B12C" w14:textId="20452281" w:rsidR="009B2F00" w:rsidRPr="00D25D06" w:rsidRDefault="009B2F00" w:rsidP="00E3125F">
      <w:pPr>
        <w:pStyle w:val="ListParagraph"/>
        <w:numPr>
          <w:ilvl w:val="0"/>
          <w:numId w:val="22"/>
        </w:numPr>
        <w:jc w:val="both"/>
        <w:rPr>
          <w:lang w:val="en-GB"/>
        </w:rPr>
      </w:pPr>
      <w:r>
        <w:rPr>
          <w:rFonts w:ascii="Times New Roman" w:hAnsi="Times New Roman"/>
          <w:lang w:val="en-GB"/>
        </w:rPr>
        <w:t>Issue C</w:t>
      </w:r>
      <w:r w:rsidR="0013285D">
        <w:rPr>
          <w:rFonts w:ascii="Times New Roman" w:hAnsi="Times New Roman"/>
          <w:lang w:val="en-GB"/>
        </w:rPr>
        <w:t>10</w:t>
      </w:r>
      <w:r w:rsidR="008E6259">
        <w:rPr>
          <w:rFonts w:ascii="Times New Roman" w:hAnsi="Times New Roman"/>
          <w:lang w:val="en-GB"/>
        </w:rPr>
        <w:t xml:space="preserve">: </w:t>
      </w:r>
      <w:r w:rsidR="00DF51F2" w:rsidRPr="00DF51F2">
        <w:rPr>
          <w:rFonts w:ascii="Times New Roman" w:hAnsi="Times New Roman"/>
          <w:lang w:val="en-GB"/>
        </w:rPr>
        <w:t>drx-InactivityTimer</w:t>
      </w:r>
      <w:r w:rsidR="00DF51F2">
        <w:rPr>
          <w:rFonts w:ascii="Times New Roman" w:hAnsi="Times New Roman"/>
          <w:lang w:val="en-GB"/>
        </w:rPr>
        <w:t xml:space="preserve"> for DRX</w:t>
      </w:r>
      <w:r w:rsidR="00276C6E">
        <w:rPr>
          <w:rFonts w:ascii="Times New Roman" w:hAnsi="Times New Roman"/>
          <w:lang w:val="en-GB"/>
        </w:rPr>
        <w:t xml:space="preserve">: UE and gNB should be on the same page as to when </w:t>
      </w:r>
      <w:r w:rsidR="00740971">
        <w:rPr>
          <w:rFonts w:ascii="Times New Roman" w:hAnsi="Times New Roman"/>
          <w:lang w:val="en-GB"/>
        </w:rPr>
        <w:t xml:space="preserve">to </w:t>
      </w:r>
      <w:r w:rsidR="00276C6E">
        <w:rPr>
          <w:rFonts w:ascii="Times New Roman" w:hAnsi="Times New Roman"/>
          <w:lang w:val="en-GB"/>
        </w:rPr>
        <w:t xml:space="preserve">start the </w:t>
      </w:r>
      <w:r w:rsidR="00276C6E" w:rsidRPr="00276C6E">
        <w:rPr>
          <w:rFonts w:ascii="Times New Roman" w:hAnsi="Times New Roman"/>
        </w:rPr>
        <w:t>drx-InactivityTimer</w:t>
      </w:r>
      <w:r w:rsidR="00276C6E">
        <w:rPr>
          <w:rFonts w:ascii="Times New Roman" w:hAnsi="Times New Roman"/>
        </w:rPr>
        <w:t xml:space="preserve"> irrespective of which PDCCH candidate is detected by the UE</w:t>
      </w:r>
      <w:r w:rsidR="00BA6E19">
        <w:rPr>
          <w:rFonts w:ascii="Times New Roman" w:hAnsi="Times New Roman"/>
        </w:rPr>
        <w:t xml:space="preserve"> (note that in Rel. 15</w:t>
      </w:r>
      <w:r w:rsidR="00E3125F">
        <w:rPr>
          <w:rFonts w:ascii="Times New Roman" w:hAnsi="Times New Roman"/>
        </w:rPr>
        <w:t>/16</w:t>
      </w:r>
      <w:r w:rsidR="00A85D5C">
        <w:rPr>
          <w:rFonts w:ascii="Times New Roman" w:hAnsi="Times New Roman"/>
        </w:rPr>
        <w:t>,</w:t>
      </w:r>
      <w:r w:rsidR="00E3125F">
        <w:rPr>
          <w:rFonts w:ascii="Times New Roman" w:hAnsi="Times New Roman"/>
        </w:rPr>
        <w:t xml:space="preserve"> UE starts the </w:t>
      </w:r>
      <w:r w:rsidR="00E3125F" w:rsidRPr="00E3125F">
        <w:rPr>
          <w:rFonts w:ascii="Times New Roman" w:hAnsi="Times New Roman"/>
        </w:rPr>
        <w:t>drx-InactivityTimer</w:t>
      </w:r>
      <w:r w:rsidR="00E3125F">
        <w:rPr>
          <w:rFonts w:ascii="Times New Roman" w:hAnsi="Times New Roman"/>
        </w:rPr>
        <w:t xml:space="preserve"> </w:t>
      </w:r>
      <w:r w:rsidR="00DD359E">
        <w:rPr>
          <w:rFonts w:ascii="Times New Roman" w:hAnsi="Times New Roman"/>
        </w:rPr>
        <w:t>in the first symbol after a detected</w:t>
      </w:r>
      <w:r w:rsidR="00F32F68">
        <w:rPr>
          <w:rFonts w:ascii="Times New Roman" w:hAnsi="Times New Roman"/>
        </w:rPr>
        <w:t xml:space="preserve"> DCI </w:t>
      </w:r>
      <w:r w:rsidR="00DD359E">
        <w:rPr>
          <w:rFonts w:ascii="Times New Roman" w:hAnsi="Times New Roman"/>
        </w:rPr>
        <w:t xml:space="preserve">that </w:t>
      </w:r>
      <w:r w:rsidR="00F32F68">
        <w:rPr>
          <w:rFonts w:ascii="Times New Roman" w:hAnsi="Times New Roman"/>
        </w:rPr>
        <w:t>schedules a new transmission)</w:t>
      </w:r>
      <w:r w:rsidR="00D25D06">
        <w:rPr>
          <w:rFonts w:ascii="Times New Roman" w:hAnsi="Times New Roman"/>
        </w:rPr>
        <w:t>.</w:t>
      </w:r>
    </w:p>
    <w:p w14:paraId="487FDECF" w14:textId="7EFEEF8E" w:rsidR="00D25D06" w:rsidRPr="00A019D6" w:rsidRDefault="00D25D06" w:rsidP="00D25D06">
      <w:pPr>
        <w:pStyle w:val="ListParagraph"/>
        <w:numPr>
          <w:ilvl w:val="1"/>
          <w:numId w:val="22"/>
        </w:numPr>
        <w:jc w:val="both"/>
        <w:rPr>
          <w:lang w:val="en-GB"/>
        </w:rPr>
      </w:pPr>
      <w:r>
        <w:rPr>
          <w:rFonts w:ascii="Times New Roman" w:hAnsi="Times New Roman"/>
          <w:lang w:val="en-GB"/>
        </w:rPr>
        <w:t>Applicable to Combination 2 and 3</w:t>
      </w:r>
      <w:r w:rsidR="001F1C67">
        <w:rPr>
          <w:rFonts w:ascii="Times New Roman" w:hAnsi="Times New Roman"/>
          <w:lang w:val="en-GB"/>
        </w:rPr>
        <w:t>.</w:t>
      </w:r>
    </w:p>
    <w:p w14:paraId="716B9D56" w14:textId="7B60CED2" w:rsidR="00D25D06" w:rsidRDefault="00D25D06" w:rsidP="00D25D06">
      <w:pPr>
        <w:pStyle w:val="ListParagraph"/>
        <w:numPr>
          <w:ilvl w:val="1"/>
          <w:numId w:val="22"/>
        </w:numPr>
        <w:jc w:val="both"/>
        <w:rPr>
          <w:lang w:val="en-GB"/>
        </w:rPr>
      </w:pPr>
      <w:r>
        <w:rPr>
          <w:rFonts w:ascii="Times New Roman" w:hAnsi="Times New Roman"/>
          <w:lang w:val="en-GB"/>
        </w:rPr>
        <w:t xml:space="preserve">Not </w:t>
      </w:r>
      <w:r w:rsidR="005E1DE1">
        <w:rPr>
          <w:rFonts w:ascii="Times New Roman" w:hAnsi="Times New Roman"/>
          <w:lang w:val="en-GB"/>
        </w:rPr>
        <w:t xml:space="preserve">easily </w:t>
      </w:r>
      <w:r>
        <w:rPr>
          <w:rFonts w:ascii="Times New Roman" w:hAnsi="Times New Roman"/>
          <w:lang w:val="en-GB"/>
        </w:rPr>
        <w:t xml:space="preserve">solvable for Combination 4 resulting in </w:t>
      </w:r>
      <w:r w:rsidR="00CD0460">
        <w:rPr>
          <w:rFonts w:ascii="Times New Roman" w:hAnsi="Times New Roman"/>
          <w:lang w:val="en-GB"/>
        </w:rPr>
        <w:t>mismatch between UE and gNB</w:t>
      </w:r>
      <w:r>
        <w:rPr>
          <w:rFonts w:ascii="Times New Roman" w:hAnsi="Times New Roman"/>
          <w:lang w:val="en-GB"/>
        </w:rPr>
        <w:t>. This is because PDCCH candidates are not linked.</w:t>
      </w:r>
      <w:r w:rsidRPr="006D391E">
        <w:rPr>
          <w:lang w:val="en-GB"/>
        </w:rPr>
        <w:t xml:space="preserve"> </w:t>
      </w:r>
      <w:r w:rsidRPr="00565322">
        <w:rPr>
          <w:lang w:val="en-GB"/>
        </w:rPr>
        <w:t xml:space="preserve"> </w:t>
      </w:r>
    </w:p>
    <w:p w14:paraId="48D75380" w14:textId="77777777" w:rsidR="004C16AD" w:rsidRDefault="004C16AD" w:rsidP="004C16AD">
      <w:pPr>
        <w:pStyle w:val="ListParagraph"/>
        <w:ind w:left="1440"/>
        <w:jc w:val="both"/>
        <w:rPr>
          <w:lang w:val="en-GB"/>
        </w:rPr>
      </w:pPr>
    </w:p>
    <w:p w14:paraId="05552754" w14:textId="77777777" w:rsidR="004C16AD" w:rsidRDefault="004C16AD" w:rsidP="004C16AD">
      <w:pPr>
        <w:keepNext/>
        <w:jc w:val="center"/>
      </w:pPr>
      <w:r>
        <w:rPr>
          <w:noProof/>
          <w:lang w:val="en-GB"/>
        </w:rPr>
        <w:drawing>
          <wp:inline distT="0" distB="0" distL="0" distR="0" wp14:anchorId="32EFD797" wp14:editId="06C6BB98">
            <wp:extent cx="3763010" cy="2833609"/>
            <wp:effectExtent l="0" t="0" r="8890" b="508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75308" cy="2842870"/>
                    </a:xfrm>
                    <a:prstGeom prst="rect">
                      <a:avLst/>
                    </a:prstGeom>
                    <a:noFill/>
                  </pic:spPr>
                </pic:pic>
              </a:graphicData>
            </a:graphic>
          </wp:inline>
        </w:drawing>
      </w:r>
    </w:p>
    <w:p w14:paraId="4EAEB215" w14:textId="385C98AF" w:rsidR="004C16AD" w:rsidRPr="004C16AD" w:rsidRDefault="004C16AD" w:rsidP="004C16AD">
      <w:pPr>
        <w:pStyle w:val="Caption"/>
        <w:jc w:val="center"/>
        <w:rPr>
          <w:sz w:val="22"/>
          <w:szCs w:val="22"/>
          <w:lang w:val="en-GB"/>
        </w:rPr>
      </w:pPr>
      <w:r w:rsidRPr="004C16AD">
        <w:rPr>
          <w:sz w:val="22"/>
          <w:szCs w:val="22"/>
        </w:rPr>
        <w:t xml:space="preserve">Figure </w:t>
      </w:r>
      <w:r w:rsidRPr="004C16AD">
        <w:rPr>
          <w:sz w:val="22"/>
          <w:szCs w:val="22"/>
        </w:rPr>
        <w:fldChar w:fldCharType="begin"/>
      </w:r>
      <w:r w:rsidRPr="004C16AD">
        <w:rPr>
          <w:sz w:val="22"/>
          <w:szCs w:val="22"/>
        </w:rPr>
        <w:instrText xml:space="preserve"> SEQ Figure \* ARABIC </w:instrText>
      </w:r>
      <w:r w:rsidRPr="004C16AD">
        <w:rPr>
          <w:sz w:val="22"/>
          <w:szCs w:val="22"/>
        </w:rPr>
        <w:fldChar w:fldCharType="separate"/>
      </w:r>
      <w:r w:rsidR="00006FFA">
        <w:rPr>
          <w:noProof/>
          <w:sz w:val="22"/>
          <w:szCs w:val="22"/>
        </w:rPr>
        <w:t>10</w:t>
      </w:r>
      <w:r w:rsidRPr="004C16AD">
        <w:rPr>
          <w:sz w:val="22"/>
          <w:szCs w:val="22"/>
        </w:rPr>
        <w:fldChar w:fldCharType="end"/>
      </w:r>
      <w:r w:rsidRPr="004C16AD">
        <w:rPr>
          <w:sz w:val="22"/>
          <w:szCs w:val="22"/>
        </w:rPr>
        <w:t xml:space="preserve">: Illustration of </w:t>
      </w:r>
      <w:r w:rsidR="00740971">
        <w:rPr>
          <w:sz w:val="22"/>
          <w:szCs w:val="22"/>
        </w:rPr>
        <w:t>issue C</w:t>
      </w:r>
      <w:r w:rsidR="0013285D">
        <w:rPr>
          <w:sz w:val="22"/>
          <w:szCs w:val="22"/>
        </w:rPr>
        <w:t>10</w:t>
      </w:r>
      <w:r w:rsidR="00740971">
        <w:rPr>
          <w:sz w:val="22"/>
          <w:szCs w:val="22"/>
        </w:rPr>
        <w:t>.</w:t>
      </w:r>
    </w:p>
    <w:p w14:paraId="769AB571" w14:textId="55C4AE17" w:rsidR="00A85D5C" w:rsidRDefault="00530E14" w:rsidP="00FA7964">
      <w:pPr>
        <w:pStyle w:val="ListParagraph"/>
        <w:numPr>
          <w:ilvl w:val="0"/>
          <w:numId w:val="22"/>
        </w:numPr>
        <w:jc w:val="both"/>
        <w:rPr>
          <w:rFonts w:ascii="Times New Roman" w:hAnsi="Times New Roman"/>
          <w:lang w:val="en-GB"/>
        </w:rPr>
      </w:pPr>
      <w:r>
        <w:rPr>
          <w:rFonts w:ascii="Times New Roman" w:hAnsi="Times New Roman"/>
          <w:lang w:val="en-GB"/>
        </w:rPr>
        <w:t xml:space="preserve">Issue </w:t>
      </w:r>
      <w:r w:rsidR="0064759D">
        <w:rPr>
          <w:rFonts w:ascii="Times New Roman" w:hAnsi="Times New Roman"/>
          <w:lang w:val="en-GB"/>
        </w:rPr>
        <w:t>C</w:t>
      </w:r>
      <w:r w:rsidR="003B6477">
        <w:rPr>
          <w:rFonts w:ascii="Times New Roman" w:hAnsi="Times New Roman"/>
          <w:lang w:val="en-GB"/>
        </w:rPr>
        <w:t>11</w:t>
      </w:r>
      <w:r w:rsidR="0064759D">
        <w:rPr>
          <w:rFonts w:ascii="Times New Roman" w:hAnsi="Times New Roman"/>
          <w:lang w:val="en-GB"/>
        </w:rPr>
        <w:t xml:space="preserve">: </w:t>
      </w:r>
      <w:r w:rsidR="00292053">
        <w:rPr>
          <w:rFonts w:ascii="Times New Roman" w:hAnsi="Times New Roman"/>
          <w:lang w:val="en-GB"/>
        </w:rPr>
        <w:t xml:space="preserve">SFI indication in DCI format </w:t>
      </w:r>
      <w:r w:rsidR="007A3959">
        <w:rPr>
          <w:rFonts w:ascii="Times New Roman" w:hAnsi="Times New Roman"/>
          <w:lang w:val="en-GB"/>
        </w:rPr>
        <w:t>2_0</w:t>
      </w:r>
      <w:r w:rsidR="00A04E6F">
        <w:rPr>
          <w:rFonts w:ascii="Times New Roman" w:hAnsi="Times New Roman"/>
          <w:lang w:val="en-GB"/>
        </w:rPr>
        <w:t xml:space="preserve">: </w:t>
      </w:r>
      <w:r w:rsidR="005D18AF">
        <w:rPr>
          <w:rFonts w:ascii="Times New Roman" w:hAnsi="Times New Roman"/>
          <w:lang w:val="en-GB"/>
        </w:rPr>
        <w:t xml:space="preserve">How to uniquely determine which set of slots the SFI </w:t>
      </w:r>
      <w:r w:rsidR="00734E51">
        <w:rPr>
          <w:rFonts w:ascii="Times New Roman" w:hAnsi="Times New Roman"/>
          <w:lang w:val="en-GB"/>
        </w:rPr>
        <w:t xml:space="preserve">-index field value is applied to irrespective of which PDCCH </w:t>
      </w:r>
      <w:r w:rsidR="00B16AD1">
        <w:rPr>
          <w:rFonts w:ascii="Times New Roman" w:hAnsi="Times New Roman"/>
          <w:lang w:val="en-GB"/>
        </w:rPr>
        <w:t xml:space="preserve">candidate is </w:t>
      </w:r>
      <w:r w:rsidR="003A1845">
        <w:rPr>
          <w:rFonts w:ascii="Times New Roman" w:hAnsi="Times New Roman"/>
          <w:lang w:val="en-GB"/>
        </w:rPr>
        <w:t>detect</w:t>
      </w:r>
      <w:r w:rsidR="00963598">
        <w:rPr>
          <w:rFonts w:ascii="Times New Roman" w:hAnsi="Times New Roman"/>
          <w:lang w:val="en-GB"/>
        </w:rPr>
        <w:t>ed, i.e., how the following rule in 38.213 should be modified:</w:t>
      </w:r>
    </w:p>
    <w:p w14:paraId="76CAD9EF" w14:textId="14E1EDB9" w:rsidR="004F3182" w:rsidRPr="002442E4" w:rsidRDefault="007A3959" w:rsidP="00406AC5">
      <w:pPr>
        <w:pStyle w:val="ListParagraph"/>
        <w:pBdr>
          <w:top w:val="single" w:sz="4" w:space="1" w:color="auto"/>
          <w:left w:val="single" w:sz="4" w:space="4" w:color="auto"/>
          <w:bottom w:val="single" w:sz="4" w:space="1" w:color="auto"/>
          <w:right w:val="single" w:sz="4" w:space="4" w:color="auto"/>
          <w:between w:val="single" w:sz="4" w:space="1" w:color="auto"/>
          <w:bar w:val="single" w:sz="4" w:color="auto"/>
        </w:pBdr>
        <w:jc w:val="both"/>
        <w:rPr>
          <w:rFonts w:ascii="Times New Roman" w:hAnsi="Times New Roman"/>
          <w:sz w:val="24"/>
          <w:szCs w:val="24"/>
          <w:lang w:val="en-GB"/>
        </w:rPr>
      </w:pPr>
      <w:r w:rsidRPr="002442E4">
        <w:t>A SFI-index field value in a DCI format 2_0 indicates to a UE a slot format for each slot in a number of slots for each DL BWP or each UL BWP starting from a slot where the UE detects the DCI format 2_0.</w:t>
      </w:r>
    </w:p>
    <w:p w14:paraId="363426C4" w14:textId="77777777" w:rsidR="00406AC5" w:rsidRDefault="00406AC5" w:rsidP="00406AC5">
      <w:pPr>
        <w:pStyle w:val="ListParagraph"/>
        <w:numPr>
          <w:ilvl w:val="1"/>
          <w:numId w:val="22"/>
        </w:numPr>
        <w:jc w:val="both"/>
        <w:rPr>
          <w:rFonts w:ascii="Times New Roman" w:hAnsi="Times New Roman"/>
          <w:lang w:val="en-GB"/>
        </w:rPr>
      </w:pPr>
      <w:r>
        <w:rPr>
          <w:rFonts w:ascii="Times New Roman" w:hAnsi="Times New Roman"/>
          <w:lang w:val="en-GB"/>
        </w:rPr>
        <w:t>Applicable to Combination 2 (for inter-slot)</w:t>
      </w:r>
    </w:p>
    <w:p w14:paraId="175C7764" w14:textId="3C95F610" w:rsidR="004F3182" w:rsidRPr="00406AC5" w:rsidRDefault="00406AC5" w:rsidP="00406AC5">
      <w:pPr>
        <w:pStyle w:val="ListParagraph"/>
        <w:numPr>
          <w:ilvl w:val="2"/>
          <w:numId w:val="22"/>
        </w:numPr>
        <w:jc w:val="both"/>
        <w:rPr>
          <w:lang w:val="en-GB"/>
        </w:rPr>
      </w:pPr>
      <w:r>
        <w:rPr>
          <w:rFonts w:ascii="Times New Roman" w:hAnsi="Times New Roman"/>
          <w:lang w:val="en-GB"/>
        </w:rPr>
        <w:lastRenderedPageBreak/>
        <w:t xml:space="preserve">Note that it is potentially ok for Combination 3 and 4 since a different </w:t>
      </w:r>
      <w:r w:rsidR="00EA128F">
        <w:rPr>
          <w:rFonts w:ascii="Times New Roman" w:hAnsi="Times New Roman"/>
          <w:lang w:val="en-GB"/>
        </w:rPr>
        <w:t>SFI index</w:t>
      </w:r>
      <w:r>
        <w:rPr>
          <w:rFonts w:ascii="Times New Roman" w:hAnsi="Times New Roman"/>
          <w:lang w:val="en-GB"/>
        </w:rPr>
        <w:t xml:space="preserve"> can be indicated in the second PDCCH candidate (since DCI content can be different in Option 3).</w:t>
      </w:r>
    </w:p>
    <w:p w14:paraId="19C528EB" w14:textId="3A249E96" w:rsidR="003A5795" w:rsidRPr="00905D6D" w:rsidRDefault="003A5795" w:rsidP="00CA7891">
      <w:pPr>
        <w:pStyle w:val="ListParagraph"/>
        <w:numPr>
          <w:ilvl w:val="0"/>
          <w:numId w:val="22"/>
        </w:numPr>
        <w:jc w:val="both"/>
        <w:rPr>
          <w:rFonts w:ascii="Times New Roman" w:hAnsi="Times New Roman"/>
        </w:rPr>
      </w:pPr>
      <w:r>
        <w:rPr>
          <w:rFonts w:ascii="Times New Roman" w:hAnsi="Times New Roman"/>
          <w:lang w:val="en-GB"/>
        </w:rPr>
        <w:t>Issue C1</w:t>
      </w:r>
      <w:r w:rsidR="003B6477">
        <w:rPr>
          <w:rFonts w:ascii="Times New Roman" w:hAnsi="Times New Roman"/>
          <w:lang w:val="en-GB"/>
        </w:rPr>
        <w:t>2</w:t>
      </w:r>
      <w:r>
        <w:rPr>
          <w:rFonts w:ascii="Times New Roman" w:hAnsi="Times New Roman"/>
          <w:lang w:val="en-GB"/>
        </w:rPr>
        <w:t xml:space="preserve">: </w:t>
      </w:r>
      <w:r w:rsidR="00A112FF" w:rsidRPr="00A112FF">
        <w:rPr>
          <w:rFonts w:ascii="Times New Roman" w:hAnsi="Times New Roman"/>
        </w:rPr>
        <w:t>Search space set group switching</w:t>
      </w:r>
      <w:r w:rsidR="006C273E">
        <w:rPr>
          <w:rFonts w:ascii="Times New Roman" w:hAnsi="Times New Roman"/>
        </w:rPr>
        <w:t xml:space="preserve"> by DCI format 2_0: How to uniquely determine </w:t>
      </w:r>
      <w:r w:rsidR="00BC673A">
        <w:rPr>
          <w:rFonts w:ascii="Times New Roman" w:hAnsi="Times New Roman"/>
        </w:rPr>
        <w:t>when to switch the SS set group</w:t>
      </w:r>
      <w:r w:rsidR="008661D0">
        <w:rPr>
          <w:rFonts w:ascii="Times New Roman" w:hAnsi="Times New Roman"/>
        </w:rPr>
        <w:t xml:space="preserve"> irrespective o</w:t>
      </w:r>
      <w:r w:rsidR="00EA33C0">
        <w:rPr>
          <w:rFonts w:ascii="Times New Roman" w:hAnsi="Times New Roman"/>
        </w:rPr>
        <w:t xml:space="preserve">f which PDCCH candidate is </w:t>
      </w:r>
      <w:r w:rsidR="00D477A1">
        <w:rPr>
          <w:rFonts w:ascii="Times New Roman" w:hAnsi="Times New Roman"/>
        </w:rPr>
        <w:t>detected (note that in Rel. 16, UE switche</w:t>
      </w:r>
      <w:r w:rsidR="00FC1259">
        <w:rPr>
          <w:rFonts w:ascii="Times New Roman" w:hAnsi="Times New Roman"/>
        </w:rPr>
        <w:t>s</w:t>
      </w:r>
      <w:r w:rsidR="00D477A1">
        <w:rPr>
          <w:rFonts w:ascii="Times New Roman" w:hAnsi="Times New Roman"/>
        </w:rPr>
        <w:t xml:space="preserve"> the SS set group </w:t>
      </w:r>
      <w:r w:rsidR="00A51A78">
        <w:rPr>
          <w:rFonts w:ascii="Times New Roman" w:hAnsi="Times New Roman"/>
        </w:rPr>
        <w:t xml:space="preserve">at </w:t>
      </w:r>
      <w:r w:rsidR="0009199C" w:rsidRPr="0009199C">
        <w:rPr>
          <w:rFonts w:ascii="Times New Roman" w:hAnsi="Times New Roman"/>
          <w:lang w:val="en-GB"/>
        </w:rPr>
        <w:t xml:space="preserve">a first slot that is at least </w:t>
      </w:r>
      <m:oMath>
        <m:sSub>
          <m:sSubPr>
            <m:ctrlPr>
              <w:rPr>
                <w:rFonts w:ascii="Cambria Math" w:hAnsi="Cambria Math"/>
                <w:i/>
                <w:iCs/>
              </w:rPr>
            </m:ctrlPr>
          </m:sSubPr>
          <m:e>
            <m:r>
              <w:rPr>
                <w:rFonts w:ascii="Cambria Math" w:hAnsi="Cambria Math"/>
                <w:lang w:val="en-GB"/>
              </w:rPr>
              <m:t>P</m:t>
            </m:r>
          </m:e>
          <m:sub>
            <m:r>
              <w:rPr>
                <w:rFonts w:ascii="Cambria Math" w:hAnsi="Cambria Math"/>
                <w:lang w:val="en-GB"/>
              </w:rPr>
              <m:t>switch</m:t>
            </m:r>
          </m:sub>
        </m:sSub>
      </m:oMath>
      <w:r w:rsidR="0009199C" w:rsidRPr="0009199C">
        <w:rPr>
          <w:rFonts w:ascii="Times New Roman" w:hAnsi="Times New Roman"/>
          <w:lang w:val="en-GB"/>
        </w:rPr>
        <w:t xml:space="preserve"> symbols after the last symbol of</w:t>
      </w:r>
      <w:r w:rsidR="008D1A80">
        <w:rPr>
          <w:rFonts w:ascii="Times New Roman" w:hAnsi="Times New Roman"/>
          <w:lang w:val="en-GB"/>
        </w:rPr>
        <w:t xml:space="preserve"> </w:t>
      </w:r>
      <w:r w:rsidR="00905D6D">
        <w:rPr>
          <w:rFonts w:ascii="Times New Roman" w:hAnsi="Times New Roman"/>
          <w:lang w:val="en-GB"/>
        </w:rPr>
        <w:t>the detected DCI).</w:t>
      </w:r>
    </w:p>
    <w:p w14:paraId="759F0441" w14:textId="77777777" w:rsidR="00905D6D" w:rsidRPr="00A019D6" w:rsidRDefault="00905D6D" w:rsidP="00905D6D">
      <w:pPr>
        <w:pStyle w:val="ListParagraph"/>
        <w:numPr>
          <w:ilvl w:val="1"/>
          <w:numId w:val="22"/>
        </w:numPr>
        <w:jc w:val="both"/>
        <w:rPr>
          <w:lang w:val="en-GB"/>
        </w:rPr>
      </w:pPr>
      <w:r>
        <w:rPr>
          <w:rFonts w:ascii="Times New Roman" w:hAnsi="Times New Roman"/>
          <w:lang w:val="en-GB"/>
        </w:rPr>
        <w:t>Applicable to Combination 2 and 3.</w:t>
      </w:r>
    </w:p>
    <w:p w14:paraId="707317BD" w14:textId="302A27F5" w:rsidR="00905D6D" w:rsidRDefault="00905D6D" w:rsidP="00905D6D">
      <w:pPr>
        <w:pStyle w:val="ListParagraph"/>
        <w:numPr>
          <w:ilvl w:val="1"/>
          <w:numId w:val="22"/>
        </w:numPr>
        <w:jc w:val="both"/>
        <w:rPr>
          <w:lang w:val="en-GB"/>
        </w:rPr>
      </w:pPr>
      <w:r>
        <w:rPr>
          <w:rFonts w:ascii="Times New Roman" w:hAnsi="Times New Roman"/>
          <w:lang w:val="en-GB"/>
        </w:rPr>
        <w:t xml:space="preserve">Not </w:t>
      </w:r>
      <w:r w:rsidR="00184506">
        <w:rPr>
          <w:rFonts w:ascii="Times New Roman" w:hAnsi="Times New Roman"/>
          <w:lang w:val="en-GB"/>
        </w:rPr>
        <w:t xml:space="preserve">easily </w:t>
      </w:r>
      <w:r>
        <w:rPr>
          <w:rFonts w:ascii="Times New Roman" w:hAnsi="Times New Roman"/>
          <w:lang w:val="en-GB"/>
        </w:rPr>
        <w:t>solvable for Combination 4 resulting in mismatch between UE and gNB. This is because PDCCH candidates are not linked.</w:t>
      </w:r>
      <w:r w:rsidRPr="006D391E">
        <w:rPr>
          <w:lang w:val="en-GB"/>
        </w:rPr>
        <w:t xml:space="preserve"> </w:t>
      </w:r>
      <w:r w:rsidRPr="00565322">
        <w:rPr>
          <w:lang w:val="en-GB"/>
        </w:rPr>
        <w:t xml:space="preserve"> </w:t>
      </w:r>
    </w:p>
    <w:p w14:paraId="0164084C" w14:textId="44C1F817" w:rsidR="00905D6D" w:rsidRDefault="00BD58EC" w:rsidP="00C46C78">
      <w:pPr>
        <w:pStyle w:val="ListParagraph"/>
        <w:numPr>
          <w:ilvl w:val="0"/>
          <w:numId w:val="22"/>
        </w:numPr>
        <w:jc w:val="both"/>
        <w:rPr>
          <w:rFonts w:ascii="Times New Roman" w:hAnsi="Times New Roman"/>
        </w:rPr>
      </w:pPr>
      <w:r>
        <w:rPr>
          <w:rFonts w:ascii="Times New Roman" w:hAnsi="Times New Roman"/>
        </w:rPr>
        <w:t>Issue C1</w:t>
      </w:r>
      <w:r w:rsidR="003B6477">
        <w:rPr>
          <w:rFonts w:ascii="Times New Roman" w:hAnsi="Times New Roman"/>
        </w:rPr>
        <w:t>3</w:t>
      </w:r>
      <w:r>
        <w:rPr>
          <w:rFonts w:ascii="Times New Roman" w:hAnsi="Times New Roman"/>
        </w:rPr>
        <w:t xml:space="preserve">: </w:t>
      </w:r>
      <w:r w:rsidR="005625F8" w:rsidRPr="005625F8">
        <w:rPr>
          <w:rFonts w:ascii="Times New Roman" w:hAnsi="Times New Roman"/>
        </w:rPr>
        <w:t>Interrupted transmission indication</w:t>
      </w:r>
      <w:r w:rsidR="00591AD9">
        <w:rPr>
          <w:rFonts w:ascii="Times New Roman" w:hAnsi="Times New Roman"/>
        </w:rPr>
        <w:t xml:space="preserve"> by DCI format 2_1</w:t>
      </w:r>
      <w:r w:rsidR="004534E3">
        <w:rPr>
          <w:rFonts w:ascii="Times New Roman" w:hAnsi="Times New Roman"/>
        </w:rPr>
        <w:t xml:space="preserve">: How to </w:t>
      </w:r>
      <w:r w:rsidR="006C16C8">
        <w:rPr>
          <w:rFonts w:ascii="Times New Roman" w:hAnsi="Times New Roman"/>
        </w:rPr>
        <w:t>unambiguously</w:t>
      </w:r>
      <w:r w:rsidR="004534E3">
        <w:rPr>
          <w:rFonts w:ascii="Times New Roman" w:hAnsi="Times New Roman"/>
        </w:rPr>
        <w:t xml:space="preserve"> determine the </w:t>
      </w:r>
      <w:r w:rsidR="00C46C78" w:rsidRPr="00C46C78">
        <w:rPr>
          <w:rFonts w:ascii="Times New Roman" w:hAnsi="Times New Roman"/>
        </w:rPr>
        <w:t>set of symbols that the interrupted transmission indication is applied to</w:t>
      </w:r>
      <w:r w:rsidR="00EB0812">
        <w:rPr>
          <w:rFonts w:ascii="Times New Roman" w:hAnsi="Times New Roman"/>
        </w:rPr>
        <w:t xml:space="preserve"> irrespective of which PDCCH candidate is detected</w:t>
      </w:r>
      <w:r w:rsidR="001D0050">
        <w:rPr>
          <w:rFonts w:ascii="Times New Roman" w:hAnsi="Times New Roman"/>
        </w:rPr>
        <w:t>.</w:t>
      </w:r>
    </w:p>
    <w:p w14:paraId="294355F9" w14:textId="30060531" w:rsidR="001D0050" w:rsidRDefault="001D0050" w:rsidP="001D0050">
      <w:pPr>
        <w:pStyle w:val="ListParagraph"/>
        <w:numPr>
          <w:ilvl w:val="1"/>
          <w:numId w:val="22"/>
        </w:numPr>
        <w:jc w:val="both"/>
        <w:rPr>
          <w:rFonts w:ascii="Times New Roman" w:hAnsi="Times New Roman"/>
          <w:lang w:val="en-GB"/>
        </w:rPr>
      </w:pPr>
      <w:r>
        <w:rPr>
          <w:rFonts w:ascii="Times New Roman" w:hAnsi="Times New Roman"/>
          <w:lang w:val="en-GB"/>
        </w:rPr>
        <w:t xml:space="preserve">Applicable to Combination 2 </w:t>
      </w:r>
    </w:p>
    <w:p w14:paraId="438D92BE" w14:textId="1D52630B" w:rsidR="001D0050" w:rsidRPr="00641FD3" w:rsidRDefault="001D0050" w:rsidP="001D0050">
      <w:pPr>
        <w:pStyle w:val="ListParagraph"/>
        <w:numPr>
          <w:ilvl w:val="2"/>
          <w:numId w:val="22"/>
        </w:numPr>
        <w:jc w:val="both"/>
        <w:rPr>
          <w:lang w:val="en-GB"/>
        </w:rPr>
      </w:pPr>
      <w:r>
        <w:rPr>
          <w:rFonts w:ascii="Times New Roman" w:hAnsi="Times New Roman"/>
          <w:lang w:val="en-GB"/>
        </w:rPr>
        <w:t xml:space="preserve">Note that it is potentially ok for Combination 3 and 4 since a different </w:t>
      </w:r>
      <w:r w:rsidR="00CD3ED6">
        <w:rPr>
          <w:rFonts w:ascii="Times New Roman" w:hAnsi="Times New Roman"/>
          <w:lang w:val="en-GB"/>
        </w:rPr>
        <w:t xml:space="preserve">field value </w:t>
      </w:r>
      <w:r>
        <w:rPr>
          <w:rFonts w:ascii="Times New Roman" w:hAnsi="Times New Roman"/>
          <w:lang w:val="en-GB"/>
        </w:rPr>
        <w:t xml:space="preserve">can be indicated </w:t>
      </w:r>
      <w:r w:rsidR="000870CA">
        <w:rPr>
          <w:rFonts w:ascii="Times New Roman" w:hAnsi="Times New Roman"/>
          <w:lang w:val="en-GB"/>
        </w:rPr>
        <w:t xml:space="preserve">for interruption </w:t>
      </w:r>
      <w:r w:rsidR="008C0F1E">
        <w:rPr>
          <w:rFonts w:ascii="Times New Roman" w:hAnsi="Times New Roman"/>
          <w:lang w:val="en-GB"/>
        </w:rPr>
        <w:t xml:space="preserve">transmission indication </w:t>
      </w:r>
      <w:r>
        <w:rPr>
          <w:rFonts w:ascii="Times New Roman" w:hAnsi="Times New Roman"/>
          <w:lang w:val="en-GB"/>
        </w:rPr>
        <w:t>in the second PDCCH candidate (since DCI content can be different in Option 3).</w:t>
      </w:r>
    </w:p>
    <w:p w14:paraId="6BE7A7F5" w14:textId="77777777" w:rsidR="00641FD3" w:rsidRDefault="00641FD3" w:rsidP="00641FD3">
      <w:pPr>
        <w:keepNext/>
        <w:jc w:val="center"/>
      </w:pPr>
      <w:r>
        <w:rPr>
          <w:noProof/>
          <w:lang w:val="en-GB"/>
        </w:rPr>
        <w:drawing>
          <wp:inline distT="0" distB="0" distL="0" distR="0" wp14:anchorId="589AD1DC" wp14:editId="6D09D9E2">
            <wp:extent cx="3347247" cy="172529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354930" cy="1729255"/>
                    </a:xfrm>
                    <a:prstGeom prst="rect">
                      <a:avLst/>
                    </a:prstGeom>
                    <a:noFill/>
                  </pic:spPr>
                </pic:pic>
              </a:graphicData>
            </a:graphic>
          </wp:inline>
        </w:drawing>
      </w:r>
    </w:p>
    <w:p w14:paraId="7CAE6260" w14:textId="4E10408A" w:rsidR="00641FD3" w:rsidRPr="00641FD3" w:rsidRDefault="00641FD3" w:rsidP="00641FD3">
      <w:pPr>
        <w:pStyle w:val="Caption"/>
        <w:jc w:val="center"/>
        <w:rPr>
          <w:sz w:val="22"/>
          <w:szCs w:val="22"/>
          <w:lang w:val="en-GB"/>
        </w:rPr>
      </w:pPr>
      <w:r w:rsidRPr="00641FD3">
        <w:rPr>
          <w:sz w:val="22"/>
          <w:szCs w:val="22"/>
        </w:rPr>
        <w:t xml:space="preserve">Figure </w:t>
      </w:r>
      <w:r w:rsidRPr="00641FD3">
        <w:rPr>
          <w:sz w:val="22"/>
          <w:szCs w:val="22"/>
        </w:rPr>
        <w:fldChar w:fldCharType="begin"/>
      </w:r>
      <w:r w:rsidRPr="00641FD3">
        <w:rPr>
          <w:sz w:val="22"/>
          <w:szCs w:val="22"/>
        </w:rPr>
        <w:instrText xml:space="preserve"> SEQ Figure \* ARABIC </w:instrText>
      </w:r>
      <w:r w:rsidRPr="00641FD3">
        <w:rPr>
          <w:sz w:val="22"/>
          <w:szCs w:val="22"/>
        </w:rPr>
        <w:fldChar w:fldCharType="separate"/>
      </w:r>
      <w:r w:rsidR="00006FFA">
        <w:rPr>
          <w:noProof/>
          <w:sz w:val="22"/>
          <w:szCs w:val="22"/>
        </w:rPr>
        <w:t>11</w:t>
      </w:r>
      <w:r w:rsidRPr="00641FD3">
        <w:rPr>
          <w:sz w:val="22"/>
          <w:szCs w:val="22"/>
        </w:rPr>
        <w:fldChar w:fldCharType="end"/>
      </w:r>
      <w:r w:rsidRPr="00641FD3">
        <w:rPr>
          <w:sz w:val="22"/>
          <w:szCs w:val="22"/>
        </w:rPr>
        <w:t>: Illustration for Issue C1</w:t>
      </w:r>
      <w:r w:rsidR="003B6477">
        <w:rPr>
          <w:sz w:val="22"/>
          <w:szCs w:val="22"/>
        </w:rPr>
        <w:t>3</w:t>
      </w:r>
      <w:r w:rsidRPr="00641FD3">
        <w:rPr>
          <w:sz w:val="22"/>
          <w:szCs w:val="22"/>
        </w:rPr>
        <w:t>.</w:t>
      </w:r>
    </w:p>
    <w:p w14:paraId="1DCFA31B" w14:textId="77777777" w:rsidR="009D2A93" w:rsidRDefault="00807BBA" w:rsidP="00807BBA">
      <w:pPr>
        <w:pStyle w:val="ListParagraph"/>
        <w:numPr>
          <w:ilvl w:val="0"/>
          <w:numId w:val="22"/>
        </w:numPr>
        <w:jc w:val="both"/>
        <w:rPr>
          <w:rFonts w:ascii="Times New Roman" w:hAnsi="Times New Roman"/>
        </w:rPr>
      </w:pPr>
      <w:r>
        <w:rPr>
          <w:rFonts w:ascii="Times New Roman" w:hAnsi="Times New Roman"/>
        </w:rPr>
        <w:t>Issue C14</w:t>
      </w:r>
      <w:r w:rsidR="00F943B2">
        <w:rPr>
          <w:rFonts w:ascii="Times New Roman" w:hAnsi="Times New Roman"/>
        </w:rPr>
        <w:t>: Uplink cancelation</w:t>
      </w:r>
      <w:r w:rsidRPr="005625F8">
        <w:rPr>
          <w:rFonts w:ascii="Times New Roman" w:hAnsi="Times New Roman"/>
        </w:rPr>
        <w:t xml:space="preserve"> indication</w:t>
      </w:r>
      <w:r>
        <w:rPr>
          <w:rFonts w:ascii="Times New Roman" w:hAnsi="Times New Roman"/>
        </w:rPr>
        <w:t xml:space="preserve"> by DCI format 2_</w:t>
      </w:r>
      <w:r w:rsidR="00F943B2">
        <w:rPr>
          <w:rFonts w:ascii="Times New Roman" w:hAnsi="Times New Roman"/>
        </w:rPr>
        <w:t>4</w:t>
      </w:r>
      <w:r>
        <w:rPr>
          <w:rFonts w:ascii="Times New Roman" w:hAnsi="Times New Roman"/>
        </w:rPr>
        <w:t xml:space="preserve">: How to unambiguously determine the </w:t>
      </w:r>
      <w:r w:rsidRPr="00C46C78">
        <w:rPr>
          <w:rFonts w:ascii="Times New Roman" w:hAnsi="Times New Roman"/>
        </w:rPr>
        <w:t xml:space="preserve">set of symbols that the </w:t>
      </w:r>
      <w:r w:rsidR="00F943B2">
        <w:rPr>
          <w:rFonts w:ascii="Times New Roman" w:hAnsi="Times New Roman"/>
        </w:rPr>
        <w:t>uplink</w:t>
      </w:r>
      <w:r w:rsidRPr="00C46C78">
        <w:rPr>
          <w:rFonts w:ascii="Times New Roman" w:hAnsi="Times New Roman"/>
        </w:rPr>
        <w:t xml:space="preserve"> </w:t>
      </w:r>
      <w:r w:rsidR="00F943B2">
        <w:rPr>
          <w:rFonts w:ascii="Times New Roman" w:hAnsi="Times New Roman"/>
        </w:rPr>
        <w:t>cancelation indication</w:t>
      </w:r>
      <w:r w:rsidRPr="00C46C78">
        <w:rPr>
          <w:rFonts w:ascii="Times New Roman" w:hAnsi="Times New Roman"/>
        </w:rPr>
        <w:t xml:space="preserve"> is applied to</w:t>
      </w:r>
      <w:r>
        <w:rPr>
          <w:rFonts w:ascii="Times New Roman" w:hAnsi="Times New Roman"/>
        </w:rPr>
        <w:t xml:space="preserve"> irrespective of which PDCCH candidate is detected</w:t>
      </w:r>
      <w:r w:rsidR="00F943B2">
        <w:rPr>
          <w:rFonts w:ascii="Times New Roman" w:hAnsi="Times New Roman"/>
        </w:rPr>
        <w:t xml:space="preserve">, i.e., how the following </w:t>
      </w:r>
      <w:r w:rsidR="004443CF">
        <w:rPr>
          <w:rFonts w:ascii="Times New Roman" w:hAnsi="Times New Roman"/>
        </w:rPr>
        <w:t>rule should be modified</w:t>
      </w:r>
      <w:r w:rsidR="009D2A93">
        <w:rPr>
          <w:rFonts w:ascii="Times New Roman" w:hAnsi="Times New Roman"/>
        </w:rPr>
        <w:t>:</w:t>
      </w:r>
    </w:p>
    <w:p w14:paraId="04F95FCF" w14:textId="15C5EDCE" w:rsidR="00807BBA" w:rsidRPr="003415A9" w:rsidRDefault="002442E4" w:rsidP="009D2A93">
      <w:pPr>
        <w:pStyle w:val="ListParagraph"/>
        <w:pBdr>
          <w:top w:val="single" w:sz="4" w:space="1" w:color="auto"/>
          <w:left w:val="single" w:sz="4" w:space="4" w:color="auto"/>
          <w:bottom w:val="single" w:sz="4" w:space="1" w:color="auto"/>
          <w:right w:val="single" w:sz="4" w:space="4" w:color="auto"/>
          <w:between w:val="single" w:sz="4" w:space="1" w:color="auto"/>
          <w:bar w:val="single" w:sz="4" w:color="auto"/>
        </w:pBdr>
        <w:jc w:val="both"/>
        <w:rPr>
          <w:rFonts w:ascii="Times New Roman" w:hAnsi="Times New Roman"/>
        </w:rPr>
      </w:pPr>
      <w:r w:rsidRPr="00B81D79">
        <w:rPr>
          <w:rFonts w:eastAsia="MS Mincho"/>
        </w:rPr>
        <w:t xml:space="preserve">the UE determines the first symbol of the </w:t>
      </w:r>
      <m:oMath>
        <m:sSub>
          <m:sSubPr>
            <m:ctrlPr>
              <w:rPr>
                <w:rFonts w:ascii="Cambria Math" w:hAnsi="Cambria Math"/>
                <w:i/>
              </w:rPr>
            </m:ctrlPr>
          </m:sSubPr>
          <m:e>
            <m:r>
              <w:rPr>
                <w:rFonts w:ascii="Cambria Math" w:hAnsi="Cambria Math"/>
              </w:rPr>
              <m:t>T</m:t>
            </m:r>
          </m:e>
          <m:sub>
            <m:r>
              <m:rPr>
                <m:sty m:val="p"/>
              </m:rPr>
              <w:rPr>
                <w:rFonts w:ascii="Cambria Math" w:hAnsi="Cambria Math"/>
              </w:rPr>
              <m:t>CI</m:t>
            </m:r>
            <m:ctrlPr>
              <w:rPr>
                <w:rFonts w:ascii="Cambria Math" w:hAnsi="Cambria Math"/>
              </w:rPr>
            </m:ctrlPr>
          </m:sub>
        </m:sSub>
      </m:oMath>
      <w:r w:rsidRPr="00B81D79">
        <w:rPr>
          <w:rFonts w:eastAsia="MS Mincho"/>
        </w:rPr>
        <w:t xml:space="preserve"> symbols </w:t>
      </w:r>
      <w:r w:rsidRPr="00B81D79">
        <w:t xml:space="preserve">to be the first symbol that is after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sidRPr="00B81D79">
        <w:t xml:space="preserve"> from the end of a PDCCH reception where the UE detects the DCI format 2_4</w:t>
      </w:r>
      <w:r>
        <w:t xml:space="preserve">, where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rFonts w:eastAsiaTheme="minorEastAsia"/>
        </w:rPr>
        <w:t xml:space="preserve"> is obtained from</w:t>
      </w:r>
      <w: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t xml:space="preserve"> for PUSCH processing capability 2 </w:t>
      </w:r>
      <w:r>
        <w:rPr>
          <w:rFonts w:eastAsia="DengXian"/>
          <w:lang w:val="x-none" w:eastAsia="zh-CN"/>
        </w:rPr>
        <w:t>[6, TS 38.214]</w:t>
      </w:r>
      <w:r>
        <w:rPr>
          <w:rFonts w:eastAsia="DengXian"/>
          <w:lang w:val="x-none"/>
        </w:rPr>
        <w:t xml:space="preserve"> </w:t>
      </w:r>
      <w:r>
        <w:rPr>
          <w:rFonts w:eastAsia="DengXian"/>
          <w:lang w:val="x-none" w:eastAsia="zh-CN"/>
        </w:rPr>
        <w:t>assuming</w:t>
      </w:r>
      <w:r w:rsidR="003415A9">
        <w:rPr>
          <w:rFonts w:eastAsia="DengXian"/>
          <w:lang w:eastAsia="zh-CN"/>
        </w:rPr>
        <w:t xml:space="preserve"> …</w:t>
      </w:r>
    </w:p>
    <w:p w14:paraId="6DDD3F1F" w14:textId="77777777" w:rsidR="00807BBA" w:rsidRDefault="00807BBA" w:rsidP="00807BBA">
      <w:pPr>
        <w:pStyle w:val="ListParagraph"/>
        <w:numPr>
          <w:ilvl w:val="1"/>
          <w:numId w:val="22"/>
        </w:numPr>
        <w:jc w:val="both"/>
        <w:rPr>
          <w:rFonts w:ascii="Times New Roman" w:hAnsi="Times New Roman"/>
          <w:lang w:val="en-GB"/>
        </w:rPr>
      </w:pPr>
      <w:r>
        <w:rPr>
          <w:rFonts w:ascii="Times New Roman" w:hAnsi="Times New Roman"/>
          <w:lang w:val="en-GB"/>
        </w:rPr>
        <w:t xml:space="preserve">Applicable to Combination 2 </w:t>
      </w:r>
    </w:p>
    <w:p w14:paraId="2C7E5115" w14:textId="4092FF5A" w:rsidR="00807BBA" w:rsidRPr="004273FD" w:rsidRDefault="00807BBA" w:rsidP="00807BBA">
      <w:pPr>
        <w:pStyle w:val="ListParagraph"/>
        <w:numPr>
          <w:ilvl w:val="2"/>
          <w:numId w:val="22"/>
        </w:numPr>
        <w:jc w:val="both"/>
        <w:rPr>
          <w:lang w:val="en-GB"/>
        </w:rPr>
      </w:pPr>
      <w:r>
        <w:rPr>
          <w:rFonts w:ascii="Times New Roman" w:hAnsi="Times New Roman"/>
          <w:lang w:val="en-GB"/>
        </w:rPr>
        <w:t xml:space="preserve">Note that it is potentially ok for Combination 3 and 4 since a different field value can be indicated for </w:t>
      </w:r>
      <w:r w:rsidR="007E2879">
        <w:rPr>
          <w:rFonts w:ascii="Times New Roman" w:hAnsi="Times New Roman"/>
          <w:lang w:val="en-GB"/>
        </w:rPr>
        <w:t>UL transmission</w:t>
      </w:r>
      <w:r w:rsidR="000B5DB0">
        <w:rPr>
          <w:rFonts w:ascii="Times New Roman" w:hAnsi="Times New Roman"/>
          <w:lang w:val="en-GB"/>
        </w:rPr>
        <w:t xml:space="preserve"> cancelation</w:t>
      </w:r>
      <w:r>
        <w:rPr>
          <w:rFonts w:ascii="Times New Roman" w:hAnsi="Times New Roman"/>
          <w:lang w:val="en-GB"/>
        </w:rPr>
        <w:t xml:space="preserve"> indication in the second PDCCH candidate (since DCI content can be different in Option 3).</w:t>
      </w:r>
    </w:p>
    <w:p w14:paraId="625B08BE" w14:textId="7DD4F470" w:rsidR="004273FD" w:rsidRPr="00F84AA8" w:rsidRDefault="004273FD" w:rsidP="004273FD">
      <w:pPr>
        <w:pStyle w:val="ListParagraph"/>
        <w:numPr>
          <w:ilvl w:val="0"/>
          <w:numId w:val="22"/>
        </w:numPr>
        <w:jc w:val="both"/>
        <w:rPr>
          <w:lang w:val="en-GB"/>
        </w:rPr>
      </w:pPr>
      <w:r>
        <w:rPr>
          <w:rFonts w:ascii="Times New Roman" w:hAnsi="Times New Roman"/>
        </w:rPr>
        <w:t xml:space="preserve">Issue C15: </w:t>
      </w:r>
      <w:r w:rsidR="00F269A1">
        <w:rPr>
          <w:rFonts w:ascii="Times New Roman" w:hAnsi="Times New Roman"/>
        </w:rPr>
        <w:t>TPC command in DCI format</w:t>
      </w:r>
      <w:r w:rsidR="00526916">
        <w:rPr>
          <w:rFonts w:ascii="Times New Roman" w:hAnsi="Times New Roman"/>
        </w:rPr>
        <w:t xml:space="preserve">s </w:t>
      </w:r>
      <w:r w:rsidR="00E96AC1">
        <w:rPr>
          <w:rFonts w:ascii="Times New Roman" w:hAnsi="Times New Roman"/>
        </w:rPr>
        <w:t xml:space="preserve">2_2 and 2_3: </w:t>
      </w:r>
      <w:r w:rsidR="00082B46">
        <w:rPr>
          <w:rFonts w:ascii="Times New Roman" w:hAnsi="Times New Roman"/>
        </w:rPr>
        <w:t xml:space="preserve">UE needs to </w:t>
      </w:r>
      <w:r w:rsidR="00A21CD7">
        <w:rPr>
          <w:rFonts w:ascii="Times New Roman" w:hAnsi="Times New Roman"/>
        </w:rPr>
        <w:t xml:space="preserve">apply the TPC command one time even if </w:t>
      </w:r>
      <w:r w:rsidR="00F84AA8">
        <w:rPr>
          <w:rFonts w:ascii="Times New Roman" w:hAnsi="Times New Roman"/>
        </w:rPr>
        <w:t>more than one PDCCH candidate is detected.</w:t>
      </w:r>
    </w:p>
    <w:p w14:paraId="6DB26AB7" w14:textId="705D7B04" w:rsidR="00F84AA8" w:rsidRPr="00F0323E" w:rsidRDefault="00F84AA8" w:rsidP="00F84AA8">
      <w:pPr>
        <w:pStyle w:val="ListParagraph"/>
        <w:numPr>
          <w:ilvl w:val="1"/>
          <w:numId w:val="22"/>
        </w:numPr>
        <w:jc w:val="both"/>
        <w:rPr>
          <w:lang w:val="en-GB"/>
        </w:rPr>
      </w:pPr>
      <w:r>
        <w:rPr>
          <w:rFonts w:ascii="Times New Roman" w:hAnsi="Times New Roman"/>
        </w:rPr>
        <w:t xml:space="preserve">Applicable to </w:t>
      </w:r>
      <w:r w:rsidR="00EF6B58">
        <w:rPr>
          <w:rFonts w:ascii="Times New Roman" w:hAnsi="Times New Roman"/>
        </w:rPr>
        <w:t>Combination 4</w:t>
      </w:r>
      <w:r w:rsidR="00FD1BF8">
        <w:rPr>
          <w:rFonts w:ascii="Times New Roman" w:hAnsi="Times New Roman"/>
        </w:rPr>
        <w:t xml:space="preserve">: </w:t>
      </w:r>
      <w:r w:rsidR="002A1CAD">
        <w:rPr>
          <w:rFonts w:ascii="Times New Roman" w:hAnsi="Times New Roman"/>
        </w:rPr>
        <w:t xml:space="preserve">E.g. </w:t>
      </w:r>
      <w:r w:rsidR="00FD1BF8">
        <w:rPr>
          <w:rFonts w:ascii="Times New Roman" w:hAnsi="Times New Roman"/>
        </w:rPr>
        <w:t>UE</w:t>
      </w:r>
      <w:r w:rsidR="00013147">
        <w:rPr>
          <w:rFonts w:ascii="Times New Roman" w:hAnsi="Times New Roman"/>
        </w:rPr>
        <w:t xml:space="preserve"> needs to </w:t>
      </w:r>
      <w:r w:rsidR="00F75CDD">
        <w:rPr>
          <w:rFonts w:ascii="Times New Roman" w:hAnsi="Times New Roman"/>
        </w:rPr>
        <w:t>respect only one</w:t>
      </w:r>
      <w:r w:rsidR="00013147">
        <w:rPr>
          <w:rFonts w:ascii="Times New Roman" w:hAnsi="Times New Roman"/>
        </w:rPr>
        <w:t xml:space="preserve"> TPC commands </w:t>
      </w:r>
      <w:r w:rsidR="00F75CDD">
        <w:rPr>
          <w:rFonts w:ascii="Times New Roman" w:hAnsi="Times New Roman"/>
        </w:rPr>
        <w:t>in a slot</w:t>
      </w:r>
      <w:r w:rsidR="002A1CAD">
        <w:rPr>
          <w:rFonts w:ascii="Times New Roman" w:hAnsi="Times New Roman"/>
        </w:rPr>
        <w:t xml:space="preserve"> </w:t>
      </w:r>
      <w:r w:rsidR="00013147">
        <w:rPr>
          <w:rFonts w:ascii="Times New Roman" w:hAnsi="Times New Roman"/>
        </w:rPr>
        <w:t>(for intra-slot)</w:t>
      </w:r>
      <w:r w:rsidR="002A1CAD">
        <w:rPr>
          <w:rFonts w:ascii="Times New Roman" w:hAnsi="Times New Roman"/>
        </w:rPr>
        <w:t>, or UE needs to ignore one of the two TPC commands in consecutive slots</w:t>
      </w:r>
      <w:r w:rsidR="00963A8B">
        <w:rPr>
          <w:rFonts w:ascii="Times New Roman" w:hAnsi="Times New Roman"/>
        </w:rPr>
        <w:t xml:space="preserve"> if two TPC commands are detected in two respective DCIs (for inter-slot)</w:t>
      </w:r>
    </w:p>
    <w:p w14:paraId="08E8C9AA" w14:textId="476D187F" w:rsidR="00F0323E" w:rsidRPr="002C43A2" w:rsidRDefault="00F0323E" w:rsidP="00F0323E">
      <w:pPr>
        <w:pStyle w:val="ListParagraph"/>
        <w:numPr>
          <w:ilvl w:val="2"/>
          <w:numId w:val="22"/>
        </w:numPr>
        <w:jc w:val="both"/>
        <w:rPr>
          <w:lang w:val="en-GB"/>
        </w:rPr>
      </w:pPr>
      <w:r>
        <w:rPr>
          <w:rFonts w:ascii="Times New Roman" w:hAnsi="Times New Roman"/>
        </w:rPr>
        <w:t>Note that it is pote</w:t>
      </w:r>
      <w:r w:rsidR="00FF66BD">
        <w:rPr>
          <w:rFonts w:ascii="Times New Roman" w:hAnsi="Times New Roman"/>
        </w:rPr>
        <w:t xml:space="preserve">ntially ok for Combinations 2 and 3, as the two PDCCH candidates are linked, and UE is aware of the fact that </w:t>
      </w:r>
      <w:r w:rsidR="00B66BF2">
        <w:rPr>
          <w:rFonts w:ascii="Times New Roman" w:hAnsi="Times New Roman"/>
        </w:rPr>
        <w:t>the detected DCI coveys the same information.</w:t>
      </w:r>
    </w:p>
    <w:p w14:paraId="3F5197A7" w14:textId="06107098" w:rsidR="002C43A2" w:rsidRPr="00D94D82" w:rsidRDefault="002C43A2" w:rsidP="002C43A2">
      <w:pPr>
        <w:pStyle w:val="ListParagraph"/>
        <w:numPr>
          <w:ilvl w:val="0"/>
          <w:numId w:val="22"/>
        </w:numPr>
        <w:jc w:val="both"/>
        <w:rPr>
          <w:lang w:val="en-GB"/>
        </w:rPr>
      </w:pPr>
      <w:r>
        <w:rPr>
          <w:rFonts w:ascii="Times New Roman" w:hAnsi="Times New Roman"/>
        </w:rPr>
        <w:t>Issue C1</w:t>
      </w:r>
      <w:r w:rsidR="00422CD2">
        <w:rPr>
          <w:rFonts w:ascii="Times New Roman" w:hAnsi="Times New Roman"/>
        </w:rPr>
        <w:t>6: DAI operation for DL DCI</w:t>
      </w:r>
      <w:r w:rsidR="003C5138">
        <w:rPr>
          <w:rFonts w:ascii="Times New Roman" w:hAnsi="Times New Roman"/>
        </w:rPr>
        <w:t xml:space="preserve"> for Type-2 HARQ-Ack codebook</w:t>
      </w:r>
      <w:r w:rsidR="00422CD2">
        <w:rPr>
          <w:rFonts w:ascii="Times New Roman" w:hAnsi="Times New Roman"/>
        </w:rPr>
        <w:t xml:space="preserve">: </w:t>
      </w:r>
      <w:r w:rsidR="00922474">
        <w:rPr>
          <w:rFonts w:ascii="Times New Roman" w:hAnsi="Times New Roman"/>
        </w:rPr>
        <w:t xml:space="preserve">In Rel. 15, cDAI is defined as </w:t>
      </w:r>
      <w:r w:rsidR="001B1316" w:rsidRPr="001B1316">
        <w:rPr>
          <w:rFonts w:ascii="Times New Roman" w:hAnsi="Times New Roman"/>
        </w:rPr>
        <w:t>the accumulative number of {serving cell, PDCCH monitoring occasion}-pair(s) in which PDSCH reception(s) or SPS PDSCH release associated with the DCI formats is present up to the current serving cell and current PDCCH monitoring occasion</w:t>
      </w:r>
      <w:r w:rsidR="00E66BFC">
        <w:rPr>
          <w:rFonts w:ascii="Times New Roman" w:hAnsi="Times New Roman"/>
        </w:rPr>
        <w:t xml:space="preserve">. </w:t>
      </w:r>
    </w:p>
    <w:p w14:paraId="499C0EB4" w14:textId="33AA756A" w:rsidR="006721AD" w:rsidRPr="00C1052D" w:rsidRDefault="00D94D82" w:rsidP="00C1052D">
      <w:pPr>
        <w:pStyle w:val="ListParagraph"/>
        <w:numPr>
          <w:ilvl w:val="1"/>
          <w:numId w:val="22"/>
        </w:numPr>
        <w:jc w:val="both"/>
        <w:rPr>
          <w:lang w:val="en-GB"/>
        </w:rPr>
      </w:pPr>
      <w:r>
        <w:rPr>
          <w:rFonts w:ascii="Times New Roman" w:hAnsi="Times New Roman"/>
        </w:rPr>
        <w:lastRenderedPageBreak/>
        <w:t>For Combination 2</w:t>
      </w:r>
      <w:r w:rsidR="00B86049">
        <w:rPr>
          <w:rFonts w:ascii="Times New Roman" w:hAnsi="Times New Roman"/>
        </w:rPr>
        <w:t xml:space="preserve">, a modification of DAI definition is required </w:t>
      </w:r>
      <w:r w:rsidR="00F32A94">
        <w:rPr>
          <w:rFonts w:ascii="Times New Roman" w:hAnsi="Times New Roman"/>
        </w:rPr>
        <w:t xml:space="preserve">since the two PDCCH candidates </w:t>
      </w:r>
      <w:r w:rsidR="00F72723">
        <w:rPr>
          <w:rFonts w:ascii="Times New Roman" w:hAnsi="Times New Roman"/>
        </w:rPr>
        <w:t>may not belong to the same PDCCH monitoring occasion</w:t>
      </w:r>
      <w:r w:rsidR="000474DE">
        <w:rPr>
          <w:rFonts w:ascii="Times New Roman" w:hAnsi="Times New Roman"/>
        </w:rPr>
        <w:t xml:space="preserve"> while the DAI value should be the same.</w:t>
      </w:r>
      <w:r w:rsidR="000E633E">
        <w:rPr>
          <w:rFonts w:ascii="Times New Roman" w:hAnsi="Times New Roman"/>
        </w:rPr>
        <w:t xml:space="preserve"> </w:t>
      </w:r>
      <w:r w:rsidR="0049154C">
        <w:rPr>
          <w:rFonts w:ascii="Times New Roman" w:hAnsi="Times New Roman"/>
        </w:rPr>
        <w:t xml:space="preserve">For example, PDCCH monitoring occasion </w:t>
      </w:r>
      <w:r w:rsidR="00483B0F">
        <w:rPr>
          <w:rFonts w:ascii="Times New Roman" w:hAnsi="Times New Roman"/>
        </w:rPr>
        <w:t xml:space="preserve">corresponding to the first candidate should be used as reference for </w:t>
      </w:r>
      <w:r w:rsidR="00935C5D">
        <w:rPr>
          <w:rFonts w:ascii="Times New Roman" w:hAnsi="Times New Roman"/>
        </w:rPr>
        <w:t xml:space="preserve">DAI definition. </w:t>
      </w:r>
      <w:r w:rsidR="000E633E">
        <w:rPr>
          <w:rFonts w:ascii="Times New Roman" w:hAnsi="Times New Roman"/>
        </w:rPr>
        <w:t xml:space="preserve">This is illustrated in </w:t>
      </w:r>
      <w:r w:rsidR="004310FE">
        <w:rPr>
          <w:rFonts w:ascii="Times New Roman" w:hAnsi="Times New Roman"/>
        </w:rPr>
        <w:t xml:space="preserve">the left-hand side </w:t>
      </w:r>
      <w:r w:rsidR="00954DE3" w:rsidRPr="00954DE3">
        <w:rPr>
          <w:rFonts w:ascii="Times New Roman" w:hAnsi="Times New Roman"/>
        </w:rPr>
        <w:t xml:space="preserve">of </w:t>
      </w:r>
      <w:r w:rsidR="00954DE3" w:rsidRPr="00954DE3">
        <w:rPr>
          <w:rFonts w:ascii="Times New Roman" w:hAnsi="Times New Roman"/>
        </w:rPr>
        <w:fldChar w:fldCharType="begin"/>
      </w:r>
      <w:r w:rsidR="00954DE3" w:rsidRPr="00954DE3">
        <w:rPr>
          <w:rFonts w:ascii="Times New Roman" w:hAnsi="Times New Roman"/>
        </w:rPr>
        <w:instrText xml:space="preserve"> REF _Ref53396404 \h </w:instrText>
      </w:r>
      <w:r w:rsidR="00954DE3">
        <w:rPr>
          <w:rFonts w:ascii="Times New Roman" w:hAnsi="Times New Roman"/>
        </w:rPr>
        <w:instrText xml:space="preserve"> \* MERGEFORMAT </w:instrText>
      </w:r>
      <w:r w:rsidR="00954DE3" w:rsidRPr="00954DE3">
        <w:rPr>
          <w:rFonts w:ascii="Times New Roman" w:hAnsi="Times New Roman"/>
        </w:rPr>
      </w:r>
      <w:r w:rsidR="00954DE3" w:rsidRPr="00954DE3">
        <w:rPr>
          <w:rFonts w:ascii="Times New Roman" w:hAnsi="Times New Roman"/>
        </w:rPr>
        <w:fldChar w:fldCharType="separate"/>
      </w:r>
      <w:r w:rsidR="00006FFA" w:rsidRPr="00006FFA">
        <w:rPr>
          <w:rFonts w:ascii="Times New Roman" w:hAnsi="Times New Roman"/>
        </w:rPr>
        <w:t xml:space="preserve">Figure </w:t>
      </w:r>
      <w:r w:rsidR="00006FFA" w:rsidRPr="00006FFA">
        <w:rPr>
          <w:rFonts w:ascii="Times New Roman" w:hAnsi="Times New Roman"/>
          <w:noProof/>
        </w:rPr>
        <w:t>12</w:t>
      </w:r>
      <w:r w:rsidR="00954DE3" w:rsidRPr="00954DE3">
        <w:rPr>
          <w:rFonts w:ascii="Times New Roman" w:hAnsi="Times New Roman"/>
        </w:rPr>
        <w:fldChar w:fldCharType="end"/>
      </w:r>
      <w:r w:rsidR="00954DE3">
        <w:rPr>
          <w:rFonts w:ascii="Times New Roman" w:hAnsi="Times New Roman"/>
        </w:rPr>
        <w:t>.</w:t>
      </w:r>
    </w:p>
    <w:p w14:paraId="3D6070AE" w14:textId="45685133" w:rsidR="00CF57C8" w:rsidRPr="00C1052D" w:rsidRDefault="000E633E" w:rsidP="00CF57C8">
      <w:pPr>
        <w:pStyle w:val="ListParagraph"/>
        <w:numPr>
          <w:ilvl w:val="1"/>
          <w:numId w:val="22"/>
        </w:numPr>
        <w:jc w:val="both"/>
        <w:rPr>
          <w:lang w:val="en-GB"/>
        </w:rPr>
      </w:pPr>
      <w:r>
        <w:rPr>
          <w:rFonts w:ascii="Times New Roman" w:hAnsi="Times New Roman"/>
        </w:rPr>
        <w:t xml:space="preserve">For Combination 4, up to two positions in the HARQ-Ack codebook is required </w:t>
      </w:r>
      <w:r w:rsidR="0068091C">
        <w:rPr>
          <w:rFonts w:ascii="Times New Roman" w:hAnsi="Times New Roman"/>
        </w:rPr>
        <w:t xml:space="preserve">for the same scheduled PDSCH </w:t>
      </w:r>
      <w:r w:rsidR="00050B75">
        <w:rPr>
          <w:rFonts w:ascii="Times New Roman" w:hAnsi="Times New Roman"/>
        </w:rPr>
        <w:t xml:space="preserve">since </w:t>
      </w:r>
      <w:r w:rsidR="006C2193">
        <w:rPr>
          <w:rFonts w:ascii="Times New Roman" w:hAnsi="Times New Roman"/>
        </w:rPr>
        <w:t>the two PDCCH candidates are not linked</w:t>
      </w:r>
      <w:r w:rsidR="0049154C">
        <w:rPr>
          <w:rFonts w:ascii="Times New Roman" w:hAnsi="Times New Roman"/>
        </w:rPr>
        <w:t xml:space="preserve">, and a </w:t>
      </w:r>
      <w:r w:rsidR="000B5E69">
        <w:rPr>
          <w:rFonts w:ascii="Times New Roman" w:hAnsi="Times New Roman"/>
        </w:rPr>
        <w:t xml:space="preserve">the two DCIs can indicate different </w:t>
      </w:r>
      <w:r w:rsidR="002569DD">
        <w:rPr>
          <w:rFonts w:ascii="Times New Roman" w:hAnsi="Times New Roman"/>
        </w:rPr>
        <w:t>cDAI/tDAI values</w:t>
      </w:r>
      <w:r w:rsidR="00532D17">
        <w:rPr>
          <w:rFonts w:ascii="Times New Roman" w:hAnsi="Times New Roman"/>
        </w:rPr>
        <w:t xml:space="preserve"> </w:t>
      </w:r>
      <w:r w:rsidR="00087E02">
        <w:rPr>
          <w:rFonts w:ascii="Times New Roman" w:hAnsi="Times New Roman"/>
        </w:rPr>
        <w:t>depending on their respective PDCCH monitoring occasions and other DCIs sent by the network (e.g. in other CCs). This is illustrated</w:t>
      </w:r>
      <w:r w:rsidR="00CF57C8">
        <w:rPr>
          <w:rFonts w:ascii="Times New Roman" w:hAnsi="Times New Roman"/>
        </w:rPr>
        <w:t xml:space="preserve"> in the right-hand side </w:t>
      </w:r>
      <w:r w:rsidR="00CF57C8" w:rsidRPr="00954DE3">
        <w:rPr>
          <w:rFonts w:ascii="Times New Roman" w:hAnsi="Times New Roman"/>
        </w:rPr>
        <w:t xml:space="preserve">of </w:t>
      </w:r>
      <w:r w:rsidR="00CF57C8" w:rsidRPr="00954DE3">
        <w:rPr>
          <w:rFonts w:ascii="Times New Roman" w:hAnsi="Times New Roman"/>
        </w:rPr>
        <w:fldChar w:fldCharType="begin"/>
      </w:r>
      <w:r w:rsidR="00CF57C8" w:rsidRPr="00954DE3">
        <w:rPr>
          <w:rFonts w:ascii="Times New Roman" w:hAnsi="Times New Roman"/>
        </w:rPr>
        <w:instrText xml:space="preserve"> REF _Ref53396404 \h </w:instrText>
      </w:r>
      <w:r w:rsidR="00CF57C8">
        <w:rPr>
          <w:rFonts w:ascii="Times New Roman" w:hAnsi="Times New Roman"/>
        </w:rPr>
        <w:instrText xml:space="preserve"> \* MERGEFORMAT </w:instrText>
      </w:r>
      <w:r w:rsidR="00CF57C8" w:rsidRPr="00954DE3">
        <w:rPr>
          <w:rFonts w:ascii="Times New Roman" w:hAnsi="Times New Roman"/>
        </w:rPr>
      </w:r>
      <w:r w:rsidR="00CF57C8" w:rsidRPr="00954DE3">
        <w:rPr>
          <w:rFonts w:ascii="Times New Roman" w:hAnsi="Times New Roman"/>
        </w:rPr>
        <w:fldChar w:fldCharType="separate"/>
      </w:r>
      <w:r w:rsidR="00006FFA" w:rsidRPr="00006FFA">
        <w:rPr>
          <w:rFonts w:ascii="Times New Roman" w:hAnsi="Times New Roman"/>
        </w:rPr>
        <w:t xml:space="preserve">Figure </w:t>
      </w:r>
      <w:r w:rsidR="00006FFA" w:rsidRPr="00006FFA">
        <w:rPr>
          <w:rFonts w:ascii="Times New Roman" w:hAnsi="Times New Roman"/>
          <w:noProof/>
        </w:rPr>
        <w:t>12</w:t>
      </w:r>
      <w:r w:rsidR="00CF57C8" w:rsidRPr="00954DE3">
        <w:rPr>
          <w:rFonts w:ascii="Times New Roman" w:hAnsi="Times New Roman"/>
        </w:rPr>
        <w:fldChar w:fldCharType="end"/>
      </w:r>
      <w:r w:rsidR="00CF57C8">
        <w:rPr>
          <w:rFonts w:ascii="Times New Roman" w:hAnsi="Times New Roman"/>
        </w:rPr>
        <w:t>.</w:t>
      </w:r>
    </w:p>
    <w:p w14:paraId="7CF1D19A" w14:textId="6C9E4AB3" w:rsidR="000E633E" w:rsidRPr="00CF57C8" w:rsidRDefault="00CF57C8" w:rsidP="00D94D82">
      <w:pPr>
        <w:pStyle w:val="ListParagraph"/>
        <w:numPr>
          <w:ilvl w:val="1"/>
          <w:numId w:val="22"/>
        </w:numPr>
        <w:jc w:val="both"/>
        <w:rPr>
          <w:rFonts w:ascii="Times New Roman" w:hAnsi="Times New Roman"/>
          <w:lang w:val="en-GB"/>
        </w:rPr>
      </w:pPr>
      <w:r w:rsidRPr="00CF57C8">
        <w:rPr>
          <w:rFonts w:ascii="Times New Roman" w:hAnsi="Times New Roman"/>
          <w:lang w:val="en-GB"/>
        </w:rPr>
        <w:t xml:space="preserve">For combination </w:t>
      </w:r>
      <w:r>
        <w:rPr>
          <w:rFonts w:ascii="Times New Roman" w:hAnsi="Times New Roman"/>
          <w:lang w:val="en-GB"/>
        </w:rPr>
        <w:t xml:space="preserve">3: </w:t>
      </w:r>
      <w:r w:rsidR="004642D4">
        <w:rPr>
          <w:rFonts w:ascii="Times New Roman" w:hAnsi="Times New Roman"/>
          <w:lang w:val="en-GB"/>
        </w:rPr>
        <w:t>Either the first change (mentioned for Combination 2) or the second change (mentioned for Combination 4)</w:t>
      </w:r>
      <w:r w:rsidR="00547E15">
        <w:rPr>
          <w:rFonts w:ascii="Times New Roman" w:hAnsi="Times New Roman"/>
          <w:lang w:val="en-GB"/>
        </w:rPr>
        <w:t xml:space="preserve"> above is required.</w:t>
      </w:r>
    </w:p>
    <w:p w14:paraId="4E9E0947" w14:textId="77777777" w:rsidR="00F92927" w:rsidRDefault="006260E2" w:rsidP="00F92927">
      <w:pPr>
        <w:keepNext/>
        <w:jc w:val="center"/>
      </w:pPr>
      <w:r>
        <w:rPr>
          <w:noProof/>
          <w:sz w:val="22"/>
          <w:szCs w:val="22"/>
          <w:lang w:val="en-GB"/>
        </w:rPr>
        <w:drawing>
          <wp:inline distT="0" distB="0" distL="0" distR="0" wp14:anchorId="31898F6E" wp14:editId="7B6E4813">
            <wp:extent cx="6458174" cy="3310604"/>
            <wp:effectExtent l="0" t="0" r="0" b="44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474410" cy="3318927"/>
                    </a:xfrm>
                    <a:prstGeom prst="rect">
                      <a:avLst/>
                    </a:prstGeom>
                    <a:noFill/>
                  </pic:spPr>
                </pic:pic>
              </a:graphicData>
            </a:graphic>
          </wp:inline>
        </w:drawing>
      </w:r>
    </w:p>
    <w:p w14:paraId="1A663BC5" w14:textId="380B1D04" w:rsidR="000A0BD1" w:rsidRPr="00F92927" w:rsidRDefault="00F92927" w:rsidP="00F92927">
      <w:pPr>
        <w:pStyle w:val="Caption"/>
        <w:jc w:val="center"/>
        <w:rPr>
          <w:sz w:val="24"/>
          <w:szCs w:val="24"/>
          <w:lang w:val="en-GB"/>
        </w:rPr>
      </w:pPr>
      <w:bookmarkStart w:id="18" w:name="_Ref53396404"/>
      <w:r w:rsidRPr="00F92927">
        <w:rPr>
          <w:sz w:val="22"/>
          <w:szCs w:val="22"/>
        </w:rPr>
        <w:t xml:space="preserve">Figure </w:t>
      </w:r>
      <w:r w:rsidRPr="00F92927">
        <w:rPr>
          <w:sz w:val="22"/>
          <w:szCs w:val="22"/>
        </w:rPr>
        <w:fldChar w:fldCharType="begin"/>
      </w:r>
      <w:r w:rsidRPr="00F92927">
        <w:rPr>
          <w:sz w:val="22"/>
          <w:szCs w:val="22"/>
        </w:rPr>
        <w:instrText xml:space="preserve"> SEQ Figure \* ARABIC </w:instrText>
      </w:r>
      <w:r w:rsidRPr="00F92927">
        <w:rPr>
          <w:sz w:val="22"/>
          <w:szCs w:val="22"/>
        </w:rPr>
        <w:fldChar w:fldCharType="separate"/>
      </w:r>
      <w:r w:rsidR="00006FFA">
        <w:rPr>
          <w:noProof/>
          <w:sz w:val="22"/>
          <w:szCs w:val="22"/>
        </w:rPr>
        <w:t>12</w:t>
      </w:r>
      <w:r w:rsidRPr="00F92927">
        <w:rPr>
          <w:sz w:val="22"/>
          <w:szCs w:val="22"/>
        </w:rPr>
        <w:fldChar w:fldCharType="end"/>
      </w:r>
      <w:bookmarkEnd w:id="18"/>
      <w:r w:rsidR="00ED182D">
        <w:rPr>
          <w:sz w:val="22"/>
          <w:szCs w:val="22"/>
        </w:rPr>
        <w:t>: Illustration for Issue C16.</w:t>
      </w:r>
    </w:p>
    <w:p w14:paraId="7CFB7E0C" w14:textId="77777777" w:rsidR="0014665D" w:rsidRDefault="0014665D" w:rsidP="00D03909">
      <w:pPr>
        <w:jc w:val="both"/>
        <w:rPr>
          <w:sz w:val="22"/>
          <w:szCs w:val="22"/>
          <w:lang w:val="en-GB"/>
        </w:rPr>
      </w:pPr>
    </w:p>
    <w:p w14:paraId="3695587A" w14:textId="5FCACC66" w:rsidR="006515B6" w:rsidRPr="006515B6" w:rsidRDefault="006515B6" w:rsidP="006515B6">
      <w:pPr>
        <w:pStyle w:val="Caption"/>
        <w:keepNext/>
        <w:jc w:val="center"/>
        <w:rPr>
          <w:sz w:val="22"/>
          <w:szCs w:val="22"/>
        </w:rPr>
      </w:pPr>
      <w:bookmarkStart w:id="19" w:name="_Ref53067913"/>
      <w:r w:rsidRPr="006515B6">
        <w:rPr>
          <w:sz w:val="22"/>
          <w:szCs w:val="22"/>
        </w:rPr>
        <w:t xml:space="preserve">Table </w:t>
      </w:r>
      <w:r w:rsidRPr="006515B6">
        <w:rPr>
          <w:sz w:val="22"/>
          <w:szCs w:val="22"/>
        </w:rPr>
        <w:fldChar w:fldCharType="begin"/>
      </w:r>
      <w:r w:rsidRPr="006515B6">
        <w:rPr>
          <w:sz w:val="22"/>
          <w:szCs w:val="22"/>
        </w:rPr>
        <w:instrText xml:space="preserve"> SEQ Table \* ARABIC </w:instrText>
      </w:r>
      <w:r w:rsidRPr="006515B6">
        <w:rPr>
          <w:sz w:val="22"/>
          <w:szCs w:val="22"/>
        </w:rPr>
        <w:fldChar w:fldCharType="separate"/>
      </w:r>
      <w:r w:rsidR="00006FFA">
        <w:rPr>
          <w:noProof/>
          <w:sz w:val="22"/>
          <w:szCs w:val="22"/>
        </w:rPr>
        <w:t>1</w:t>
      </w:r>
      <w:r w:rsidRPr="006515B6">
        <w:rPr>
          <w:sz w:val="22"/>
          <w:szCs w:val="22"/>
        </w:rPr>
        <w:fldChar w:fldCharType="end"/>
      </w:r>
      <w:bookmarkEnd w:id="19"/>
      <w:r>
        <w:rPr>
          <w:sz w:val="22"/>
          <w:szCs w:val="22"/>
        </w:rPr>
        <w:t xml:space="preserve">: Specification impact </w:t>
      </w:r>
      <w:r w:rsidR="00457BA7">
        <w:rPr>
          <w:sz w:val="22"/>
          <w:szCs w:val="22"/>
        </w:rPr>
        <w:t>summary.</w:t>
      </w:r>
    </w:p>
    <w:tbl>
      <w:tblPr>
        <w:tblStyle w:val="GridTable1Light"/>
        <w:tblW w:w="10075" w:type="dxa"/>
        <w:jc w:val="center"/>
        <w:tblLook w:val="04A0" w:firstRow="1" w:lastRow="0" w:firstColumn="1" w:lastColumn="0" w:noHBand="0" w:noVBand="1"/>
      </w:tblPr>
      <w:tblGrid>
        <w:gridCol w:w="1992"/>
        <w:gridCol w:w="1992"/>
        <w:gridCol w:w="1992"/>
        <w:gridCol w:w="1993"/>
        <w:gridCol w:w="2106"/>
      </w:tblGrid>
      <w:tr w:rsidR="00DE05A2" w14:paraId="1A22F4E9" w14:textId="77777777" w:rsidTr="00E279E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92" w:type="dxa"/>
          </w:tcPr>
          <w:p w14:paraId="455A4699" w14:textId="77777777" w:rsidR="00D31134" w:rsidRPr="00CC6F3C" w:rsidRDefault="00D31134" w:rsidP="000778A7">
            <w:pPr>
              <w:jc w:val="center"/>
              <w:rPr>
                <w:b w:val="0"/>
                <w:bCs w:val="0"/>
                <w:sz w:val="6"/>
                <w:szCs w:val="6"/>
                <w:lang w:val="en-GB"/>
              </w:rPr>
            </w:pPr>
          </w:p>
          <w:p w14:paraId="1E9FC6C0" w14:textId="3E7FBBF4" w:rsidR="00DE05A2" w:rsidRDefault="00B62A13" w:rsidP="000778A7">
            <w:pPr>
              <w:jc w:val="center"/>
              <w:rPr>
                <w:sz w:val="22"/>
                <w:szCs w:val="22"/>
                <w:lang w:val="en-GB"/>
              </w:rPr>
            </w:pPr>
            <w:r w:rsidRPr="00D31134">
              <w:rPr>
                <w:sz w:val="24"/>
                <w:szCs w:val="24"/>
                <w:lang w:val="en-GB"/>
              </w:rPr>
              <w:t>Spec impact</w:t>
            </w:r>
            <w:r w:rsidR="00774CAE" w:rsidRPr="00D31134">
              <w:rPr>
                <w:sz w:val="24"/>
                <w:szCs w:val="24"/>
                <w:lang w:val="en-GB"/>
              </w:rPr>
              <w:t>?</w:t>
            </w:r>
          </w:p>
        </w:tc>
        <w:tc>
          <w:tcPr>
            <w:tcW w:w="1992" w:type="dxa"/>
          </w:tcPr>
          <w:p w14:paraId="72987F33" w14:textId="7B8FBD77" w:rsidR="00DE05A2" w:rsidRDefault="00DE05A2" w:rsidP="000778A7">
            <w:pPr>
              <w:jc w:val="center"/>
              <w:cnfStyle w:val="100000000000" w:firstRow="1" w:lastRow="0" w:firstColumn="0" w:lastColumn="0" w:oddVBand="0" w:evenVBand="0" w:oddHBand="0" w:evenHBand="0" w:firstRowFirstColumn="0" w:firstRowLastColumn="0" w:lastRowFirstColumn="0" w:lastRowLastColumn="0"/>
              <w:rPr>
                <w:sz w:val="22"/>
                <w:szCs w:val="22"/>
                <w:lang w:val="en-GB"/>
              </w:rPr>
            </w:pPr>
            <w:r>
              <w:rPr>
                <w:sz w:val="22"/>
                <w:szCs w:val="22"/>
                <w:lang w:val="en-GB"/>
              </w:rPr>
              <w:t>Combination</w:t>
            </w:r>
            <w:r w:rsidR="000778A7">
              <w:rPr>
                <w:sz w:val="22"/>
                <w:szCs w:val="22"/>
                <w:lang w:val="en-GB"/>
              </w:rPr>
              <w:t xml:space="preserve"> </w:t>
            </w:r>
            <w:r>
              <w:rPr>
                <w:sz w:val="22"/>
                <w:szCs w:val="22"/>
                <w:lang w:val="en-GB"/>
              </w:rPr>
              <w:t xml:space="preserve">1: </w:t>
            </w:r>
            <w:r w:rsidRPr="00DE05A2">
              <w:rPr>
                <w:sz w:val="22"/>
                <w:szCs w:val="22"/>
                <w:lang w:val="en-GB"/>
              </w:rPr>
              <w:t>Alt 1-1 + Option 1</w:t>
            </w:r>
          </w:p>
        </w:tc>
        <w:tc>
          <w:tcPr>
            <w:tcW w:w="1992" w:type="dxa"/>
          </w:tcPr>
          <w:p w14:paraId="5F54C45B" w14:textId="6B2E0D80" w:rsidR="00DE05A2" w:rsidRDefault="00DE05A2" w:rsidP="000778A7">
            <w:pPr>
              <w:jc w:val="center"/>
              <w:cnfStyle w:val="100000000000" w:firstRow="1" w:lastRow="0" w:firstColumn="0" w:lastColumn="0" w:oddVBand="0" w:evenVBand="0" w:oddHBand="0" w:evenHBand="0" w:firstRowFirstColumn="0" w:firstRowLastColumn="0" w:lastRowFirstColumn="0" w:lastRowLastColumn="0"/>
              <w:rPr>
                <w:sz w:val="22"/>
                <w:szCs w:val="22"/>
                <w:lang w:val="en-GB"/>
              </w:rPr>
            </w:pPr>
            <w:r>
              <w:rPr>
                <w:sz w:val="22"/>
                <w:szCs w:val="22"/>
                <w:lang w:val="en-GB"/>
              </w:rPr>
              <w:t>Combination 2:</w:t>
            </w:r>
            <w:r w:rsidR="004B5FFB">
              <w:rPr>
                <w:sz w:val="22"/>
                <w:szCs w:val="22"/>
                <w:lang w:val="en-GB"/>
              </w:rPr>
              <w:t xml:space="preserve"> </w:t>
            </w:r>
            <w:r w:rsidR="004B5FFB" w:rsidRPr="004B5FFB">
              <w:rPr>
                <w:sz w:val="22"/>
                <w:szCs w:val="22"/>
                <w:lang w:val="en-GB"/>
              </w:rPr>
              <w:t>Other Alts + Option 2 + Case 1</w:t>
            </w:r>
          </w:p>
        </w:tc>
        <w:tc>
          <w:tcPr>
            <w:tcW w:w="1993" w:type="dxa"/>
          </w:tcPr>
          <w:p w14:paraId="51FDC893" w14:textId="327B24D9" w:rsidR="00DE05A2" w:rsidRDefault="00DE05A2" w:rsidP="000778A7">
            <w:pPr>
              <w:jc w:val="center"/>
              <w:cnfStyle w:val="100000000000" w:firstRow="1" w:lastRow="0" w:firstColumn="0" w:lastColumn="0" w:oddVBand="0" w:evenVBand="0" w:oddHBand="0" w:evenHBand="0" w:firstRowFirstColumn="0" w:firstRowLastColumn="0" w:lastRowFirstColumn="0" w:lastRowLastColumn="0"/>
              <w:rPr>
                <w:sz w:val="22"/>
                <w:szCs w:val="22"/>
                <w:lang w:val="en-GB"/>
              </w:rPr>
            </w:pPr>
            <w:r>
              <w:rPr>
                <w:sz w:val="22"/>
                <w:szCs w:val="22"/>
                <w:lang w:val="en-GB"/>
              </w:rPr>
              <w:t>Combination 3:</w:t>
            </w:r>
            <w:r w:rsidR="004B5FFB">
              <w:rPr>
                <w:sz w:val="22"/>
                <w:szCs w:val="22"/>
                <w:lang w:val="en-GB"/>
              </w:rPr>
              <w:t xml:space="preserve"> </w:t>
            </w:r>
            <w:r w:rsidR="004B5FFB" w:rsidRPr="004B5FFB">
              <w:rPr>
                <w:sz w:val="22"/>
                <w:szCs w:val="22"/>
                <w:lang w:val="en-GB"/>
              </w:rPr>
              <w:t xml:space="preserve">Other Alts + Option </w:t>
            </w:r>
            <w:r w:rsidR="004B5FFB">
              <w:rPr>
                <w:sz w:val="22"/>
                <w:szCs w:val="22"/>
                <w:lang w:val="en-GB"/>
              </w:rPr>
              <w:t>3</w:t>
            </w:r>
            <w:r w:rsidR="004B5FFB" w:rsidRPr="004B5FFB">
              <w:rPr>
                <w:sz w:val="22"/>
                <w:szCs w:val="22"/>
                <w:lang w:val="en-GB"/>
              </w:rPr>
              <w:t xml:space="preserve"> + Case 1</w:t>
            </w:r>
          </w:p>
        </w:tc>
        <w:tc>
          <w:tcPr>
            <w:tcW w:w="2106" w:type="dxa"/>
          </w:tcPr>
          <w:p w14:paraId="1004905D" w14:textId="2BBE946F" w:rsidR="00DE05A2" w:rsidRDefault="00DE05A2" w:rsidP="000778A7">
            <w:pPr>
              <w:jc w:val="center"/>
              <w:cnfStyle w:val="100000000000" w:firstRow="1" w:lastRow="0" w:firstColumn="0" w:lastColumn="0" w:oddVBand="0" w:evenVBand="0" w:oddHBand="0" w:evenHBand="0" w:firstRowFirstColumn="0" w:firstRowLastColumn="0" w:lastRowFirstColumn="0" w:lastRowLastColumn="0"/>
              <w:rPr>
                <w:sz w:val="22"/>
                <w:szCs w:val="22"/>
                <w:lang w:val="en-GB"/>
              </w:rPr>
            </w:pPr>
            <w:r>
              <w:rPr>
                <w:sz w:val="22"/>
                <w:szCs w:val="22"/>
                <w:lang w:val="en-GB"/>
              </w:rPr>
              <w:t>Combination 4:</w:t>
            </w:r>
            <w:r w:rsidR="004B5FFB">
              <w:rPr>
                <w:sz w:val="22"/>
                <w:szCs w:val="22"/>
                <w:lang w:val="en-GB"/>
              </w:rPr>
              <w:t xml:space="preserve"> </w:t>
            </w:r>
            <w:r w:rsidR="004B5FFB" w:rsidRPr="004B5FFB">
              <w:rPr>
                <w:sz w:val="22"/>
                <w:szCs w:val="22"/>
                <w:lang w:val="en-GB"/>
              </w:rPr>
              <w:t xml:space="preserve">Other Alts + Option </w:t>
            </w:r>
            <w:r w:rsidR="004B5FFB">
              <w:rPr>
                <w:sz w:val="22"/>
                <w:szCs w:val="22"/>
                <w:lang w:val="en-GB"/>
              </w:rPr>
              <w:t>3</w:t>
            </w:r>
            <w:r w:rsidR="004B5FFB" w:rsidRPr="004B5FFB">
              <w:rPr>
                <w:sz w:val="22"/>
                <w:szCs w:val="22"/>
                <w:lang w:val="en-GB"/>
              </w:rPr>
              <w:t xml:space="preserve"> + Case </w:t>
            </w:r>
            <w:r w:rsidR="004B5FFB">
              <w:rPr>
                <w:sz w:val="22"/>
                <w:szCs w:val="22"/>
                <w:lang w:val="en-GB"/>
              </w:rPr>
              <w:t>2</w:t>
            </w:r>
          </w:p>
        </w:tc>
      </w:tr>
      <w:tr w:rsidR="00DE05A2" w14:paraId="550790F8" w14:textId="77777777" w:rsidTr="00E279E0">
        <w:trPr>
          <w:jc w:val="center"/>
        </w:trPr>
        <w:tc>
          <w:tcPr>
            <w:cnfStyle w:val="001000000000" w:firstRow="0" w:lastRow="0" w:firstColumn="1" w:lastColumn="0" w:oddVBand="0" w:evenVBand="0" w:oddHBand="0" w:evenHBand="0" w:firstRowFirstColumn="0" w:firstRowLastColumn="0" w:lastRowFirstColumn="0" w:lastRowLastColumn="0"/>
            <w:tcW w:w="1992" w:type="dxa"/>
          </w:tcPr>
          <w:p w14:paraId="4A1A602B" w14:textId="3405EB7C" w:rsidR="00DE05A2" w:rsidRDefault="00080A0F" w:rsidP="000778A7">
            <w:pPr>
              <w:jc w:val="center"/>
              <w:rPr>
                <w:sz w:val="22"/>
                <w:szCs w:val="22"/>
                <w:lang w:val="en-GB"/>
              </w:rPr>
            </w:pPr>
            <w:r>
              <w:rPr>
                <w:sz w:val="22"/>
                <w:szCs w:val="22"/>
                <w:lang w:val="en-GB"/>
              </w:rPr>
              <w:t>Issue A1</w:t>
            </w:r>
          </w:p>
        </w:tc>
        <w:tc>
          <w:tcPr>
            <w:tcW w:w="1992" w:type="dxa"/>
          </w:tcPr>
          <w:p w14:paraId="70E81D12" w14:textId="220962DE" w:rsidR="00DE05A2" w:rsidRDefault="003F7BB5" w:rsidP="000778A7">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FF0000"/>
                <w:sz w:val="22"/>
                <w:szCs w:val="22"/>
                <w:lang w:val="en-GB"/>
              </w:rPr>
              <w:t>Yes</w:t>
            </w:r>
          </w:p>
        </w:tc>
        <w:tc>
          <w:tcPr>
            <w:tcW w:w="1992" w:type="dxa"/>
          </w:tcPr>
          <w:p w14:paraId="50FFF6A7" w14:textId="666F0AD0" w:rsidR="00DE05A2" w:rsidRDefault="0091473D" w:rsidP="000778A7">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FF0000"/>
                <w:sz w:val="22"/>
                <w:szCs w:val="22"/>
                <w:lang w:val="en-GB"/>
              </w:rPr>
              <w:t>Yes</w:t>
            </w:r>
            <w:r>
              <w:rPr>
                <w:sz w:val="22"/>
                <w:szCs w:val="22"/>
                <w:lang w:val="en-GB"/>
              </w:rPr>
              <w:t>: Alts 1-2</w:t>
            </w:r>
            <w:r w:rsidR="00A6731C">
              <w:rPr>
                <w:sz w:val="22"/>
                <w:szCs w:val="22"/>
                <w:lang w:val="en-GB"/>
              </w:rPr>
              <w:t xml:space="preserve"> </w:t>
            </w:r>
            <w:r>
              <w:rPr>
                <w:sz w:val="22"/>
                <w:szCs w:val="22"/>
                <w:lang w:val="en-GB"/>
              </w:rPr>
              <w:t>/</w:t>
            </w:r>
            <w:r w:rsidR="00A6731C">
              <w:rPr>
                <w:sz w:val="22"/>
                <w:szCs w:val="22"/>
                <w:lang w:val="en-GB"/>
              </w:rPr>
              <w:t xml:space="preserve"> </w:t>
            </w:r>
            <w:r>
              <w:rPr>
                <w:sz w:val="22"/>
                <w:szCs w:val="22"/>
                <w:lang w:val="en-GB"/>
              </w:rPr>
              <w:t>1-3</w:t>
            </w:r>
          </w:p>
          <w:p w14:paraId="13B0385F" w14:textId="5952FEA2" w:rsidR="0091473D" w:rsidRDefault="0091473D" w:rsidP="000778A7">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r>
              <w:rPr>
                <w:sz w:val="22"/>
                <w:szCs w:val="22"/>
                <w:lang w:val="en-GB"/>
              </w:rPr>
              <w:t>:</w:t>
            </w:r>
            <w:r w:rsidR="00A6731C">
              <w:rPr>
                <w:sz w:val="22"/>
                <w:szCs w:val="22"/>
                <w:lang w:val="en-GB"/>
              </w:rPr>
              <w:t xml:space="preserve"> Alts 2 / 3</w:t>
            </w:r>
          </w:p>
        </w:tc>
        <w:tc>
          <w:tcPr>
            <w:tcW w:w="1993" w:type="dxa"/>
          </w:tcPr>
          <w:p w14:paraId="78B907B0" w14:textId="77777777" w:rsidR="00A6731C" w:rsidRDefault="00A6731C" w:rsidP="00A6731C">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FF0000"/>
                <w:sz w:val="22"/>
                <w:szCs w:val="22"/>
                <w:lang w:val="en-GB"/>
              </w:rPr>
              <w:t>Yes</w:t>
            </w:r>
            <w:r>
              <w:rPr>
                <w:sz w:val="22"/>
                <w:szCs w:val="22"/>
                <w:lang w:val="en-GB"/>
              </w:rPr>
              <w:t>: Alts 1-2 / 1-3</w:t>
            </w:r>
          </w:p>
          <w:p w14:paraId="6A6F5FAA" w14:textId="6D68E538" w:rsidR="00DE05A2" w:rsidRDefault="00A6731C" w:rsidP="00A6731C">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r>
              <w:rPr>
                <w:sz w:val="22"/>
                <w:szCs w:val="22"/>
                <w:lang w:val="en-GB"/>
              </w:rPr>
              <w:t>: Alts 2 / 3</w:t>
            </w:r>
          </w:p>
        </w:tc>
        <w:tc>
          <w:tcPr>
            <w:tcW w:w="2106" w:type="dxa"/>
          </w:tcPr>
          <w:p w14:paraId="6C2E7FF7" w14:textId="77777777" w:rsidR="00A6731C" w:rsidRDefault="00A6731C" w:rsidP="00A6731C">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FF0000"/>
                <w:sz w:val="22"/>
                <w:szCs w:val="22"/>
                <w:lang w:val="en-GB"/>
              </w:rPr>
              <w:t>Yes</w:t>
            </w:r>
            <w:r>
              <w:rPr>
                <w:sz w:val="22"/>
                <w:szCs w:val="22"/>
                <w:lang w:val="en-GB"/>
              </w:rPr>
              <w:t>: Alts 1-2 / 1-3</w:t>
            </w:r>
          </w:p>
          <w:p w14:paraId="4DB5DDB7" w14:textId="4EF012DA" w:rsidR="00DE05A2" w:rsidRDefault="00A6731C" w:rsidP="00A6731C">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r>
              <w:rPr>
                <w:sz w:val="22"/>
                <w:szCs w:val="22"/>
                <w:lang w:val="en-GB"/>
              </w:rPr>
              <w:t>: Alts 2 / 3</w:t>
            </w:r>
          </w:p>
        </w:tc>
      </w:tr>
      <w:tr w:rsidR="00DE05A2" w14:paraId="7F652AA6" w14:textId="77777777" w:rsidTr="00E279E0">
        <w:trPr>
          <w:jc w:val="center"/>
        </w:trPr>
        <w:tc>
          <w:tcPr>
            <w:cnfStyle w:val="001000000000" w:firstRow="0" w:lastRow="0" w:firstColumn="1" w:lastColumn="0" w:oddVBand="0" w:evenVBand="0" w:oddHBand="0" w:evenHBand="0" w:firstRowFirstColumn="0" w:firstRowLastColumn="0" w:lastRowFirstColumn="0" w:lastRowLastColumn="0"/>
            <w:tcW w:w="1992" w:type="dxa"/>
          </w:tcPr>
          <w:p w14:paraId="1E514B9E" w14:textId="6227D394" w:rsidR="00DE05A2" w:rsidRDefault="008822B9" w:rsidP="000778A7">
            <w:pPr>
              <w:jc w:val="center"/>
              <w:rPr>
                <w:sz w:val="22"/>
                <w:szCs w:val="22"/>
                <w:lang w:val="en-GB"/>
              </w:rPr>
            </w:pPr>
            <w:r>
              <w:rPr>
                <w:sz w:val="22"/>
                <w:szCs w:val="22"/>
                <w:lang w:val="en-GB"/>
              </w:rPr>
              <w:t>Issue A2</w:t>
            </w:r>
          </w:p>
        </w:tc>
        <w:tc>
          <w:tcPr>
            <w:tcW w:w="1992" w:type="dxa"/>
          </w:tcPr>
          <w:p w14:paraId="2FCEB7DA" w14:textId="589989FB" w:rsidR="00DE05A2" w:rsidRDefault="00EB11A0" w:rsidP="000778A7">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FF0000"/>
                <w:sz w:val="22"/>
                <w:szCs w:val="22"/>
                <w:lang w:val="en-GB"/>
              </w:rPr>
              <w:t>Yes</w:t>
            </w:r>
            <w:r>
              <w:rPr>
                <w:sz w:val="22"/>
                <w:szCs w:val="22"/>
                <w:lang w:val="en-GB"/>
              </w:rPr>
              <w:t xml:space="preserve"> (for FDM)</w:t>
            </w:r>
          </w:p>
        </w:tc>
        <w:tc>
          <w:tcPr>
            <w:tcW w:w="1992" w:type="dxa"/>
          </w:tcPr>
          <w:p w14:paraId="286FFCAA" w14:textId="58707F6F" w:rsidR="00DE05A2" w:rsidRDefault="00EB11A0" w:rsidP="000778A7">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p>
        </w:tc>
        <w:tc>
          <w:tcPr>
            <w:tcW w:w="1993" w:type="dxa"/>
          </w:tcPr>
          <w:p w14:paraId="6B3CD0C2" w14:textId="18109459" w:rsidR="00DE05A2" w:rsidRDefault="00EB11A0" w:rsidP="000778A7">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p>
        </w:tc>
        <w:tc>
          <w:tcPr>
            <w:tcW w:w="2106" w:type="dxa"/>
          </w:tcPr>
          <w:p w14:paraId="17219BDD" w14:textId="63C89B9F" w:rsidR="00DE05A2" w:rsidRDefault="00EB11A0" w:rsidP="000778A7">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p>
        </w:tc>
      </w:tr>
      <w:tr w:rsidR="00EB11A0" w14:paraId="34956E6A" w14:textId="77777777" w:rsidTr="00E279E0">
        <w:trPr>
          <w:jc w:val="center"/>
        </w:trPr>
        <w:tc>
          <w:tcPr>
            <w:cnfStyle w:val="001000000000" w:firstRow="0" w:lastRow="0" w:firstColumn="1" w:lastColumn="0" w:oddVBand="0" w:evenVBand="0" w:oddHBand="0" w:evenHBand="0" w:firstRowFirstColumn="0" w:firstRowLastColumn="0" w:lastRowFirstColumn="0" w:lastRowLastColumn="0"/>
            <w:tcW w:w="1992" w:type="dxa"/>
          </w:tcPr>
          <w:p w14:paraId="67221970" w14:textId="2CECC54F" w:rsidR="00EB11A0" w:rsidRDefault="00EB11A0" w:rsidP="00EB11A0">
            <w:pPr>
              <w:jc w:val="center"/>
              <w:rPr>
                <w:sz w:val="22"/>
                <w:szCs w:val="22"/>
                <w:lang w:val="en-GB"/>
              </w:rPr>
            </w:pPr>
            <w:r>
              <w:rPr>
                <w:sz w:val="22"/>
                <w:szCs w:val="22"/>
                <w:lang w:val="en-GB"/>
              </w:rPr>
              <w:t xml:space="preserve">Issue A3 </w:t>
            </w:r>
          </w:p>
        </w:tc>
        <w:tc>
          <w:tcPr>
            <w:tcW w:w="1992" w:type="dxa"/>
          </w:tcPr>
          <w:p w14:paraId="2236D6B3" w14:textId="2A2B58D3" w:rsidR="00EB11A0" w:rsidRDefault="00EB11A0" w:rsidP="00EB11A0">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FF0000"/>
                <w:sz w:val="22"/>
                <w:szCs w:val="22"/>
                <w:lang w:val="en-GB"/>
              </w:rPr>
              <w:t xml:space="preserve">Yes </w:t>
            </w:r>
            <w:r>
              <w:rPr>
                <w:sz w:val="22"/>
                <w:szCs w:val="22"/>
                <w:lang w:val="en-GB"/>
              </w:rPr>
              <w:t>(for TDM)</w:t>
            </w:r>
          </w:p>
        </w:tc>
        <w:tc>
          <w:tcPr>
            <w:tcW w:w="1992" w:type="dxa"/>
          </w:tcPr>
          <w:p w14:paraId="2CD751EB" w14:textId="434A13DB" w:rsidR="00EB11A0" w:rsidRDefault="00EB11A0" w:rsidP="00EB11A0">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p>
        </w:tc>
        <w:tc>
          <w:tcPr>
            <w:tcW w:w="1993" w:type="dxa"/>
          </w:tcPr>
          <w:p w14:paraId="5B6E6362" w14:textId="0BE8916D" w:rsidR="00EB11A0" w:rsidRDefault="00EB11A0" w:rsidP="00EB11A0">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p>
        </w:tc>
        <w:tc>
          <w:tcPr>
            <w:tcW w:w="2106" w:type="dxa"/>
          </w:tcPr>
          <w:p w14:paraId="34E79D97" w14:textId="741FC668" w:rsidR="00EB11A0" w:rsidRDefault="00EB11A0" w:rsidP="00EB11A0">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p>
        </w:tc>
      </w:tr>
      <w:tr w:rsidR="006A64E3" w14:paraId="01E258C4" w14:textId="77777777" w:rsidTr="00E279E0">
        <w:trPr>
          <w:jc w:val="center"/>
        </w:trPr>
        <w:tc>
          <w:tcPr>
            <w:cnfStyle w:val="001000000000" w:firstRow="0" w:lastRow="0" w:firstColumn="1" w:lastColumn="0" w:oddVBand="0" w:evenVBand="0" w:oddHBand="0" w:evenHBand="0" w:firstRowFirstColumn="0" w:firstRowLastColumn="0" w:lastRowFirstColumn="0" w:lastRowLastColumn="0"/>
            <w:tcW w:w="1992" w:type="dxa"/>
          </w:tcPr>
          <w:p w14:paraId="63B9BA10" w14:textId="2A8E6872" w:rsidR="006A64E3" w:rsidRDefault="006A64E3" w:rsidP="006A64E3">
            <w:pPr>
              <w:jc w:val="center"/>
              <w:rPr>
                <w:sz w:val="22"/>
                <w:szCs w:val="22"/>
                <w:lang w:val="en-GB"/>
              </w:rPr>
            </w:pPr>
            <w:r>
              <w:rPr>
                <w:sz w:val="22"/>
                <w:szCs w:val="22"/>
                <w:lang w:val="en-GB"/>
              </w:rPr>
              <w:t>Issue A4</w:t>
            </w:r>
          </w:p>
        </w:tc>
        <w:tc>
          <w:tcPr>
            <w:tcW w:w="1992" w:type="dxa"/>
          </w:tcPr>
          <w:p w14:paraId="6723E4AE" w14:textId="3CB155B9" w:rsidR="006A64E3" w:rsidRDefault="006A64E3" w:rsidP="006A64E3">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p>
        </w:tc>
        <w:tc>
          <w:tcPr>
            <w:tcW w:w="1992" w:type="dxa"/>
          </w:tcPr>
          <w:p w14:paraId="11DE46A0" w14:textId="77777777" w:rsidR="006A64E3" w:rsidRDefault="006A64E3" w:rsidP="006A64E3">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FF0000"/>
                <w:sz w:val="22"/>
                <w:szCs w:val="22"/>
                <w:lang w:val="en-GB"/>
              </w:rPr>
              <w:t>Yes</w:t>
            </w:r>
            <w:r>
              <w:rPr>
                <w:sz w:val="22"/>
                <w:szCs w:val="22"/>
                <w:lang w:val="en-GB"/>
              </w:rPr>
              <w:t>: Alts 1-2 / 1-3</w:t>
            </w:r>
          </w:p>
          <w:p w14:paraId="6708E47D" w14:textId="174816BC" w:rsidR="006A64E3" w:rsidRDefault="006A64E3" w:rsidP="006A64E3">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r>
              <w:rPr>
                <w:sz w:val="22"/>
                <w:szCs w:val="22"/>
                <w:lang w:val="en-GB"/>
              </w:rPr>
              <w:t>: Alts 2 / 3</w:t>
            </w:r>
          </w:p>
        </w:tc>
        <w:tc>
          <w:tcPr>
            <w:tcW w:w="1993" w:type="dxa"/>
          </w:tcPr>
          <w:p w14:paraId="75FF3718" w14:textId="77777777" w:rsidR="006A64E3" w:rsidRDefault="006A64E3" w:rsidP="006A64E3">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FF0000"/>
                <w:sz w:val="22"/>
                <w:szCs w:val="22"/>
                <w:lang w:val="en-GB"/>
              </w:rPr>
              <w:t>Yes</w:t>
            </w:r>
            <w:r>
              <w:rPr>
                <w:sz w:val="22"/>
                <w:szCs w:val="22"/>
                <w:lang w:val="en-GB"/>
              </w:rPr>
              <w:t>: Alts 1-2 / 1-3</w:t>
            </w:r>
          </w:p>
          <w:p w14:paraId="5B328439" w14:textId="5AF188FB" w:rsidR="006A64E3" w:rsidRDefault="006A64E3" w:rsidP="006A64E3">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r>
              <w:rPr>
                <w:sz w:val="22"/>
                <w:szCs w:val="22"/>
                <w:lang w:val="en-GB"/>
              </w:rPr>
              <w:t>: Alts 2 / 3</w:t>
            </w:r>
          </w:p>
        </w:tc>
        <w:tc>
          <w:tcPr>
            <w:tcW w:w="2106" w:type="dxa"/>
          </w:tcPr>
          <w:p w14:paraId="2CA56902" w14:textId="77777777" w:rsidR="006A64E3" w:rsidRDefault="006A64E3" w:rsidP="006A64E3">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FF0000"/>
                <w:sz w:val="22"/>
                <w:szCs w:val="22"/>
                <w:lang w:val="en-GB"/>
              </w:rPr>
              <w:t>Yes</w:t>
            </w:r>
            <w:r>
              <w:rPr>
                <w:sz w:val="22"/>
                <w:szCs w:val="22"/>
                <w:lang w:val="en-GB"/>
              </w:rPr>
              <w:t>: Alts 1-2 / 1-3</w:t>
            </w:r>
          </w:p>
          <w:p w14:paraId="3C075F5D" w14:textId="60BA2B7F" w:rsidR="006A64E3" w:rsidRDefault="006A64E3" w:rsidP="006A64E3">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r>
              <w:rPr>
                <w:sz w:val="22"/>
                <w:szCs w:val="22"/>
                <w:lang w:val="en-GB"/>
              </w:rPr>
              <w:t>: Alts 2 / 3</w:t>
            </w:r>
          </w:p>
        </w:tc>
      </w:tr>
      <w:tr w:rsidR="00DE14D1" w14:paraId="4E3AB508" w14:textId="77777777" w:rsidTr="00E279E0">
        <w:trPr>
          <w:jc w:val="center"/>
        </w:trPr>
        <w:tc>
          <w:tcPr>
            <w:cnfStyle w:val="001000000000" w:firstRow="0" w:lastRow="0" w:firstColumn="1" w:lastColumn="0" w:oddVBand="0" w:evenVBand="0" w:oddHBand="0" w:evenHBand="0" w:firstRowFirstColumn="0" w:firstRowLastColumn="0" w:lastRowFirstColumn="0" w:lastRowLastColumn="0"/>
            <w:tcW w:w="1992" w:type="dxa"/>
          </w:tcPr>
          <w:p w14:paraId="637412D8" w14:textId="3449AA11" w:rsidR="00DE14D1" w:rsidRDefault="00DE14D1" w:rsidP="00DE14D1">
            <w:pPr>
              <w:jc w:val="center"/>
              <w:rPr>
                <w:sz w:val="22"/>
                <w:szCs w:val="22"/>
                <w:lang w:val="en-GB"/>
              </w:rPr>
            </w:pPr>
            <w:r>
              <w:rPr>
                <w:sz w:val="22"/>
                <w:szCs w:val="22"/>
                <w:lang w:val="en-GB"/>
              </w:rPr>
              <w:lastRenderedPageBreak/>
              <w:t>Issue A5</w:t>
            </w:r>
          </w:p>
        </w:tc>
        <w:tc>
          <w:tcPr>
            <w:tcW w:w="1992" w:type="dxa"/>
          </w:tcPr>
          <w:p w14:paraId="7703D8C9" w14:textId="18A108BC" w:rsidR="00DE14D1" w:rsidRDefault="00DE14D1" w:rsidP="00DE14D1">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p>
        </w:tc>
        <w:tc>
          <w:tcPr>
            <w:tcW w:w="1992" w:type="dxa"/>
          </w:tcPr>
          <w:p w14:paraId="74D8E2F8" w14:textId="46242C31" w:rsidR="00DE14D1" w:rsidRDefault="00DE14D1" w:rsidP="00DE14D1">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FF0000"/>
                <w:sz w:val="22"/>
                <w:szCs w:val="22"/>
                <w:lang w:val="en-GB"/>
              </w:rPr>
              <w:t>Yes</w:t>
            </w:r>
            <w:r>
              <w:rPr>
                <w:sz w:val="22"/>
                <w:szCs w:val="22"/>
                <w:lang w:val="en-GB"/>
              </w:rPr>
              <w:t>: Alt 2</w:t>
            </w:r>
          </w:p>
          <w:p w14:paraId="69A09293" w14:textId="3C3B2531" w:rsidR="00DE14D1" w:rsidRDefault="00DE14D1" w:rsidP="00DE14D1">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r>
              <w:rPr>
                <w:sz w:val="22"/>
                <w:szCs w:val="22"/>
                <w:lang w:val="en-GB"/>
              </w:rPr>
              <w:t>: Alts 1-2 /</w:t>
            </w:r>
            <w:r w:rsidR="00664821">
              <w:rPr>
                <w:sz w:val="22"/>
                <w:szCs w:val="22"/>
                <w:lang w:val="en-GB"/>
              </w:rPr>
              <w:t xml:space="preserve"> </w:t>
            </w:r>
            <w:r>
              <w:rPr>
                <w:sz w:val="22"/>
                <w:szCs w:val="22"/>
                <w:lang w:val="en-GB"/>
              </w:rPr>
              <w:t>2</w:t>
            </w:r>
            <w:r w:rsidR="00664821">
              <w:rPr>
                <w:sz w:val="22"/>
                <w:szCs w:val="22"/>
                <w:lang w:val="en-GB"/>
              </w:rPr>
              <w:t xml:space="preserve"> </w:t>
            </w:r>
            <w:r>
              <w:rPr>
                <w:sz w:val="22"/>
                <w:szCs w:val="22"/>
                <w:lang w:val="en-GB"/>
              </w:rPr>
              <w:t>/ 3</w:t>
            </w:r>
          </w:p>
        </w:tc>
        <w:tc>
          <w:tcPr>
            <w:tcW w:w="1993" w:type="dxa"/>
          </w:tcPr>
          <w:p w14:paraId="1CC59A52" w14:textId="77777777" w:rsidR="00664821" w:rsidRDefault="00664821" w:rsidP="00664821">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FF0000"/>
                <w:sz w:val="22"/>
                <w:szCs w:val="22"/>
                <w:lang w:val="en-GB"/>
              </w:rPr>
              <w:t>Yes</w:t>
            </w:r>
            <w:r>
              <w:rPr>
                <w:sz w:val="22"/>
                <w:szCs w:val="22"/>
                <w:lang w:val="en-GB"/>
              </w:rPr>
              <w:t>: Alt 2</w:t>
            </w:r>
          </w:p>
          <w:p w14:paraId="5023FF79" w14:textId="63BE00F2" w:rsidR="00DE14D1" w:rsidRDefault="00664821" w:rsidP="00664821">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r>
              <w:rPr>
                <w:sz w:val="22"/>
                <w:szCs w:val="22"/>
                <w:lang w:val="en-GB"/>
              </w:rPr>
              <w:t>: Alts 1-2 / 2 / 3</w:t>
            </w:r>
          </w:p>
        </w:tc>
        <w:tc>
          <w:tcPr>
            <w:tcW w:w="2106" w:type="dxa"/>
          </w:tcPr>
          <w:p w14:paraId="006F8C4D" w14:textId="77777777" w:rsidR="00664821" w:rsidRDefault="00664821" w:rsidP="00664821">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FF0000"/>
                <w:sz w:val="22"/>
                <w:szCs w:val="22"/>
                <w:lang w:val="en-GB"/>
              </w:rPr>
              <w:t>Yes</w:t>
            </w:r>
            <w:r>
              <w:rPr>
                <w:sz w:val="22"/>
                <w:szCs w:val="22"/>
                <w:lang w:val="en-GB"/>
              </w:rPr>
              <w:t>: Alt 2</w:t>
            </w:r>
          </w:p>
          <w:p w14:paraId="100C9848" w14:textId="526614E1" w:rsidR="00DE14D1" w:rsidRDefault="00664821" w:rsidP="00664821">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r>
              <w:rPr>
                <w:sz w:val="22"/>
                <w:szCs w:val="22"/>
                <w:lang w:val="en-GB"/>
              </w:rPr>
              <w:t>: Alts 1-2 / 2 / 3</w:t>
            </w:r>
          </w:p>
        </w:tc>
      </w:tr>
      <w:tr w:rsidR="00DE05A2" w14:paraId="1FA943B4" w14:textId="77777777" w:rsidTr="00E279E0">
        <w:trPr>
          <w:jc w:val="center"/>
        </w:trPr>
        <w:tc>
          <w:tcPr>
            <w:cnfStyle w:val="001000000000" w:firstRow="0" w:lastRow="0" w:firstColumn="1" w:lastColumn="0" w:oddVBand="0" w:evenVBand="0" w:oddHBand="0" w:evenHBand="0" w:firstRowFirstColumn="0" w:firstRowLastColumn="0" w:lastRowFirstColumn="0" w:lastRowLastColumn="0"/>
            <w:tcW w:w="1992" w:type="dxa"/>
          </w:tcPr>
          <w:p w14:paraId="3D3FDA8F" w14:textId="54ED709C" w:rsidR="00DE05A2" w:rsidRDefault="008822B9" w:rsidP="000778A7">
            <w:pPr>
              <w:jc w:val="center"/>
              <w:rPr>
                <w:sz w:val="22"/>
                <w:szCs w:val="22"/>
                <w:lang w:val="en-GB"/>
              </w:rPr>
            </w:pPr>
            <w:r>
              <w:rPr>
                <w:sz w:val="22"/>
                <w:szCs w:val="22"/>
                <w:lang w:val="en-GB"/>
              </w:rPr>
              <w:t>Issue A</w:t>
            </w:r>
            <w:r w:rsidR="00D435F9">
              <w:rPr>
                <w:sz w:val="22"/>
                <w:szCs w:val="22"/>
                <w:lang w:val="en-GB"/>
              </w:rPr>
              <w:t>6</w:t>
            </w:r>
          </w:p>
        </w:tc>
        <w:tc>
          <w:tcPr>
            <w:tcW w:w="1992" w:type="dxa"/>
          </w:tcPr>
          <w:p w14:paraId="55B073F1" w14:textId="297EB470" w:rsidR="00DE05A2" w:rsidRDefault="00664821" w:rsidP="000778A7">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64821">
              <w:rPr>
                <w:color w:val="00B050"/>
                <w:sz w:val="22"/>
                <w:szCs w:val="22"/>
                <w:lang w:val="en-GB"/>
              </w:rPr>
              <w:t>No</w:t>
            </w:r>
          </w:p>
        </w:tc>
        <w:tc>
          <w:tcPr>
            <w:tcW w:w="1992" w:type="dxa"/>
          </w:tcPr>
          <w:p w14:paraId="6D5CD624" w14:textId="4C5F42B1" w:rsidR="00DE05A2" w:rsidRDefault="00664821" w:rsidP="000778A7">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64821">
              <w:rPr>
                <w:color w:val="FF0000"/>
                <w:sz w:val="22"/>
                <w:szCs w:val="22"/>
                <w:lang w:val="en-GB"/>
              </w:rPr>
              <w:t>Yes</w:t>
            </w:r>
          </w:p>
        </w:tc>
        <w:tc>
          <w:tcPr>
            <w:tcW w:w="1993" w:type="dxa"/>
          </w:tcPr>
          <w:p w14:paraId="1D900B02" w14:textId="2B66E2A9" w:rsidR="00DE05A2" w:rsidRDefault="00664821" w:rsidP="000778A7">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64821">
              <w:rPr>
                <w:color w:val="FF0000"/>
                <w:sz w:val="22"/>
                <w:szCs w:val="22"/>
                <w:lang w:val="en-GB"/>
              </w:rPr>
              <w:t>Yes</w:t>
            </w:r>
          </w:p>
        </w:tc>
        <w:tc>
          <w:tcPr>
            <w:tcW w:w="2106" w:type="dxa"/>
          </w:tcPr>
          <w:p w14:paraId="3A02FCCE" w14:textId="4985B77E" w:rsidR="00DE05A2" w:rsidRDefault="00664821" w:rsidP="000778A7">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64821">
              <w:rPr>
                <w:color w:val="00B050"/>
                <w:sz w:val="22"/>
                <w:szCs w:val="22"/>
                <w:lang w:val="en-GB"/>
              </w:rPr>
              <w:t>No</w:t>
            </w:r>
          </w:p>
        </w:tc>
      </w:tr>
      <w:tr w:rsidR="00AD15E0" w14:paraId="14FA8B23" w14:textId="77777777" w:rsidTr="00E279E0">
        <w:trPr>
          <w:jc w:val="center"/>
        </w:trPr>
        <w:tc>
          <w:tcPr>
            <w:cnfStyle w:val="001000000000" w:firstRow="0" w:lastRow="0" w:firstColumn="1" w:lastColumn="0" w:oddVBand="0" w:evenVBand="0" w:oddHBand="0" w:evenHBand="0" w:firstRowFirstColumn="0" w:firstRowLastColumn="0" w:lastRowFirstColumn="0" w:lastRowLastColumn="0"/>
            <w:tcW w:w="1992" w:type="dxa"/>
          </w:tcPr>
          <w:p w14:paraId="3B971434" w14:textId="65100353" w:rsidR="00AD15E0" w:rsidRDefault="00AD15E0" w:rsidP="00AD15E0">
            <w:pPr>
              <w:jc w:val="center"/>
              <w:rPr>
                <w:sz w:val="22"/>
                <w:szCs w:val="22"/>
                <w:lang w:val="en-GB"/>
              </w:rPr>
            </w:pPr>
            <w:r>
              <w:rPr>
                <w:sz w:val="22"/>
                <w:szCs w:val="22"/>
                <w:lang w:val="en-GB"/>
              </w:rPr>
              <w:t>Issue B1</w:t>
            </w:r>
          </w:p>
        </w:tc>
        <w:tc>
          <w:tcPr>
            <w:tcW w:w="1992" w:type="dxa"/>
          </w:tcPr>
          <w:p w14:paraId="2DEED121" w14:textId="5F9F5F29" w:rsidR="00AD15E0" w:rsidRDefault="00AD15E0" w:rsidP="00AD15E0">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FF0000"/>
                <w:sz w:val="22"/>
                <w:szCs w:val="22"/>
                <w:lang w:val="en-GB"/>
              </w:rPr>
              <w:t>Yes</w:t>
            </w:r>
            <w:r>
              <w:rPr>
                <w:sz w:val="22"/>
                <w:szCs w:val="22"/>
                <w:lang w:val="en-GB"/>
              </w:rPr>
              <w:t xml:space="preserve"> (for FDM)</w:t>
            </w:r>
          </w:p>
        </w:tc>
        <w:tc>
          <w:tcPr>
            <w:tcW w:w="1992" w:type="dxa"/>
          </w:tcPr>
          <w:p w14:paraId="3DD9A858" w14:textId="001290E0" w:rsidR="00AD15E0" w:rsidRDefault="00AD15E0" w:rsidP="00AD15E0">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p>
        </w:tc>
        <w:tc>
          <w:tcPr>
            <w:tcW w:w="1993" w:type="dxa"/>
          </w:tcPr>
          <w:p w14:paraId="621C0B23" w14:textId="634C80D8" w:rsidR="00AD15E0" w:rsidRDefault="00AD15E0" w:rsidP="00AD15E0">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p>
        </w:tc>
        <w:tc>
          <w:tcPr>
            <w:tcW w:w="2106" w:type="dxa"/>
          </w:tcPr>
          <w:p w14:paraId="68E42F61" w14:textId="08F7C367" w:rsidR="00AD15E0" w:rsidRDefault="00AD15E0" w:rsidP="00AD15E0">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p>
        </w:tc>
      </w:tr>
      <w:tr w:rsidR="00AD15E0" w14:paraId="1C43C6E2" w14:textId="77777777" w:rsidTr="00E279E0">
        <w:trPr>
          <w:jc w:val="center"/>
        </w:trPr>
        <w:tc>
          <w:tcPr>
            <w:cnfStyle w:val="001000000000" w:firstRow="0" w:lastRow="0" w:firstColumn="1" w:lastColumn="0" w:oddVBand="0" w:evenVBand="0" w:oddHBand="0" w:evenHBand="0" w:firstRowFirstColumn="0" w:firstRowLastColumn="0" w:lastRowFirstColumn="0" w:lastRowLastColumn="0"/>
            <w:tcW w:w="1992" w:type="dxa"/>
          </w:tcPr>
          <w:p w14:paraId="5A8A1DFF" w14:textId="20A5180C" w:rsidR="00AD15E0" w:rsidRDefault="00AD15E0" w:rsidP="00AD15E0">
            <w:pPr>
              <w:jc w:val="center"/>
              <w:rPr>
                <w:sz w:val="22"/>
                <w:szCs w:val="22"/>
                <w:lang w:val="en-GB"/>
              </w:rPr>
            </w:pPr>
            <w:r>
              <w:rPr>
                <w:sz w:val="22"/>
                <w:szCs w:val="22"/>
                <w:lang w:val="en-GB"/>
              </w:rPr>
              <w:t>Issue B2</w:t>
            </w:r>
          </w:p>
        </w:tc>
        <w:tc>
          <w:tcPr>
            <w:tcW w:w="1992" w:type="dxa"/>
          </w:tcPr>
          <w:p w14:paraId="7FADA875" w14:textId="240FFADF" w:rsidR="00AD15E0" w:rsidRDefault="00AD15E0" w:rsidP="00AD15E0">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FF0000"/>
                <w:sz w:val="22"/>
                <w:szCs w:val="22"/>
                <w:lang w:val="en-GB"/>
              </w:rPr>
              <w:t xml:space="preserve">Yes </w:t>
            </w:r>
            <w:r>
              <w:rPr>
                <w:sz w:val="22"/>
                <w:szCs w:val="22"/>
                <w:lang w:val="en-GB"/>
              </w:rPr>
              <w:t>(for TDM)</w:t>
            </w:r>
          </w:p>
        </w:tc>
        <w:tc>
          <w:tcPr>
            <w:tcW w:w="1992" w:type="dxa"/>
          </w:tcPr>
          <w:p w14:paraId="44249521" w14:textId="1417F62F" w:rsidR="00AD15E0" w:rsidRDefault="00AD15E0" w:rsidP="00AD15E0">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p>
        </w:tc>
        <w:tc>
          <w:tcPr>
            <w:tcW w:w="1993" w:type="dxa"/>
          </w:tcPr>
          <w:p w14:paraId="4A79D9F2" w14:textId="764C3340" w:rsidR="00AD15E0" w:rsidRDefault="00AD15E0" w:rsidP="00AD15E0">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p>
        </w:tc>
        <w:tc>
          <w:tcPr>
            <w:tcW w:w="2106" w:type="dxa"/>
          </w:tcPr>
          <w:p w14:paraId="3FAAF347" w14:textId="645717B5" w:rsidR="00AD15E0" w:rsidRDefault="00AD15E0" w:rsidP="00AD15E0">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p>
        </w:tc>
      </w:tr>
      <w:tr w:rsidR="00AA7ED0" w14:paraId="1F8C2078" w14:textId="77777777" w:rsidTr="00E279E0">
        <w:trPr>
          <w:jc w:val="center"/>
        </w:trPr>
        <w:tc>
          <w:tcPr>
            <w:cnfStyle w:val="001000000000" w:firstRow="0" w:lastRow="0" w:firstColumn="1" w:lastColumn="0" w:oddVBand="0" w:evenVBand="0" w:oddHBand="0" w:evenHBand="0" w:firstRowFirstColumn="0" w:firstRowLastColumn="0" w:lastRowFirstColumn="0" w:lastRowLastColumn="0"/>
            <w:tcW w:w="1992" w:type="dxa"/>
          </w:tcPr>
          <w:p w14:paraId="2E19B0E7" w14:textId="03B11243" w:rsidR="00AA7ED0" w:rsidRDefault="00AA7ED0" w:rsidP="00AA7ED0">
            <w:pPr>
              <w:jc w:val="center"/>
              <w:rPr>
                <w:sz w:val="22"/>
                <w:szCs w:val="22"/>
                <w:lang w:val="en-GB"/>
              </w:rPr>
            </w:pPr>
            <w:r>
              <w:rPr>
                <w:sz w:val="22"/>
                <w:szCs w:val="22"/>
                <w:lang w:val="en-GB"/>
              </w:rPr>
              <w:t xml:space="preserve">Issue B3 </w:t>
            </w:r>
          </w:p>
        </w:tc>
        <w:tc>
          <w:tcPr>
            <w:tcW w:w="1992" w:type="dxa"/>
          </w:tcPr>
          <w:p w14:paraId="2AA467C2" w14:textId="2FD5CF85" w:rsidR="00AA7ED0" w:rsidRDefault="00AA7ED0" w:rsidP="00AA7ED0">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64821">
              <w:rPr>
                <w:color w:val="00B050"/>
                <w:sz w:val="22"/>
                <w:szCs w:val="22"/>
                <w:lang w:val="en-GB"/>
              </w:rPr>
              <w:t>No</w:t>
            </w:r>
          </w:p>
        </w:tc>
        <w:tc>
          <w:tcPr>
            <w:tcW w:w="1992" w:type="dxa"/>
          </w:tcPr>
          <w:p w14:paraId="002D4F27" w14:textId="3886F0D1" w:rsidR="00AA7ED0" w:rsidRDefault="00AA7ED0" w:rsidP="00AA7ED0">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64821">
              <w:rPr>
                <w:color w:val="FF0000"/>
                <w:sz w:val="22"/>
                <w:szCs w:val="22"/>
                <w:lang w:val="en-GB"/>
              </w:rPr>
              <w:t>Yes</w:t>
            </w:r>
          </w:p>
        </w:tc>
        <w:tc>
          <w:tcPr>
            <w:tcW w:w="1993" w:type="dxa"/>
          </w:tcPr>
          <w:p w14:paraId="65423E31" w14:textId="7F37D11A" w:rsidR="00AA7ED0" w:rsidRDefault="00AA7ED0" w:rsidP="00AA7ED0">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p>
        </w:tc>
        <w:tc>
          <w:tcPr>
            <w:tcW w:w="2106" w:type="dxa"/>
          </w:tcPr>
          <w:p w14:paraId="3958D264" w14:textId="1B5DC10B" w:rsidR="00AA7ED0" w:rsidRDefault="00AA7ED0" w:rsidP="00AA7ED0">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p>
        </w:tc>
      </w:tr>
      <w:tr w:rsidR="00DD6C69" w14:paraId="4582E724" w14:textId="77777777" w:rsidTr="00E279E0">
        <w:trPr>
          <w:jc w:val="center"/>
        </w:trPr>
        <w:tc>
          <w:tcPr>
            <w:cnfStyle w:val="001000000000" w:firstRow="0" w:lastRow="0" w:firstColumn="1" w:lastColumn="0" w:oddVBand="0" w:evenVBand="0" w:oddHBand="0" w:evenHBand="0" w:firstRowFirstColumn="0" w:firstRowLastColumn="0" w:lastRowFirstColumn="0" w:lastRowLastColumn="0"/>
            <w:tcW w:w="1992" w:type="dxa"/>
          </w:tcPr>
          <w:p w14:paraId="014F3410" w14:textId="602CF5D7" w:rsidR="00DD6C69" w:rsidRDefault="00DD6C69" w:rsidP="00DD6C69">
            <w:pPr>
              <w:jc w:val="center"/>
              <w:rPr>
                <w:sz w:val="22"/>
                <w:szCs w:val="22"/>
                <w:lang w:val="en-GB"/>
              </w:rPr>
            </w:pPr>
            <w:r>
              <w:rPr>
                <w:sz w:val="22"/>
                <w:szCs w:val="22"/>
                <w:lang w:val="en-GB"/>
              </w:rPr>
              <w:t>Issue B4</w:t>
            </w:r>
          </w:p>
        </w:tc>
        <w:tc>
          <w:tcPr>
            <w:tcW w:w="1992" w:type="dxa"/>
          </w:tcPr>
          <w:p w14:paraId="568D0AA0" w14:textId="34571D31" w:rsidR="00DD6C69" w:rsidRDefault="00DD6C69" w:rsidP="00DD6C69">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64821">
              <w:rPr>
                <w:color w:val="00B050"/>
                <w:sz w:val="22"/>
                <w:szCs w:val="22"/>
                <w:lang w:val="en-GB"/>
              </w:rPr>
              <w:t>No</w:t>
            </w:r>
          </w:p>
        </w:tc>
        <w:tc>
          <w:tcPr>
            <w:tcW w:w="1992" w:type="dxa"/>
          </w:tcPr>
          <w:p w14:paraId="2CAF9AA1" w14:textId="15DF88A3" w:rsidR="00DD6C69" w:rsidRDefault="00DD6C69" w:rsidP="00DD6C69">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FF0000"/>
                <w:sz w:val="22"/>
                <w:szCs w:val="22"/>
                <w:lang w:val="en-GB"/>
              </w:rPr>
              <w:t>Yes</w:t>
            </w:r>
            <w:r>
              <w:rPr>
                <w:sz w:val="22"/>
                <w:szCs w:val="22"/>
                <w:lang w:val="en-GB"/>
              </w:rPr>
              <w:t>: Alt 1-3 / 3</w:t>
            </w:r>
          </w:p>
          <w:p w14:paraId="7BDD7A88" w14:textId="3B8992CE" w:rsidR="00DD6C69" w:rsidRDefault="00DD6C69" w:rsidP="00DD6C69">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r>
              <w:rPr>
                <w:sz w:val="22"/>
                <w:szCs w:val="22"/>
                <w:lang w:val="en-GB"/>
              </w:rPr>
              <w:t xml:space="preserve">: Alts 1-2 / 2 </w:t>
            </w:r>
          </w:p>
        </w:tc>
        <w:tc>
          <w:tcPr>
            <w:tcW w:w="1993" w:type="dxa"/>
          </w:tcPr>
          <w:p w14:paraId="7AB2B9F9" w14:textId="2B94493B" w:rsidR="00DD6C69" w:rsidRDefault="00DD6C69" w:rsidP="00DD6C69">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p>
        </w:tc>
        <w:tc>
          <w:tcPr>
            <w:tcW w:w="2106" w:type="dxa"/>
          </w:tcPr>
          <w:p w14:paraId="35958E5A" w14:textId="72CA3346" w:rsidR="00DD6C69" w:rsidRDefault="00DD6C69" w:rsidP="00DD6C69">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p>
        </w:tc>
      </w:tr>
      <w:tr w:rsidR="0077693E" w14:paraId="7E327F76" w14:textId="77777777" w:rsidTr="00E279E0">
        <w:trPr>
          <w:jc w:val="center"/>
        </w:trPr>
        <w:tc>
          <w:tcPr>
            <w:cnfStyle w:val="001000000000" w:firstRow="0" w:lastRow="0" w:firstColumn="1" w:lastColumn="0" w:oddVBand="0" w:evenVBand="0" w:oddHBand="0" w:evenHBand="0" w:firstRowFirstColumn="0" w:firstRowLastColumn="0" w:lastRowFirstColumn="0" w:lastRowLastColumn="0"/>
            <w:tcW w:w="1992" w:type="dxa"/>
          </w:tcPr>
          <w:p w14:paraId="47254660" w14:textId="2A495F54" w:rsidR="0077693E" w:rsidRDefault="0077693E" w:rsidP="0077693E">
            <w:pPr>
              <w:jc w:val="center"/>
              <w:rPr>
                <w:sz w:val="22"/>
                <w:szCs w:val="22"/>
                <w:lang w:val="en-GB"/>
              </w:rPr>
            </w:pPr>
            <w:r>
              <w:rPr>
                <w:sz w:val="22"/>
                <w:szCs w:val="22"/>
                <w:lang w:val="en-GB"/>
              </w:rPr>
              <w:t>Issue B5</w:t>
            </w:r>
          </w:p>
        </w:tc>
        <w:tc>
          <w:tcPr>
            <w:tcW w:w="1992" w:type="dxa"/>
          </w:tcPr>
          <w:p w14:paraId="7C09A311" w14:textId="562F6628" w:rsidR="0077693E" w:rsidRDefault="0077693E" w:rsidP="0077693E">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p>
        </w:tc>
        <w:tc>
          <w:tcPr>
            <w:tcW w:w="1992" w:type="dxa"/>
          </w:tcPr>
          <w:p w14:paraId="736EF940" w14:textId="77777777" w:rsidR="0077693E" w:rsidRDefault="0077693E" w:rsidP="0077693E">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FF0000"/>
                <w:sz w:val="22"/>
                <w:szCs w:val="22"/>
                <w:lang w:val="en-GB"/>
              </w:rPr>
              <w:t>Yes</w:t>
            </w:r>
            <w:r>
              <w:rPr>
                <w:sz w:val="22"/>
                <w:szCs w:val="22"/>
                <w:lang w:val="en-GB"/>
              </w:rPr>
              <w:t>: Alt 2</w:t>
            </w:r>
          </w:p>
          <w:p w14:paraId="18C1CD59" w14:textId="035CFB99" w:rsidR="0077693E" w:rsidRDefault="0077693E" w:rsidP="0077693E">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r>
              <w:rPr>
                <w:sz w:val="22"/>
                <w:szCs w:val="22"/>
                <w:lang w:val="en-GB"/>
              </w:rPr>
              <w:t>: Alts 1-2 / 2 / 3</w:t>
            </w:r>
          </w:p>
        </w:tc>
        <w:tc>
          <w:tcPr>
            <w:tcW w:w="1993" w:type="dxa"/>
          </w:tcPr>
          <w:p w14:paraId="212CCD10" w14:textId="77777777" w:rsidR="0077693E" w:rsidRDefault="0077693E" w:rsidP="0077693E">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FF0000"/>
                <w:sz w:val="22"/>
                <w:szCs w:val="22"/>
                <w:lang w:val="en-GB"/>
              </w:rPr>
              <w:t>Yes</w:t>
            </w:r>
            <w:r>
              <w:rPr>
                <w:sz w:val="22"/>
                <w:szCs w:val="22"/>
                <w:lang w:val="en-GB"/>
              </w:rPr>
              <w:t>: Alt 2</w:t>
            </w:r>
          </w:p>
          <w:p w14:paraId="5DEF80B5" w14:textId="4EC3A64B" w:rsidR="0077693E" w:rsidRDefault="0077693E" w:rsidP="0077693E">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r>
              <w:rPr>
                <w:sz w:val="22"/>
                <w:szCs w:val="22"/>
                <w:lang w:val="en-GB"/>
              </w:rPr>
              <w:t>: Alts 1-2 / 2 / 3</w:t>
            </w:r>
          </w:p>
        </w:tc>
        <w:tc>
          <w:tcPr>
            <w:tcW w:w="2106" w:type="dxa"/>
          </w:tcPr>
          <w:p w14:paraId="42CF7006" w14:textId="77777777" w:rsidR="0077693E" w:rsidRDefault="0077693E" w:rsidP="0077693E">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FF0000"/>
                <w:sz w:val="22"/>
                <w:szCs w:val="22"/>
                <w:lang w:val="en-GB"/>
              </w:rPr>
              <w:t>Yes</w:t>
            </w:r>
            <w:r>
              <w:rPr>
                <w:sz w:val="22"/>
                <w:szCs w:val="22"/>
                <w:lang w:val="en-GB"/>
              </w:rPr>
              <w:t>: Alt 2</w:t>
            </w:r>
          </w:p>
          <w:p w14:paraId="4829947E" w14:textId="2B097BC9" w:rsidR="0077693E" w:rsidRDefault="0077693E" w:rsidP="0077693E">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r>
              <w:rPr>
                <w:sz w:val="22"/>
                <w:szCs w:val="22"/>
                <w:lang w:val="en-GB"/>
              </w:rPr>
              <w:t>: Alts 1-2 / 2 / 3</w:t>
            </w:r>
          </w:p>
        </w:tc>
      </w:tr>
      <w:tr w:rsidR="00020CB1" w14:paraId="7F5E2F68" w14:textId="77777777" w:rsidTr="00E279E0">
        <w:trPr>
          <w:jc w:val="center"/>
        </w:trPr>
        <w:tc>
          <w:tcPr>
            <w:cnfStyle w:val="001000000000" w:firstRow="0" w:lastRow="0" w:firstColumn="1" w:lastColumn="0" w:oddVBand="0" w:evenVBand="0" w:oddHBand="0" w:evenHBand="0" w:firstRowFirstColumn="0" w:firstRowLastColumn="0" w:lastRowFirstColumn="0" w:lastRowLastColumn="0"/>
            <w:tcW w:w="1992" w:type="dxa"/>
          </w:tcPr>
          <w:p w14:paraId="7C24DE78" w14:textId="78694ABB" w:rsidR="00020CB1" w:rsidRDefault="00020CB1" w:rsidP="00020CB1">
            <w:pPr>
              <w:jc w:val="center"/>
              <w:rPr>
                <w:sz w:val="22"/>
                <w:szCs w:val="22"/>
                <w:lang w:val="en-GB"/>
              </w:rPr>
            </w:pPr>
            <w:r>
              <w:rPr>
                <w:sz w:val="22"/>
                <w:szCs w:val="22"/>
                <w:lang w:val="en-GB"/>
              </w:rPr>
              <w:t>Issue B6</w:t>
            </w:r>
          </w:p>
        </w:tc>
        <w:tc>
          <w:tcPr>
            <w:tcW w:w="1992" w:type="dxa"/>
          </w:tcPr>
          <w:p w14:paraId="2D7795CF" w14:textId="093D53A9" w:rsidR="00020CB1" w:rsidRDefault="00020CB1" w:rsidP="00020CB1">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FF0000"/>
                <w:sz w:val="22"/>
                <w:szCs w:val="22"/>
                <w:lang w:val="en-GB"/>
              </w:rPr>
              <w:t>Yes</w:t>
            </w:r>
          </w:p>
        </w:tc>
        <w:tc>
          <w:tcPr>
            <w:tcW w:w="1992" w:type="dxa"/>
          </w:tcPr>
          <w:p w14:paraId="10BF1E23" w14:textId="77777777" w:rsidR="00020CB1" w:rsidRDefault="00020CB1" w:rsidP="00020CB1">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FF0000"/>
                <w:sz w:val="22"/>
                <w:szCs w:val="22"/>
                <w:lang w:val="en-GB"/>
              </w:rPr>
              <w:t>Yes</w:t>
            </w:r>
            <w:r>
              <w:rPr>
                <w:sz w:val="22"/>
                <w:szCs w:val="22"/>
                <w:lang w:val="en-GB"/>
              </w:rPr>
              <w:t>: Alts 1-2 / 1-3</w:t>
            </w:r>
          </w:p>
          <w:p w14:paraId="5FBAF58C" w14:textId="0EF3F0D8" w:rsidR="00020CB1" w:rsidRDefault="00020CB1" w:rsidP="00020CB1">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r>
              <w:rPr>
                <w:sz w:val="22"/>
                <w:szCs w:val="22"/>
                <w:lang w:val="en-GB"/>
              </w:rPr>
              <w:t>: Alts 2 / 3</w:t>
            </w:r>
          </w:p>
        </w:tc>
        <w:tc>
          <w:tcPr>
            <w:tcW w:w="1993" w:type="dxa"/>
          </w:tcPr>
          <w:p w14:paraId="3F6B56ED" w14:textId="77777777" w:rsidR="00020CB1" w:rsidRDefault="00020CB1" w:rsidP="00020CB1">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FF0000"/>
                <w:sz w:val="22"/>
                <w:szCs w:val="22"/>
                <w:lang w:val="en-GB"/>
              </w:rPr>
              <w:t>Yes</w:t>
            </w:r>
            <w:r>
              <w:rPr>
                <w:sz w:val="22"/>
                <w:szCs w:val="22"/>
                <w:lang w:val="en-GB"/>
              </w:rPr>
              <w:t>: Alts 1-2 / 1-3</w:t>
            </w:r>
          </w:p>
          <w:p w14:paraId="226AE36A" w14:textId="13F28E61" w:rsidR="00020CB1" w:rsidRDefault="00020CB1" w:rsidP="00020CB1">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r>
              <w:rPr>
                <w:sz w:val="22"/>
                <w:szCs w:val="22"/>
                <w:lang w:val="en-GB"/>
              </w:rPr>
              <w:t>: Alts 2 / 3</w:t>
            </w:r>
          </w:p>
        </w:tc>
        <w:tc>
          <w:tcPr>
            <w:tcW w:w="2106" w:type="dxa"/>
          </w:tcPr>
          <w:p w14:paraId="5B4CCF44" w14:textId="77777777" w:rsidR="00020CB1" w:rsidRDefault="00020CB1" w:rsidP="00020CB1">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FF0000"/>
                <w:sz w:val="22"/>
                <w:szCs w:val="22"/>
                <w:lang w:val="en-GB"/>
              </w:rPr>
              <w:t>Yes</w:t>
            </w:r>
            <w:r>
              <w:rPr>
                <w:sz w:val="22"/>
                <w:szCs w:val="22"/>
                <w:lang w:val="en-GB"/>
              </w:rPr>
              <w:t>: Alts 1-2 / 1-3</w:t>
            </w:r>
          </w:p>
          <w:p w14:paraId="79A30E08" w14:textId="2CB84E1A" w:rsidR="00020CB1" w:rsidRDefault="00020CB1" w:rsidP="00020CB1">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r>
              <w:rPr>
                <w:sz w:val="22"/>
                <w:szCs w:val="22"/>
                <w:lang w:val="en-GB"/>
              </w:rPr>
              <w:t>: Alts 2 / 3</w:t>
            </w:r>
          </w:p>
        </w:tc>
      </w:tr>
      <w:tr w:rsidR="003F7FB6" w14:paraId="2C5F6E6E" w14:textId="77777777" w:rsidTr="00E279E0">
        <w:trPr>
          <w:jc w:val="center"/>
        </w:trPr>
        <w:tc>
          <w:tcPr>
            <w:cnfStyle w:val="001000000000" w:firstRow="0" w:lastRow="0" w:firstColumn="1" w:lastColumn="0" w:oddVBand="0" w:evenVBand="0" w:oddHBand="0" w:evenHBand="0" w:firstRowFirstColumn="0" w:firstRowLastColumn="0" w:lastRowFirstColumn="0" w:lastRowLastColumn="0"/>
            <w:tcW w:w="1992" w:type="dxa"/>
          </w:tcPr>
          <w:p w14:paraId="0F332CBA" w14:textId="71A4AE5D" w:rsidR="003F7FB6" w:rsidRDefault="003F7FB6" w:rsidP="003F7FB6">
            <w:pPr>
              <w:jc w:val="center"/>
              <w:rPr>
                <w:sz w:val="22"/>
                <w:szCs w:val="22"/>
                <w:lang w:val="en-GB"/>
              </w:rPr>
            </w:pPr>
            <w:r>
              <w:rPr>
                <w:sz w:val="22"/>
                <w:szCs w:val="22"/>
                <w:lang w:val="en-GB"/>
              </w:rPr>
              <w:t>Issue C1</w:t>
            </w:r>
          </w:p>
        </w:tc>
        <w:tc>
          <w:tcPr>
            <w:tcW w:w="1992" w:type="dxa"/>
          </w:tcPr>
          <w:p w14:paraId="39479EDB" w14:textId="68A8B4E7" w:rsidR="003F7FB6" w:rsidRDefault="0003506F" w:rsidP="003F7FB6">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p>
        </w:tc>
        <w:tc>
          <w:tcPr>
            <w:tcW w:w="1992" w:type="dxa"/>
          </w:tcPr>
          <w:p w14:paraId="0BA615BF" w14:textId="61CC702F" w:rsidR="003F7FB6" w:rsidRDefault="00270722" w:rsidP="003F7FB6">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270722">
              <w:rPr>
                <w:color w:val="FF0000"/>
                <w:sz w:val="22"/>
                <w:szCs w:val="22"/>
                <w:lang w:val="en-GB"/>
              </w:rPr>
              <w:t>Yes</w:t>
            </w:r>
          </w:p>
        </w:tc>
        <w:tc>
          <w:tcPr>
            <w:tcW w:w="1993" w:type="dxa"/>
          </w:tcPr>
          <w:p w14:paraId="7D9D0039" w14:textId="7B3A2B74" w:rsidR="003F7FB6" w:rsidRDefault="00270722" w:rsidP="003F7FB6">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270722">
              <w:rPr>
                <w:color w:val="FF0000"/>
                <w:sz w:val="22"/>
                <w:szCs w:val="22"/>
                <w:lang w:val="en-GB"/>
              </w:rPr>
              <w:t>Yes</w:t>
            </w:r>
          </w:p>
        </w:tc>
        <w:tc>
          <w:tcPr>
            <w:tcW w:w="2106" w:type="dxa"/>
          </w:tcPr>
          <w:p w14:paraId="0B1E819F" w14:textId="4805FCC0" w:rsidR="003F7FB6" w:rsidRDefault="00270722" w:rsidP="003F7FB6">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0028">
              <w:rPr>
                <w:sz w:val="22"/>
                <w:szCs w:val="22"/>
                <w:highlight w:val="red"/>
                <w:lang w:val="en-GB"/>
              </w:rPr>
              <w:t xml:space="preserve">Not </w:t>
            </w:r>
            <w:r w:rsidR="004572C1">
              <w:rPr>
                <w:sz w:val="22"/>
                <w:szCs w:val="22"/>
                <w:highlight w:val="red"/>
                <w:lang w:val="en-GB"/>
              </w:rPr>
              <w:t xml:space="preserve">easily </w:t>
            </w:r>
            <w:r w:rsidRPr="006A0028">
              <w:rPr>
                <w:sz w:val="22"/>
                <w:szCs w:val="22"/>
                <w:highlight w:val="red"/>
                <w:lang w:val="en-GB"/>
              </w:rPr>
              <w:t>solvable</w:t>
            </w:r>
          </w:p>
        </w:tc>
      </w:tr>
      <w:tr w:rsidR="00F30E52" w14:paraId="58A4FA78" w14:textId="77777777" w:rsidTr="00E279E0">
        <w:trPr>
          <w:jc w:val="center"/>
        </w:trPr>
        <w:tc>
          <w:tcPr>
            <w:cnfStyle w:val="001000000000" w:firstRow="0" w:lastRow="0" w:firstColumn="1" w:lastColumn="0" w:oddVBand="0" w:evenVBand="0" w:oddHBand="0" w:evenHBand="0" w:firstRowFirstColumn="0" w:firstRowLastColumn="0" w:lastRowFirstColumn="0" w:lastRowLastColumn="0"/>
            <w:tcW w:w="1992" w:type="dxa"/>
          </w:tcPr>
          <w:p w14:paraId="154F5715" w14:textId="1218E52D" w:rsidR="00F30E52" w:rsidRDefault="00F30E52" w:rsidP="00F30E52">
            <w:pPr>
              <w:jc w:val="center"/>
              <w:rPr>
                <w:sz w:val="22"/>
                <w:szCs w:val="22"/>
                <w:lang w:val="en-GB"/>
              </w:rPr>
            </w:pPr>
            <w:r>
              <w:rPr>
                <w:sz w:val="22"/>
                <w:szCs w:val="22"/>
                <w:lang w:val="en-GB"/>
              </w:rPr>
              <w:t>Issue C2</w:t>
            </w:r>
          </w:p>
        </w:tc>
        <w:tc>
          <w:tcPr>
            <w:tcW w:w="1992" w:type="dxa"/>
          </w:tcPr>
          <w:p w14:paraId="1FCC80D8" w14:textId="1072A38E" w:rsidR="00F30E52" w:rsidRDefault="00F30E52" w:rsidP="00F30E52">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p>
        </w:tc>
        <w:tc>
          <w:tcPr>
            <w:tcW w:w="1992" w:type="dxa"/>
          </w:tcPr>
          <w:p w14:paraId="0377AB80" w14:textId="0E68BA1B" w:rsidR="00F30E52" w:rsidRDefault="00F30E52" w:rsidP="00F30E52">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270722">
              <w:rPr>
                <w:color w:val="FF0000"/>
                <w:sz w:val="22"/>
                <w:szCs w:val="22"/>
                <w:lang w:val="en-GB"/>
              </w:rPr>
              <w:t>Yes</w:t>
            </w:r>
          </w:p>
        </w:tc>
        <w:tc>
          <w:tcPr>
            <w:tcW w:w="1993" w:type="dxa"/>
          </w:tcPr>
          <w:p w14:paraId="20FAF67D" w14:textId="62B8473E" w:rsidR="00F30E52" w:rsidRDefault="00F30E52" w:rsidP="00F30E52">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270722">
              <w:rPr>
                <w:color w:val="FF0000"/>
                <w:sz w:val="22"/>
                <w:szCs w:val="22"/>
                <w:lang w:val="en-GB"/>
              </w:rPr>
              <w:t>Yes</w:t>
            </w:r>
          </w:p>
        </w:tc>
        <w:tc>
          <w:tcPr>
            <w:tcW w:w="2106" w:type="dxa"/>
          </w:tcPr>
          <w:p w14:paraId="56CEDA99" w14:textId="381325D8" w:rsidR="00F30E52" w:rsidRDefault="00F30E52" w:rsidP="00F30E52">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0028">
              <w:rPr>
                <w:sz w:val="22"/>
                <w:szCs w:val="22"/>
                <w:highlight w:val="red"/>
                <w:lang w:val="en-GB"/>
              </w:rPr>
              <w:t xml:space="preserve">Not </w:t>
            </w:r>
            <w:r w:rsidR="004572C1">
              <w:rPr>
                <w:sz w:val="22"/>
                <w:szCs w:val="22"/>
                <w:highlight w:val="red"/>
                <w:lang w:val="en-GB"/>
              </w:rPr>
              <w:t>easily</w:t>
            </w:r>
            <w:r w:rsidR="004572C1" w:rsidRPr="006A0028">
              <w:rPr>
                <w:sz w:val="22"/>
                <w:szCs w:val="22"/>
                <w:highlight w:val="red"/>
                <w:lang w:val="en-GB"/>
              </w:rPr>
              <w:t xml:space="preserve"> </w:t>
            </w:r>
            <w:r w:rsidRPr="006A0028">
              <w:rPr>
                <w:sz w:val="22"/>
                <w:szCs w:val="22"/>
                <w:highlight w:val="red"/>
                <w:lang w:val="en-GB"/>
              </w:rPr>
              <w:t>solvable</w:t>
            </w:r>
          </w:p>
        </w:tc>
      </w:tr>
      <w:tr w:rsidR="0043526A" w14:paraId="6435479D" w14:textId="77777777" w:rsidTr="00E279E0">
        <w:trPr>
          <w:jc w:val="center"/>
        </w:trPr>
        <w:tc>
          <w:tcPr>
            <w:cnfStyle w:val="001000000000" w:firstRow="0" w:lastRow="0" w:firstColumn="1" w:lastColumn="0" w:oddVBand="0" w:evenVBand="0" w:oddHBand="0" w:evenHBand="0" w:firstRowFirstColumn="0" w:firstRowLastColumn="0" w:lastRowFirstColumn="0" w:lastRowLastColumn="0"/>
            <w:tcW w:w="1992" w:type="dxa"/>
          </w:tcPr>
          <w:p w14:paraId="1B6279BD" w14:textId="49623F00" w:rsidR="0043526A" w:rsidRDefault="0043526A" w:rsidP="0043526A">
            <w:pPr>
              <w:jc w:val="center"/>
              <w:rPr>
                <w:sz w:val="22"/>
                <w:szCs w:val="22"/>
                <w:lang w:val="en-GB"/>
              </w:rPr>
            </w:pPr>
            <w:r>
              <w:rPr>
                <w:sz w:val="22"/>
                <w:szCs w:val="22"/>
                <w:lang w:val="en-GB"/>
              </w:rPr>
              <w:t xml:space="preserve">Issue C3 </w:t>
            </w:r>
          </w:p>
        </w:tc>
        <w:tc>
          <w:tcPr>
            <w:tcW w:w="1992" w:type="dxa"/>
          </w:tcPr>
          <w:p w14:paraId="2BE50CAC" w14:textId="2A5F44D6" w:rsidR="0043526A" w:rsidRDefault="0043526A" w:rsidP="0043526A">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p>
        </w:tc>
        <w:tc>
          <w:tcPr>
            <w:tcW w:w="1992" w:type="dxa"/>
          </w:tcPr>
          <w:p w14:paraId="0D23E121" w14:textId="5E158F4D" w:rsidR="0043526A" w:rsidRDefault="0043526A" w:rsidP="0043526A">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270722">
              <w:rPr>
                <w:color w:val="FF0000"/>
                <w:sz w:val="22"/>
                <w:szCs w:val="22"/>
                <w:lang w:val="en-GB"/>
              </w:rPr>
              <w:t>Yes</w:t>
            </w:r>
          </w:p>
        </w:tc>
        <w:tc>
          <w:tcPr>
            <w:tcW w:w="1993" w:type="dxa"/>
          </w:tcPr>
          <w:p w14:paraId="34805CC5" w14:textId="7C275622" w:rsidR="0043526A" w:rsidRDefault="0043526A" w:rsidP="0043526A">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270722">
              <w:rPr>
                <w:color w:val="FF0000"/>
                <w:sz w:val="22"/>
                <w:szCs w:val="22"/>
                <w:lang w:val="en-GB"/>
              </w:rPr>
              <w:t>Yes</w:t>
            </w:r>
          </w:p>
        </w:tc>
        <w:tc>
          <w:tcPr>
            <w:tcW w:w="2106" w:type="dxa"/>
          </w:tcPr>
          <w:p w14:paraId="3B73CABB" w14:textId="75E1455A" w:rsidR="0043526A" w:rsidRDefault="0043526A" w:rsidP="0043526A">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0028">
              <w:rPr>
                <w:sz w:val="22"/>
                <w:szCs w:val="22"/>
                <w:highlight w:val="red"/>
                <w:lang w:val="en-GB"/>
              </w:rPr>
              <w:t xml:space="preserve">Not </w:t>
            </w:r>
            <w:r w:rsidR="004572C1">
              <w:rPr>
                <w:sz w:val="22"/>
                <w:szCs w:val="22"/>
                <w:highlight w:val="red"/>
                <w:lang w:val="en-GB"/>
              </w:rPr>
              <w:t>easily</w:t>
            </w:r>
            <w:r w:rsidR="004572C1" w:rsidRPr="006A0028">
              <w:rPr>
                <w:sz w:val="22"/>
                <w:szCs w:val="22"/>
                <w:highlight w:val="red"/>
                <w:lang w:val="en-GB"/>
              </w:rPr>
              <w:t xml:space="preserve"> </w:t>
            </w:r>
            <w:r w:rsidRPr="006A0028">
              <w:rPr>
                <w:sz w:val="22"/>
                <w:szCs w:val="22"/>
                <w:highlight w:val="red"/>
                <w:lang w:val="en-GB"/>
              </w:rPr>
              <w:t>solvable</w:t>
            </w:r>
          </w:p>
        </w:tc>
      </w:tr>
      <w:tr w:rsidR="0003506F" w14:paraId="20919B97" w14:textId="77777777" w:rsidTr="00E279E0">
        <w:trPr>
          <w:jc w:val="center"/>
        </w:trPr>
        <w:tc>
          <w:tcPr>
            <w:cnfStyle w:val="001000000000" w:firstRow="0" w:lastRow="0" w:firstColumn="1" w:lastColumn="0" w:oddVBand="0" w:evenVBand="0" w:oddHBand="0" w:evenHBand="0" w:firstRowFirstColumn="0" w:firstRowLastColumn="0" w:lastRowFirstColumn="0" w:lastRowLastColumn="0"/>
            <w:tcW w:w="1992" w:type="dxa"/>
          </w:tcPr>
          <w:p w14:paraId="31F430D5" w14:textId="7EB735A5" w:rsidR="0003506F" w:rsidRDefault="0003506F" w:rsidP="0003506F">
            <w:pPr>
              <w:jc w:val="center"/>
              <w:rPr>
                <w:sz w:val="22"/>
                <w:szCs w:val="22"/>
                <w:lang w:val="en-GB"/>
              </w:rPr>
            </w:pPr>
            <w:r>
              <w:rPr>
                <w:sz w:val="22"/>
                <w:szCs w:val="22"/>
                <w:lang w:val="en-GB"/>
              </w:rPr>
              <w:t>Issue C4</w:t>
            </w:r>
          </w:p>
        </w:tc>
        <w:tc>
          <w:tcPr>
            <w:tcW w:w="1992" w:type="dxa"/>
          </w:tcPr>
          <w:p w14:paraId="00023406" w14:textId="23E09D2F" w:rsidR="0003506F" w:rsidRDefault="0003506F" w:rsidP="0003506F">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p>
        </w:tc>
        <w:tc>
          <w:tcPr>
            <w:tcW w:w="1992" w:type="dxa"/>
          </w:tcPr>
          <w:p w14:paraId="6F927915" w14:textId="0D3C7867" w:rsidR="0003506F" w:rsidRDefault="002E7C49" w:rsidP="0003506F">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270722">
              <w:rPr>
                <w:color w:val="FF0000"/>
                <w:sz w:val="22"/>
                <w:szCs w:val="22"/>
                <w:lang w:val="en-GB"/>
              </w:rPr>
              <w:t>Yes</w:t>
            </w:r>
          </w:p>
        </w:tc>
        <w:tc>
          <w:tcPr>
            <w:tcW w:w="1993" w:type="dxa"/>
          </w:tcPr>
          <w:p w14:paraId="613C0F97" w14:textId="1D19617A" w:rsidR="0003506F" w:rsidRDefault="002E7C49" w:rsidP="0003506F">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p>
        </w:tc>
        <w:tc>
          <w:tcPr>
            <w:tcW w:w="2106" w:type="dxa"/>
          </w:tcPr>
          <w:p w14:paraId="582F104F" w14:textId="71BD4947" w:rsidR="0003506F" w:rsidRDefault="002E7C49" w:rsidP="0003506F">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p>
        </w:tc>
      </w:tr>
      <w:tr w:rsidR="00960B89" w14:paraId="04799DD5" w14:textId="77777777" w:rsidTr="00E279E0">
        <w:trPr>
          <w:jc w:val="center"/>
        </w:trPr>
        <w:tc>
          <w:tcPr>
            <w:cnfStyle w:val="001000000000" w:firstRow="0" w:lastRow="0" w:firstColumn="1" w:lastColumn="0" w:oddVBand="0" w:evenVBand="0" w:oddHBand="0" w:evenHBand="0" w:firstRowFirstColumn="0" w:firstRowLastColumn="0" w:lastRowFirstColumn="0" w:lastRowLastColumn="0"/>
            <w:tcW w:w="1992" w:type="dxa"/>
          </w:tcPr>
          <w:p w14:paraId="50B4175F" w14:textId="5BAD3427" w:rsidR="00960B89" w:rsidRDefault="00960B89" w:rsidP="00960B89">
            <w:pPr>
              <w:jc w:val="center"/>
              <w:rPr>
                <w:sz w:val="22"/>
                <w:szCs w:val="22"/>
                <w:lang w:val="en-GB"/>
              </w:rPr>
            </w:pPr>
            <w:r>
              <w:rPr>
                <w:sz w:val="22"/>
                <w:szCs w:val="22"/>
                <w:lang w:val="en-GB"/>
              </w:rPr>
              <w:t>Issue C5</w:t>
            </w:r>
          </w:p>
        </w:tc>
        <w:tc>
          <w:tcPr>
            <w:tcW w:w="1992" w:type="dxa"/>
          </w:tcPr>
          <w:p w14:paraId="27F1782C" w14:textId="0116B91A" w:rsidR="00960B89" w:rsidRDefault="00960B89" w:rsidP="00960B89">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p>
        </w:tc>
        <w:tc>
          <w:tcPr>
            <w:tcW w:w="1992" w:type="dxa"/>
          </w:tcPr>
          <w:p w14:paraId="759BEF98" w14:textId="06329764" w:rsidR="00960B89" w:rsidRDefault="00960B89" w:rsidP="00960B89">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270722">
              <w:rPr>
                <w:color w:val="FF0000"/>
                <w:sz w:val="22"/>
                <w:szCs w:val="22"/>
                <w:lang w:val="en-GB"/>
              </w:rPr>
              <w:t>Yes</w:t>
            </w:r>
          </w:p>
        </w:tc>
        <w:tc>
          <w:tcPr>
            <w:tcW w:w="1993" w:type="dxa"/>
          </w:tcPr>
          <w:p w14:paraId="7A43A296" w14:textId="5DE68602" w:rsidR="00960B89" w:rsidRDefault="00960B89" w:rsidP="00960B89">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270722">
              <w:rPr>
                <w:color w:val="FF0000"/>
                <w:sz w:val="22"/>
                <w:szCs w:val="22"/>
                <w:lang w:val="en-GB"/>
              </w:rPr>
              <w:t>Yes</w:t>
            </w:r>
          </w:p>
        </w:tc>
        <w:tc>
          <w:tcPr>
            <w:tcW w:w="2106" w:type="dxa"/>
          </w:tcPr>
          <w:p w14:paraId="0FC144D0" w14:textId="3729AECA" w:rsidR="00960B89" w:rsidRDefault="00960B89" w:rsidP="00960B89">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0028">
              <w:rPr>
                <w:sz w:val="22"/>
                <w:szCs w:val="22"/>
                <w:highlight w:val="red"/>
                <w:lang w:val="en-GB"/>
              </w:rPr>
              <w:t xml:space="preserve">Not </w:t>
            </w:r>
            <w:r w:rsidR="004572C1">
              <w:rPr>
                <w:sz w:val="22"/>
                <w:szCs w:val="22"/>
                <w:highlight w:val="red"/>
                <w:lang w:val="en-GB"/>
              </w:rPr>
              <w:t>easily</w:t>
            </w:r>
            <w:r w:rsidR="004572C1" w:rsidRPr="006A0028">
              <w:rPr>
                <w:sz w:val="22"/>
                <w:szCs w:val="22"/>
                <w:highlight w:val="red"/>
                <w:lang w:val="en-GB"/>
              </w:rPr>
              <w:t xml:space="preserve"> </w:t>
            </w:r>
            <w:r w:rsidRPr="006A0028">
              <w:rPr>
                <w:sz w:val="22"/>
                <w:szCs w:val="22"/>
                <w:highlight w:val="red"/>
                <w:lang w:val="en-GB"/>
              </w:rPr>
              <w:t>solvable</w:t>
            </w:r>
          </w:p>
        </w:tc>
      </w:tr>
      <w:tr w:rsidR="000A266C" w14:paraId="167126E1" w14:textId="77777777" w:rsidTr="00E279E0">
        <w:trPr>
          <w:jc w:val="center"/>
        </w:trPr>
        <w:tc>
          <w:tcPr>
            <w:cnfStyle w:val="001000000000" w:firstRow="0" w:lastRow="0" w:firstColumn="1" w:lastColumn="0" w:oddVBand="0" w:evenVBand="0" w:oddHBand="0" w:evenHBand="0" w:firstRowFirstColumn="0" w:firstRowLastColumn="0" w:lastRowFirstColumn="0" w:lastRowLastColumn="0"/>
            <w:tcW w:w="1992" w:type="dxa"/>
          </w:tcPr>
          <w:p w14:paraId="7B0B7A55" w14:textId="5D18C2BC" w:rsidR="000A266C" w:rsidRDefault="000A266C" w:rsidP="000A266C">
            <w:pPr>
              <w:jc w:val="center"/>
              <w:rPr>
                <w:sz w:val="22"/>
                <w:szCs w:val="22"/>
                <w:lang w:val="en-GB"/>
              </w:rPr>
            </w:pPr>
            <w:r>
              <w:rPr>
                <w:sz w:val="22"/>
                <w:szCs w:val="22"/>
                <w:lang w:val="en-GB"/>
              </w:rPr>
              <w:t>Issue C6</w:t>
            </w:r>
          </w:p>
        </w:tc>
        <w:tc>
          <w:tcPr>
            <w:tcW w:w="1992" w:type="dxa"/>
          </w:tcPr>
          <w:p w14:paraId="02610233" w14:textId="5FC7BF75" w:rsidR="000A266C" w:rsidRDefault="000A266C" w:rsidP="000A266C">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p>
        </w:tc>
        <w:tc>
          <w:tcPr>
            <w:tcW w:w="1992" w:type="dxa"/>
          </w:tcPr>
          <w:p w14:paraId="5E9E009E" w14:textId="4CB731A3" w:rsidR="000A266C" w:rsidRPr="000A266C" w:rsidRDefault="000A266C" w:rsidP="000A266C">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270722">
              <w:rPr>
                <w:color w:val="FF0000"/>
                <w:sz w:val="22"/>
                <w:szCs w:val="22"/>
                <w:lang w:val="en-GB"/>
              </w:rPr>
              <w:t>Yes</w:t>
            </w:r>
            <w:r>
              <w:rPr>
                <w:color w:val="FF0000"/>
                <w:sz w:val="22"/>
                <w:szCs w:val="22"/>
                <w:lang w:val="en-GB"/>
              </w:rPr>
              <w:t xml:space="preserve"> </w:t>
            </w:r>
            <w:r>
              <w:rPr>
                <w:sz w:val="22"/>
                <w:szCs w:val="22"/>
                <w:lang w:val="en-GB"/>
              </w:rPr>
              <w:t>(</w:t>
            </w:r>
            <w:r w:rsidR="00840F2F">
              <w:rPr>
                <w:sz w:val="22"/>
                <w:szCs w:val="22"/>
                <w:lang w:val="en-GB"/>
              </w:rPr>
              <w:t>inter-slot)</w:t>
            </w:r>
          </w:p>
        </w:tc>
        <w:tc>
          <w:tcPr>
            <w:tcW w:w="1993" w:type="dxa"/>
          </w:tcPr>
          <w:p w14:paraId="6E8AA00A" w14:textId="17521215" w:rsidR="000A266C" w:rsidRDefault="000A266C" w:rsidP="000A266C">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p>
        </w:tc>
        <w:tc>
          <w:tcPr>
            <w:tcW w:w="2106" w:type="dxa"/>
          </w:tcPr>
          <w:p w14:paraId="572A8D07" w14:textId="428C6880" w:rsidR="000A266C" w:rsidRDefault="000A266C" w:rsidP="000A266C">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p>
        </w:tc>
      </w:tr>
      <w:tr w:rsidR="00840F2F" w14:paraId="35E3463E" w14:textId="77777777" w:rsidTr="00E279E0">
        <w:trPr>
          <w:jc w:val="center"/>
        </w:trPr>
        <w:tc>
          <w:tcPr>
            <w:cnfStyle w:val="001000000000" w:firstRow="0" w:lastRow="0" w:firstColumn="1" w:lastColumn="0" w:oddVBand="0" w:evenVBand="0" w:oddHBand="0" w:evenHBand="0" w:firstRowFirstColumn="0" w:firstRowLastColumn="0" w:lastRowFirstColumn="0" w:lastRowLastColumn="0"/>
            <w:tcW w:w="1992" w:type="dxa"/>
          </w:tcPr>
          <w:p w14:paraId="4063C843" w14:textId="27D716A6" w:rsidR="00840F2F" w:rsidRDefault="00840F2F" w:rsidP="00840F2F">
            <w:pPr>
              <w:jc w:val="center"/>
              <w:rPr>
                <w:sz w:val="22"/>
                <w:szCs w:val="22"/>
                <w:lang w:val="en-GB"/>
              </w:rPr>
            </w:pPr>
            <w:r>
              <w:rPr>
                <w:sz w:val="22"/>
                <w:szCs w:val="22"/>
                <w:lang w:val="en-GB"/>
              </w:rPr>
              <w:t>Issue C7</w:t>
            </w:r>
          </w:p>
        </w:tc>
        <w:tc>
          <w:tcPr>
            <w:tcW w:w="1992" w:type="dxa"/>
          </w:tcPr>
          <w:p w14:paraId="4F068AC1" w14:textId="0D08E15F" w:rsidR="00840F2F" w:rsidRDefault="00840F2F" w:rsidP="00840F2F">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p>
        </w:tc>
        <w:tc>
          <w:tcPr>
            <w:tcW w:w="1992" w:type="dxa"/>
          </w:tcPr>
          <w:p w14:paraId="4905F4D7" w14:textId="5FEA7C92" w:rsidR="00840F2F" w:rsidRDefault="00840F2F" w:rsidP="00840F2F">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270722">
              <w:rPr>
                <w:color w:val="FF0000"/>
                <w:sz w:val="22"/>
                <w:szCs w:val="22"/>
                <w:lang w:val="en-GB"/>
              </w:rPr>
              <w:t>Yes</w:t>
            </w:r>
          </w:p>
        </w:tc>
        <w:tc>
          <w:tcPr>
            <w:tcW w:w="1993" w:type="dxa"/>
          </w:tcPr>
          <w:p w14:paraId="048EB713" w14:textId="0360E974" w:rsidR="00840F2F" w:rsidRDefault="004572C1" w:rsidP="00840F2F">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EE7836">
              <w:rPr>
                <w:color w:val="00B050"/>
                <w:sz w:val="22"/>
                <w:szCs w:val="22"/>
                <w:lang w:val="en-GB"/>
              </w:rPr>
              <w:t>No</w:t>
            </w:r>
          </w:p>
        </w:tc>
        <w:tc>
          <w:tcPr>
            <w:tcW w:w="2106" w:type="dxa"/>
          </w:tcPr>
          <w:p w14:paraId="7211F4A5" w14:textId="184074A9" w:rsidR="00840F2F" w:rsidRDefault="00EE7836" w:rsidP="00840F2F">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EE7836">
              <w:rPr>
                <w:color w:val="00B050"/>
                <w:sz w:val="22"/>
                <w:szCs w:val="22"/>
                <w:lang w:val="en-GB"/>
              </w:rPr>
              <w:t>No</w:t>
            </w:r>
          </w:p>
        </w:tc>
      </w:tr>
      <w:tr w:rsidR="00EA270C" w14:paraId="7C5A68DD" w14:textId="77777777" w:rsidTr="00E279E0">
        <w:trPr>
          <w:jc w:val="center"/>
        </w:trPr>
        <w:tc>
          <w:tcPr>
            <w:cnfStyle w:val="001000000000" w:firstRow="0" w:lastRow="0" w:firstColumn="1" w:lastColumn="0" w:oddVBand="0" w:evenVBand="0" w:oddHBand="0" w:evenHBand="0" w:firstRowFirstColumn="0" w:firstRowLastColumn="0" w:lastRowFirstColumn="0" w:lastRowLastColumn="0"/>
            <w:tcW w:w="1992" w:type="dxa"/>
          </w:tcPr>
          <w:p w14:paraId="387B78FE" w14:textId="0C310FC2" w:rsidR="00EA270C" w:rsidRDefault="00EA270C" w:rsidP="00EA270C">
            <w:pPr>
              <w:jc w:val="center"/>
              <w:rPr>
                <w:sz w:val="22"/>
                <w:szCs w:val="22"/>
                <w:lang w:val="en-GB"/>
              </w:rPr>
            </w:pPr>
            <w:r>
              <w:rPr>
                <w:sz w:val="22"/>
                <w:szCs w:val="22"/>
                <w:lang w:val="en-GB"/>
              </w:rPr>
              <w:t>Issue C8</w:t>
            </w:r>
          </w:p>
        </w:tc>
        <w:tc>
          <w:tcPr>
            <w:tcW w:w="1992" w:type="dxa"/>
          </w:tcPr>
          <w:p w14:paraId="73DD85B5" w14:textId="28BAADBD" w:rsidR="00EA270C" w:rsidRDefault="00EA270C" w:rsidP="00EA270C">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p>
        </w:tc>
        <w:tc>
          <w:tcPr>
            <w:tcW w:w="1992" w:type="dxa"/>
          </w:tcPr>
          <w:p w14:paraId="145F5E01" w14:textId="6AEDD2D7" w:rsidR="00EA270C" w:rsidRDefault="00EA270C" w:rsidP="00EA270C">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270722">
              <w:rPr>
                <w:color w:val="FF0000"/>
                <w:sz w:val="22"/>
                <w:szCs w:val="22"/>
                <w:lang w:val="en-GB"/>
              </w:rPr>
              <w:t>Yes</w:t>
            </w:r>
          </w:p>
        </w:tc>
        <w:tc>
          <w:tcPr>
            <w:tcW w:w="1993" w:type="dxa"/>
          </w:tcPr>
          <w:p w14:paraId="29A5F98C" w14:textId="40BE74AC" w:rsidR="00EA270C" w:rsidRDefault="00EA270C" w:rsidP="00EA270C">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270722">
              <w:rPr>
                <w:color w:val="FF0000"/>
                <w:sz w:val="22"/>
                <w:szCs w:val="22"/>
                <w:lang w:val="en-GB"/>
              </w:rPr>
              <w:t>Yes</w:t>
            </w:r>
          </w:p>
        </w:tc>
        <w:tc>
          <w:tcPr>
            <w:tcW w:w="2106" w:type="dxa"/>
          </w:tcPr>
          <w:p w14:paraId="5F6337A4" w14:textId="483E553B" w:rsidR="00EA270C" w:rsidRDefault="00EA270C" w:rsidP="00EA270C">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0028">
              <w:rPr>
                <w:sz w:val="22"/>
                <w:szCs w:val="22"/>
                <w:highlight w:val="red"/>
                <w:lang w:val="en-GB"/>
              </w:rPr>
              <w:t xml:space="preserve">Not </w:t>
            </w:r>
            <w:r w:rsidR="004572C1">
              <w:rPr>
                <w:sz w:val="22"/>
                <w:szCs w:val="22"/>
                <w:highlight w:val="red"/>
                <w:lang w:val="en-GB"/>
              </w:rPr>
              <w:t>easily</w:t>
            </w:r>
            <w:r w:rsidR="004572C1" w:rsidRPr="006A0028">
              <w:rPr>
                <w:sz w:val="22"/>
                <w:szCs w:val="22"/>
                <w:highlight w:val="red"/>
                <w:lang w:val="en-GB"/>
              </w:rPr>
              <w:t xml:space="preserve"> </w:t>
            </w:r>
            <w:r w:rsidRPr="006A0028">
              <w:rPr>
                <w:sz w:val="22"/>
                <w:szCs w:val="22"/>
                <w:highlight w:val="red"/>
                <w:lang w:val="en-GB"/>
              </w:rPr>
              <w:t>solvable</w:t>
            </w:r>
          </w:p>
        </w:tc>
      </w:tr>
      <w:tr w:rsidR="00996828" w14:paraId="715C93B7" w14:textId="77777777" w:rsidTr="00E279E0">
        <w:trPr>
          <w:jc w:val="center"/>
        </w:trPr>
        <w:tc>
          <w:tcPr>
            <w:cnfStyle w:val="001000000000" w:firstRow="0" w:lastRow="0" w:firstColumn="1" w:lastColumn="0" w:oddVBand="0" w:evenVBand="0" w:oddHBand="0" w:evenHBand="0" w:firstRowFirstColumn="0" w:firstRowLastColumn="0" w:lastRowFirstColumn="0" w:lastRowLastColumn="0"/>
            <w:tcW w:w="1992" w:type="dxa"/>
          </w:tcPr>
          <w:p w14:paraId="2B91ABA0" w14:textId="28E03E0E" w:rsidR="00996828" w:rsidRDefault="00996828" w:rsidP="00996828">
            <w:pPr>
              <w:jc w:val="center"/>
              <w:rPr>
                <w:sz w:val="22"/>
                <w:szCs w:val="22"/>
                <w:lang w:val="en-GB"/>
              </w:rPr>
            </w:pPr>
            <w:r>
              <w:rPr>
                <w:sz w:val="22"/>
                <w:szCs w:val="22"/>
                <w:lang w:val="en-GB"/>
              </w:rPr>
              <w:t xml:space="preserve">Issue C9 </w:t>
            </w:r>
          </w:p>
        </w:tc>
        <w:tc>
          <w:tcPr>
            <w:tcW w:w="1992" w:type="dxa"/>
          </w:tcPr>
          <w:p w14:paraId="0E71D0BA" w14:textId="6029276C" w:rsidR="00996828" w:rsidRDefault="00996828" w:rsidP="00996828">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p>
        </w:tc>
        <w:tc>
          <w:tcPr>
            <w:tcW w:w="1992" w:type="dxa"/>
          </w:tcPr>
          <w:p w14:paraId="3789FC30" w14:textId="2A700CDE" w:rsidR="00996828" w:rsidRDefault="00996828" w:rsidP="00996828">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FF0000"/>
                <w:sz w:val="22"/>
                <w:szCs w:val="22"/>
                <w:lang w:val="en-GB"/>
              </w:rPr>
              <w:t>Yes</w:t>
            </w:r>
            <w:r>
              <w:rPr>
                <w:sz w:val="22"/>
                <w:szCs w:val="22"/>
                <w:lang w:val="en-GB"/>
              </w:rPr>
              <w:t>: Alts 2 / 3</w:t>
            </w:r>
          </w:p>
          <w:p w14:paraId="3F611A81" w14:textId="3CACE883" w:rsidR="00996828" w:rsidRDefault="00996828" w:rsidP="00996828">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r>
              <w:rPr>
                <w:sz w:val="22"/>
                <w:szCs w:val="22"/>
                <w:lang w:val="en-GB"/>
              </w:rPr>
              <w:t>: Alts 1-2 / 1-3</w:t>
            </w:r>
          </w:p>
        </w:tc>
        <w:tc>
          <w:tcPr>
            <w:tcW w:w="1993" w:type="dxa"/>
          </w:tcPr>
          <w:p w14:paraId="3B7FA5D8" w14:textId="77777777" w:rsidR="00D21D49" w:rsidRDefault="00D21D49" w:rsidP="00D21D49">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FF0000"/>
                <w:sz w:val="22"/>
                <w:szCs w:val="22"/>
                <w:lang w:val="en-GB"/>
              </w:rPr>
              <w:t>Yes</w:t>
            </w:r>
            <w:r>
              <w:rPr>
                <w:sz w:val="22"/>
                <w:szCs w:val="22"/>
                <w:lang w:val="en-GB"/>
              </w:rPr>
              <w:t>: Alts 2 / 3</w:t>
            </w:r>
          </w:p>
          <w:p w14:paraId="0B42A3C7" w14:textId="2B0A23C4" w:rsidR="00996828" w:rsidRDefault="00D21D49" w:rsidP="00D21D49">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r>
              <w:rPr>
                <w:sz w:val="22"/>
                <w:szCs w:val="22"/>
                <w:lang w:val="en-GB"/>
              </w:rPr>
              <w:t>: Alts 1-2 / 1-3</w:t>
            </w:r>
          </w:p>
        </w:tc>
        <w:tc>
          <w:tcPr>
            <w:tcW w:w="2106" w:type="dxa"/>
          </w:tcPr>
          <w:p w14:paraId="29208FE4" w14:textId="54352A7D" w:rsidR="00D21D49" w:rsidRPr="00E279E0" w:rsidRDefault="00D21D49" w:rsidP="00D21D49">
            <w:pPr>
              <w:jc w:val="center"/>
              <w:cnfStyle w:val="000000000000" w:firstRow="0" w:lastRow="0" w:firstColumn="0" w:lastColumn="0" w:oddVBand="0" w:evenVBand="0" w:oddHBand="0" w:evenHBand="0" w:firstRowFirstColumn="0" w:firstRowLastColumn="0" w:lastRowFirstColumn="0" w:lastRowLastColumn="0"/>
              <w:rPr>
                <w:lang w:val="en-GB"/>
              </w:rPr>
            </w:pPr>
            <w:r w:rsidRPr="00E279E0">
              <w:rPr>
                <w:highlight w:val="red"/>
                <w:lang w:val="en-GB"/>
              </w:rPr>
              <w:t xml:space="preserve">Not </w:t>
            </w:r>
            <w:r w:rsidR="004572C1">
              <w:rPr>
                <w:sz w:val="22"/>
                <w:szCs w:val="22"/>
                <w:highlight w:val="red"/>
                <w:lang w:val="en-GB"/>
              </w:rPr>
              <w:t>easily</w:t>
            </w:r>
            <w:r w:rsidR="004572C1" w:rsidRPr="00E279E0">
              <w:rPr>
                <w:highlight w:val="red"/>
                <w:lang w:val="en-GB"/>
              </w:rPr>
              <w:t xml:space="preserve"> </w:t>
            </w:r>
            <w:r w:rsidRPr="00E279E0">
              <w:rPr>
                <w:highlight w:val="red"/>
                <w:lang w:val="en-GB"/>
              </w:rPr>
              <w:t>solvable</w:t>
            </w:r>
            <w:r w:rsidRPr="00E279E0">
              <w:rPr>
                <w:lang w:val="en-GB"/>
              </w:rPr>
              <w:t>: Alts 2 / 3</w:t>
            </w:r>
          </w:p>
          <w:p w14:paraId="1691C5C3" w14:textId="613CE010" w:rsidR="00996828" w:rsidRDefault="00D21D49" w:rsidP="00D21D49">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r>
              <w:rPr>
                <w:sz w:val="22"/>
                <w:szCs w:val="22"/>
                <w:lang w:val="en-GB"/>
              </w:rPr>
              <w:t>: Alts 1-2 / 1-3</w:t>
            </w:r>
          </w:p>
        </w:tc>
      </w:tr>
      <w:tr w:rsidR="0019575F" w14:paraId="521483EF" w14:textId="77777777" w:rsidTr="00E279E0">
        <w:trPr>
          <w:jc w:val="center"/>
        </w:trPr>
        <w:tc>
          <w:tcPr>
            <w:cnfStyle w:val="001000000000" w:firstRow="0" w:lastRow="0" w:firstColumn="1" w:lastColumn="0" w:oddVBand="0" w:evenVBand="0" w:oddHBand="0" w:evenHBand="0" w:firstRowFirstColumn="0" w:firstRowLastColumn="0" w:lastRowFirstColumn="0" w:lastRowLastColumn="0"/>
            <w:tcW w:w="1992" w:type="dxa"/>
          </w:tcPr>
          <w:p w14:paraId="545726FF" w14:textId="47D45638" w:rsidR="0019575F" w:rsidRDefault="0019575F" w:rsidP="0019575F">
            <w:pPr>
              <w:jc w:val="center"/>
              <w:rPr>
                <w:sz w:val="22"/>
                <w:szCs w:val="22"/>
                <w:lang w:val="en-GB"/>
              </w:rPr>
            </w:pPr>
            <w:r>
              <w:rPr>
                <w:sz w:val="22"/>
                <w:szCs w:val="22"/>
                <w:lang w:val="en-GB"/>
              </w:rPr>
              <w:t>Issue C10</w:t>
            </w:r>
          </w:p>
        </w:tc>
        <w:tc>
          <w:tcPr>
            <w:tcW w:w="1992" w:type="dxa"/>
          </w:tcPr>
          <w:p w14:paraId="2E7FD81C" w14:textId="25DA532C" w:rsidR="0019575F" w:rsidRDefault="0019575F" w:rsidP="0019575F">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p>
        </w:tc>
        <w:tc>
          <w:tcPr>
            <w:tcW w:w="1992" w:type="dxa"/>
          </w:tcPr>
          <w:p w14:paraId="79926AFB" w14:textId="5691BE38" w:rsidR="0019575F" w:rsidRDefault="0019575F" w:rsidP="0019575F">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270722">
              <w:rPr>
                <w:color w:val="FF0000"/>
                <w:sz w:val="22"/>
                <w:szCs w:val="22"/>
                <w:lang w:val="en-GB"/>
              </w:rPr>
              <w:t>Yes</w:t>
            </w:r>
          </w:p>
        </w:tc>
        <w:tc>
          <w:tcPr>
            <w:tcW w:w="1993" w:type="dxa"/>
          </w:tcPr>
          <w:p w14:paraId="011F23F6" w14:textId="303B5DF6" w:rsidR="0019575F" w:rsidRDefault="0019575F" w:rsidP="0019575F">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270722">
              <w:rPr>
                <w:color w:val="FF0000"/>
                <w:sz w:val="22"/>
                <w:szCs w:val="22"/>
                <w:lang w:val="en-GB"/>
              </w:rPr>
              <w:t>Yes</w:t>
            </w:r>
          </w:p>
        </w:tc>
        <w:tc>
          <w:tcPr>
            <w:tcW w:w="2106" w:type="dxa"/>
          </w:tcPr>
          <w:p w14:paraId="22B342C0" w14:textId="58902DE1" w:rsidR="0019575F" w:rsidRDefault="0019575F" w:rsidP="0019575F">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0028">
              <w:rPr>
                <w:sz w:val="22"/>
                <w:szCs w:val="22"/>
                <w:highlight w:val="red"/>
                <w:lang w:val="en-GB"/>
              </w:rPr>
              <w:t xml:space="preserve">Not </w:t>
            </w:r>
            <w:r w:rsidR="004572C1">
              <w:rPr>
                <w:sz w:val="22"/>
                <w:szCs w:val="22"/>
                <w:highlight w:val="red"/>
                <w:lang w:val="en-GB"/>
              </w:rPr>
              <w:t>easily</w:t>
            </w:r>
            <w:r w:rsidR="004572C1" w:rsidRPr="006A0028">
              <w:rPr>
                <w:sz w:val="22"/>
                <w:szCs w:val="22"/>
                <w:highlight w:val="red"/>
                <w:lang w:val="en-GB"/>
              </w:rPr>
              <w:t xml:space="preserve"> </w:t>
            </w:r>
            <w:r w:rsidRPr="006A0028">
              <w:rPr>
                <w:sz w:val="22"/>
                <w:szCs w:val="22"/>
                <w:highlight w:val="red"/>
                <w:lang w:val="en-GB"/>
              </w:rPr>
              <w:t>solvable</w:t>
            </w:r>
          </w:p>
        </w:tc>
      </w:tr>
      <w:tr w:rsidR="00251FDA" w14:paraId="0C56832B" w14:textId="77777777" w:rsidTr="00E279E0">
        <w:trPr>
          <w:jc w:val="center"/>
        </w:trPr>
        <w:tc>
          <w:tcPr>
            <w:cnfStyle w:val="001000000000" w:firstRow="0" w:lastRow="0" w:firstColumn="1" w:lastColumn="0" w:oddVBand="0" w:evenVBand="0" w:oddHBand="0" w:evenHBand="0" w:firstRowFirstColumn="0" w:firstRowLastColumn="0" w:lastRowFirstColumn="0" w:lastRowLastColumn="0"/>
            <w:tcW w:w="1992" w:type="dxa"/>
          </w:tcPr>
          <w:p w14:paraId="0648552E" w14:textId="0D60C311" w:rsidR="00251FDA" w:rsidRDefault="00251FDA" w:rsidP="00251FDA">
            <w:pPr>
              <w:jc w:val="center"/>
              <w:rPr>
                <w:sz w:val="22"/>
                <w:szCs w:val="22"/>
                <w:lang w:val="en-GB"/>
              </w:rPr>
            </w:pPr>
            <w:r>
              <w:rPr>
                <w:sz w:val="22"/>
                <w:szCs w:val="22"/>
                <w:lang w:val="en-GB"/>
              </w:rPr>
              <w:t>Issue C11</w:t>
            </w:r>
          </w:p>
        </w:tc>
        <w:tc>
          <w:tcPr>
            <w:tcW w:w="1992" w:type="dxa"/>
          </w:tcPr>
          <w:p w14:paraId="1FF8822E" w14:textId="43B578E7" w:rsidR="00251FDA" w:rsidRDefault="00251FDA" w:rsidP="00251FDA">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p>
        </w:tc>
        <w:tc>
          <w:tcPr>
            <w:tcW w:w="1992" w:type="dxa"/>
          </w:tcPr>
          <w:p w14:paraId="1BA6E898" w14:textId="7E68C4B7" w:rsidR="00251FDA" w:rsidRDefault="00251FDA" w:rsidP="00251FDA">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270722">
              <w:rPr>
                <w:color w:val="FF0000"/>
                <w:sz w:val="22"/>
                <w:szCs w:val="22"/>
                <w:lang w:val="en-GB"/>
              </w:rPr>
              <w:t>Yes</w:t>
            </w:r>
            <w:r>
              <w:rPr>
                <w:color w:val="FF0000"/>
                <w:sz w:val="22"/>
                <w:szCs w:val="22"/>
                <w:lang w:val="en-GB"/>
              </w:rPr>
              <w:t xml:space="preserve"> </w:t>
            </w:r>
            <w:r>
              <w:rPr>
                <w:sz w:val="22"/>
                <w:szCs w:val="22"/>
                <w:lang w:val="en-GB"/>
              </w:rPr>
              <w:t>(inter-slot)</w:t>
            </w:r>
          </w:p>
        </w:tc>
        <w:tc>
          <w:tcPr>
            <w:tcW w:w="1993" w:type="dxa"/>
          </w:tcPr>
          <w:p w14:paraId="6D35C670" w14:textId="144F8B8E" w:rsidR="00251FDA" w:rsidRDefault="00251FDA" w:rsidP="00251FDA">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p>
        </w:tc>
        <w:tc>
          <w:tcPr>
            <w:tcW w:w="2106" w:type="dxa"/>
          </w:tcPr>
          <w:p w14:paraId="430AB1DF" w14:textId="4AA98FCA" w:rsidR="00251FDA" w:rsidRDefault="00251FDA" w:rsidP="00251FDA">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p>
        </w:tc>
      </w:tr>
      <w:tr w:rsidR="00781577" w14:paraId="0196B371" w14:textId="77777777" w:rsidTr="00E279E0">
        <w:trPr>
          <w:jc w:val="center"/>
        </w:trPr>
        <w:tc>
          <w:tcPr>
            <w:cnfStyle w:val="001000000000" w:firstRow="0" w:lastRow="0" w:firstColumn="1" w:lastColumn="0" w:oddVBand="0" w:evenVBand="0" w:oddHBand="0" w:evenHBand="0" w:firstRowFirstColumn="0" w:firstRowLastColumn="0" w:lastRowFirstColumn="0" w:lastRowLastColumn="0"/>
            <w:tcW w:w="1992" w:type="dxa"/>
          </w:tcPr>
          <w:p w14:paraId="7C739876" w14:textId="333C3140" w:rsidR="00781577" w:rsidRDefault="00781577" w:rsidP="00781577">
            <w:pPr>
              <w:jc w:val="center"/>
              <w:rPr>
                <w:sz w:val="22"/>
                <w:szCs w:val="22"/>
                <w:lang w:val="en-GB"/>
              </w:rPr>
            </w:pPr>
            <w:r>
              <w:rPr>
                <w:sz w:val="22"/>
                <w:szCs w:val="22"/>
                <w:lang w:val="en-GB"/>
              </w:rPr>
              <w:t>Issue C12</w:t>
            </w:r>
          </w:p>
        </w:tc>
        <w:tc>
          <w:tcPr>
            <w:tcW w:w="1992" w:type="dxa"/>
          </w:tcPr>
          <w:p w14:paraId="79ACDCBA" w14:textId="23EC1F6B" w:rsidR="00781577" w:rsidRDefault="00781577" w:rsidP="00781577">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p>
        </w:tc>
        <w:tc>
          <w:tcPr>
            <w:tcW w:w="1992" w:type="dxa"/>
          </w:tcPr>
          <w:p w14:paraId="779CC121" w14:textId="1BBC0EE8" w:rsidR="00781577" w:rsidRDefault="00781577" w:rsidP="00781577">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270722">
              <w:rPr>
                <w:color w:val="FF0000"/>
                <w:sz w:val="22"/>
                <w:szCs w:val="22"/>
                <w:lang w:val="en-GB"/>
              </w:rPr>
              <w:t>Yes</w:t>
            </w:r>
          </w:p>
        </w:tc>
        <w:tc>
          <w:tcPr>
            <w:tcW w:w="1993" w:type="dxa"/>
          </w:tcPr>
          <w:p w14:paraId="53AA0F0A" w14:textId="18949062" w:rsidR="00781577" w:rsidRDefault="00781577" w:rsidP="00781577">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270722">
              <w:rPr>
                <w:color w:val="FF0000"/>
                <w:sz w:val="22"/>
                <w:szCs w:val="22"/>
                <w:lang w:val="en-GB"/>
              </w:rPr>
              <w:t>Yes</w:t>
            </w:r>
          </w:p>
        </w:tc>
        <w:tc>
          <w:tcPr>
            <w:tcW w:w="2106" w:type="dxa"/>
          </w:tcPr>
          <w:p w14:paraId="3E0FDCCF" w14:textId="737E503C" w:rsidR="00781577" w:rsidRDefault="00781577" w:rsidP="00781577">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0028">
              <w:rPr>
                <w:sz w:val="22"/>
                <w:szCs w:val="22"/>
                <w:highlight w:val="red"/>
                <w:lang w:val="en-GB"/>
              </w:rPr>
              <w:t xml:space="preserve">Not </w:t>
            </w:r>
            <w:r w:rsidR="004572C1">
              <w:rPr>
                <w:sz w:val="22"/>
                <w:szCs w:val="22"/>
                <w:highlight w:val="red"/>
                <w:lang w:val="en-GB"/>
              </w:rPr>
              <w:t>easily</w:t>
            </w:r>
            <w:r w:rsidR="004572C1" w:rsidRPr="006A0028">
              <w:rPr>
                <w:sz w:val="22"/>
                <w:szCs w:val="22"/>
                <w:highlight w:val="red"/>
                <w:lang w:val="en-GB"/>
              </w:rPr>
              <w:t xml:space="preserve"> </w:t>
            </w:r>
            <w:r w:rsidRPr="006A0028">
              <w:rPr>
                <w:sz w:val="22"/>
                <w:szCs w:val="22"/>
                <w:highlight w:val="red"/>
                <w:lang w:val="en-GB"/>
              </w:rPr>
              <w:t>solvable</w:t>
            </w:r>
          </w:p>
        </w:tc>
      </w:tr>
      <w:tr w:rsidR="003C5A59" w14:paraId="3B732C6E" w14:textId="77777777" w:rsidTr="00E279E0">
        <w:trPr>
          <w:jc w:val="center"/>
        </w:trPr>
        <w:tc>
          <w:tcPr>
            <w:cnfStyle w:val="001000000000" w:firstRow="0" w:lastRow="0" w:firstColumn="1" w:lastColumn="0" w:oddVBand="0" w:evenVBand="0" w:oddHBand="0" w:evenHBand="0" w:firstRowFirstColumn="0" w:firstRowLastColumn="0" w:lastRowFirstColumn="0" w:lastRowLastColumn="0"/>
            <w:tcW w:w="1992" w:type="dxa"/>
          </w:tcPr>
          <w:p w14:paraId="7D65FA8C" w14:textId="63EB301F" w:rsidR="003C5A59" w:rsidRDefault="003C5A59" w:rsidP="003C5A59">
            <w:pPr>
              <w:jc w:val="center"/>
              <w:rPr>
                <w:sz w:val="22"/>
                <w:szCs w:val="22"/>
                <w:lang w:val="en-GB"/>
              </w:rPr>
            </w:pPr>
            <w:r>
              <w:rPr>
                <w:sz w:val="22"/>
                <w:szCs w:val="22"/>
                <w:lang w:val="en-GB"/>
              </w:rPr>
              <w:t>Issue C13</w:t>
            </w:r>
          </w:p>
        </w:tc>
        <w:tc>
          <w:tcPr>
            <w:tcW w:w="1992" w:type="dxa"/>
          </w:tcPr>
          <w:p w14:paraId="4C49D9F3" w14:textId="3AD363F1" w:rsidR="003C5A59" w:rsidRDefault="003C5A59" w:rsidP="003C5A59">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p>
        </w:tc>
        <w:tc>
          <w:tcPr>
            <w:tcW w:w="1992" w:type="dxa"/>
          </w:tcPr>
          <w:p w14:paraId="483B1A51" w14:textId="527E49C9" w:rsidR="003C5A59" w:rsidRDefault="003C5A59" w:rsidP="003C5A59">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270722">
              <w:rPr>
                <w:color w:val="FF0000"/>
                <w:sz w:val="22"/>
                <w:szCs w:val="22"/>
                <w:lang w:val="en-GB"/>
              </w:rPr>
              <w:t>Yes</w:t>
            </w:r>
          </w:p>
        </w:tc>
        <w:tc>
          <w:tcPr>
            <w:tcW w:w="1993" w:type="dxa"/>
          </w:tcPr>
          <w:p w14:paraId="1E6D6381" w14:textId="51E17371" w:rsidR="003C5A59" w:rsidRDefault="003C5A59" w:rsidP="003C5A59">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p>
        </w:tc>
        <w:tc>
          <w:tcPr>
            <w:tcW w:w="2106" w:type="dxa"/>
          </w:tcPr>
          <w:p w14:paraId="658F09AD" w14:textId="5116A492" w:rsidR="003C5A59" w:rsidRDefault="003C5A59" w:rsidP="003C5A59">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p>
        </w:tc>
      </w:tr>
      <w:tr w:rsidR="003C5A59" w14:paraId="36D7A36F" w14:textId="77777777" w:rsidTr="00E279E0">
        <w:trPr>
          <w:jc w:val="center"/>
        </w:trPr>
        <w:tc>
          <w:tcPr>
            <w:cnfStyle w:val="001000000000" w:firstRow="0" w:lastRow="0" w:firstColumn="1" w:lastColumn="0" w:oddVBand="0" w:evenVBand="0" w:oddHBand="0" w:evenHBand="0" w:firstRowFirstColumn="0" w:firstRowLastColumn="0" w:lastRowFirstColumn="0" w:lastRowLastColumn="0"/>
            <w:tcW w:w="1992" w:type="dxa"/>
          </w:tcPr>
          <w:p w14:paraId="606A2FEE" w14:textId="717DD1AC" w:rsidR="003C5A59" w:rsidRDefault="003C5A59" w:rsidP="003C5A59">
            <w:pPr>
              <w:jc w:val="center"/>
              <w:rPr>
                <w:sz w:val="22"/>
                <w:szCs w:val="22"/>
                <w:lang w:val="en-GB"/>
              </w:rPr>
            </w:pPr>
            <w:r>
              <w:rPr>
                <w:sz w:val="22"/>
                <w:szCs w:val="22"/>
                <w:lang w:val="en-GB"/>
              </w:rPr>
              <w:t>Issue C14</w:t>
            </w:r>
          </w:p>
        </w:tc>
        <w:tc>
          <w:tcPr>
            <w:tcW w:w="1992" w:type="dxa"/>
          </w:tcPr>
          <w:p w14:paraId="64BDA23D" w14:textId="5AADD969" w:rsidR="003C5A59" w:rsidRDefault="003C5A59" w:rsidP="003C5A59">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p>
        </w:tc>
        <w:tc>
          <w:tcPr>
            <w:tcW w:w="1992" w:type="dxa"/>
          </w:tcPr>
          <w:p w14:paraId="5A05E3C3" w14:textId="0C5E224E" w:rsidR="003C5A59" w:rsidRDefault="003C5A59" w:rsidP="003C5A59">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270722">
              <w:rPr>
                <w:color w:val="FF0000"/>
                <w:sz w:val="22"/>
                <w:szCs w:val="22"/>
                <w:lang w:val="en-GB"/>
              </w:rPr>
              <w:t>Yes</w:t>
            </w:r>
          </w:p>
        </w:tc>
        <w:tc>
          <w:tcPr>
            <w:tcW w:w="1993" w:type="dxa"/>
          </w:tcPr>
          <w:p w14:paraId="2EFF955E" w14:textId="1256D44B" w:rsidR="003C5A59" w:rsidRDefault="003C5A59" w:rsidP="003C5A59">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p>
        </w:tc>
        <w:tc>
          <w:tcPr>
            <w:tcW w:w="2106" w:type="dxa"/>
          </w:tcPr>
          <w:p w14:paraId="1E1215B6" w14:textId="281AFF70" w:rsidR="003C5A59" w:rsidRDefault="003C5A59" w:rsidP="003C5A59">
            <w:pPr>
              <w:jc w:val="center"/>
              <w:cnfStyle w:val="000000000000" w:firstRow="0" w:lastRow="0" w:firstColumn="0" w:lastColumn="0" w:oddVBand="0" w:evenVBand="0" w:oddHBand="0" w:evenHBand="0" w:firstRowFirstColumn="0" w:firstRowLastColumn="0" w:lastRowFirstColumn="0" w:lastRowLastColumn="0"/>
              <w:rPr>
                <w:sz w:val="22"/>
                <w:szCs w:val="22"/>
                <w:lang w:val="en-GB"/>
              </w:rPr>
            </w:pPr>
            <w:r w:rsidRPr="006A64E3">
              <w:rPr>
                <w:color w:val="00B050"/>
                <w:sz w:val="22"/>
                <w:szCs w:val="22"/>
                <w:lang w:val="en-GB"/>
              </w:rPr>
              <w:t>No</w:t>
            </w:r>
          </w:p>
        </w:tc>
      </w:tr>
      <w:tr w:rsidR="0038452B" w14:paraId="69ED2501" w14:textId="77777777" w:rsidTr="00E279E0">
        <w:trPr>
          <w:jc w:val="center"/>
        </w:trPr>
        <w:tc>
          <w:tcPr>
            <w:cnfStyle w:val="001000000000" w:firstRow="0" w:lastRow="0" w:firstColumn="1" w:lastColumn="0" w:oddVBand="0" w:evenVBand="0" w:oddHBand="0" w:evenHBand="0" w:firstRowFirstColumn="0" w:firstRowLastColumn="0" w:lastRowFirstColumn="0" w:lastRowLastColumn="0"/>
            <w:tcW w:w="1992" w:type="dxa"/>
          </w:tcPr>
          <w:p w14:paraId="274BDAB9" w14:textId="7C3B6D48" w:rsidR="0038452B" w:rsidRDefault="0038452B" w:rsidP="003C5A59">
            <w:pPr>
              <w:jc w:val="center"/>
              <w:rPr>
                <w:sz w:val="22"/>
                <w:szCs w:val="22"/>
                <w:lang w:val="en-GB"/>
              </w:rPr>
            </w:pPr>
            <w:r>
              <w:rPr>
                <w:sz w:val="22"/>
                <w:szCs w:val="22"/>
                <w:lang w:val="en-GB"/>
              </w:rPr>
              <w:t>Issue C15</w:t>
            </w:r>
          </w:p>
        </w:tc>
        <w:tc>
          <w:tcPr>
            <w:tcW w:w="1992" w:type="dxa"/>
          </w:tcPr>
          <w:p w14:paraId="2412A820" w14:textId="04358E42" w:rsidR="0038452B" w:rsidRPr="006A64E3" w:rsidRDefault="00FD1BF8" w:rsidP="003C5A59">
            <w:pPr>
              <w:jc w:val="center"/>
              <w:cnfStyle w:val="000000000000" w:firstRow="0" w:lastRow="0" w:firstColumn="0" w:lastColumn="0" w:oddVBand="0" w:evenVBand="0" w:oddHBand="0" w:evenHBand="0" w:firstRowFirstColumn="0" w:firstRowLastColumn="0" w:lastRowFirstColumn="0" w:lastRowLastColumn="0"/>
              <w:rPr>
                <w:color w:val="00B050"/>
                <w:sz w:val="22"/>
                <w:szCs w:val="22"/>
                <w:lang w:val="en-GB"/>
              </w:rPr>
            </w:pPr>
            <w:r>
              <w:rPr>
                <w:color w:val="00B050"/>
                <w:sz w:val="22"/>
                <w:szCs w:val="22"/>
                <w:lang w:val="en-GB"/>
              </w:rPr>
              <w:t>No</w:t>
            </w:r>
          </w:p>
        </w:tc>
        <w:tc>
          <w:tcPr>
            <w:tcW w:w="1992" w:type="dxa"/>
          </w:tcPr>
          <w:p w14:paraId="7AC8A0F3" w14:textId="5228D557" w:rsidR="0038452B" w:rsidRPr="00270722" w:rsidRDefault="00FD1BF8" w:rsidP="003C5A59">
            <w:pPr>
              <w:jc w:val="center"/>
              <w:cnfStyle w:val="000000000000" w:firstRow="0" w:lastRow="0" w:firstColumn="0" w:lastColumn="0" w:oddVBand="0" w:evenVBand="0" w:oddHBand="0" w:evenHBand="0" w:firstRowFirstColumn="0" w:firstRowLastColumn="0" w:lastRowFirstColumn="0" w:lastRowLastColumn="0"/>
              <w:rPr>
                <w:color w:val="FF0000"/>
                <w:sz w:val="22"/>
                <w:szCs w:val="22"/>
                <w:lang w:val="en-GB"/>
              </w:rPr>
            </w:pPr>
            <w:r>
              <w:rPr>
                <w:color w:val="00B050"/>
                <w:sz w:val="22"/>
                <w:szCs w:val="22"/>
                <w:lang w:val="en-GB"/>
              </w:rPr>
              <w:t>No</w:t>
            </w:r>
          </w:p>
        </w:tc>
        <w:tc>
          <w:tcPr>
            <w:tcW w:w="1993" w:type="dxa"/>
          </w:tcPr>
          <w:p w14:paraId="7DD3757F" w14:textId="038D596E" w:rsidR="0038452B" w:rsidRPr="006A64E3" w:rsidRDefault="00FD1BF8" w:rsidP="003C5A59">
            <w:pPr>
              <w:jc w:val="center"/>
              <w:cnfStyle w:val="000000000000" w:firstRow="0" w:lastRow="0" w:firstColumn="0" w:lastColumn="0" w:oddVBand="0" w:evenVBand="0" w:oddHBand="0" w:evenHBand="0" w:firstRowFirstColumn="0" w:firstRowLastColumn="0" w:lastRowFirstColumn="0" w:lastRowLastColumn="0"/>
              <w:rPr>
                <w:color w:val="00B050"/>
                <w:sz w:val="22"/>
                <w:szCs w:val="22"/>
                <w:lang w:val="en-GB"/>
              </w:rPr>
            </w:pPr>
            <w:r>
              <w:rPr>
                <w:color w:val="00B050"/>
                <w:sz w:val="22"/>
                <w:szCs w:val="22"/>
                <w:lang w:val="en-GB"/>
              </w:rPr>
              <w:t>No</w:t>
            </w:r>
          </w:p>
        </w:tc>
        <w:tc>
          <w:tcPr>
            <w:tcW w:w="2106" w:type="dxa"/>
          </w:tcPr>
          <w:p w14:paraId="344F86A5" w14:textId="22D65A9A" w:rsidR="0038452B" w:rsidRPr="006A64E3" w:rsidRDefault="00FD1BF8" w:rsidP="003C5A59">
            <w:pPr>
              <w:jc w:val="center"/>
              <w:cnfStyle w:val="000000000000" w:firstRow="0" w:lastRow="0" w:firstColumn="0" w:lastColumn="0" w:oddVBand="0" w:evenVBand="0" w:oddHBand="0" w:evenHBand="0" w:firstRowFirstColumn="0" w:firstRowLastColumn="0" w:lastRowFirstColumn="0" w:lastRowLastColumn="0"/>
              <w:rPr>
                <w:color w:val="00B050"/>
                <w:sz w:val="22"/>
                <w:szCs w:val="22"/>
                <w:lang w:val="en-GB"/>
              </w:rPr>
            </w:pPr>
            <w:r w:rsidRPr="00270722">
              <w:rPr>
                <w:color w:val="FF0000"/>
                <w:sz w:val="22"/>
                <w:szCs w:val="22"/>
                <w:lang w:val="en-GB"/>
              </w:rPr>
              <w:t>Yes</w:t>
            </w:r>
          </w:p>
        </w:tc>
      </w:tr>
      <w:tr w:rsidR="005220E7" w14:paraId="27DF3C67" w14:textId="77777777" w:rsidTr="00E279E0">
        <w:trPr>
          <w:jc w:val="center"/>
        </w:trPr>
        <w:tc>
          <w:tcPr>
            <w:cnfStyle w:val="001000000000" w:firstRow="0" w:lastRow="0" w:firstColumn="1" w:lastColumn="0" w:oddVBand="0" w:evenVBand="0" w:oddHBand="0" w:evenHBand="0" w:firstRowFirstColumn="0" w:firstRowLastColumn="0" w:lastRowFirstColumn="0" w:lastRowLastColumn="0"/>
            <w:tcW w:w="1992" w:type="dxa"/>
          </w:tcPr>
          <w:p w14:paraId="2EDC9821" w14:textId="176801C0" w:rsidR="005220E7" w:rsidRDefault="005220E7" w:rsidP="003C5A59">
            <w:pPr>
              <w:jc w:val="center"/>
              <w:rPr>
                <w:sz w:val="22"/>
                <w:szCs w:val="22"/>
                <w:lang w:val="en-GB"/>
              </w:rPr>
            </w:pPr>
            <w:r>
              <w:rPr>
                <w:sz w:val="22"/>
                <w:szCs w:val="22"/>
                <w:lang w:val="en-GB"/>
              </w:rPr>
              <w:t>Issue C16</w:t>
            </w:r>
          </w:p>
        </w:tc>
        <w:tc>
          <w:tcPr>
            <w:tcW w:w="1992" w:type="dxa"/>
          </w:tcPr>
          <w:p w14:paraId="5FC4FC08" w14:textId="4CB2845D" w:rsidR="005220E7" w:rsidRDefault="005220E7" w:rsidP="003C5A59">
            <w:pPr>
              <w:jc w:val="center"/>
              <w:cnfStyle w:val="000000000000" w:firstRow="0" w:lastRow="0" w:firstColumn="0" w:lastColumn="0" w:oddVBand="0" w:evenVBand="0" w:oddHBand="0" w:evenHBand="0" w:firstRowFirstColumn="0" w:firstRowLastColumn="0" w:lastRowFirstColumn="0" w:lastRowLastColumn="0"/>
              <w:rPr>
                <w:color w:val="00B050"/>
                <w:sz w:val="22"/>
                <w:szCs w:val="22"/>
                <w:lang w:val="en-GB"/>
              </w:rPr>
            </w:pPr>
            <w:r>
              <w:rPr>
                <w:color w:val="00B050"/>
                <w:sz w:val="22"/>
                <w:szCs w:val="22"/>
                <w:lang w:val="en-GB"/>
              </w:rPr>
              <w:t>No</w:t>
            </w:r>
          </w:p>
        </w:tc>
        <w:tc>
          <w:tcPr>
            <w:tcW w:w="1992" w:type="dxa"/>
          </w:tcPr>
          <w:p w14:paraId="2305BB24" w14:textId="512ED437" w:rsidR="005220E7" w:rsidRDefault="005220E7" w:rsidP="003C5A59">
            <w:pPr>
              <w:jc w:val="center"/>
              <w:cnfStyle w:val="000000000000" w:firstRow="0" w:lastRow="0" w:firstColumn="0" w:lastColumn="0" w:oddVBand="0" w:evenVBand="0" w:oddHBand="0" w:evenHBand="0" w:firstRowFirstColumn="0" w:firstRowLastColumn="0" w:lastRowFirstColumn="0" w:lastRowLastColumn="0"/>
              <w:rPr>
                <w:color w:val="00B050"/>
                <w:sz w:val="22"/>
                <w:szCs w:val="22"/>
                <w:lang w:val="en-GB"/>
              </w:rPr>
            </w:pPr>
            <w:r w:rsidRPr="00270722">
              <w:rPr>
                <w:color w:val="FF0000"/>
                <w:sz w:val="22"/>
                <w:szCs w:val="22"/>
                <w:lang w:val="en-GB"/>
              </w:rPr>
              <w:t>Yes</w:t>
            </w:r>
          </w:p>
        </w:tc>
        <w:tc>
          <w:tcPr>
            <w:tcW w:w="1993" w:type="dxa"/>
          </w:tcPr>
          <w:p w14:paraId="2DE90DB3" w14:textId="0C90299C" w:rsidR="005220E7" w:rsidRDefault="005220E7" w:rsidP="003C5A59">
            <w:pPr>
              <w:jc w:val="center"/>
              <w:cnfStyle w:val="000000000000" w:firstRow="0" w:lastRow="0" w:firstColumn="0" w:lastColumn="0" w:oddVBand="0" w:evenVBand="0" w:oddHBand="0" w:evenHBand="0" w:firstRowFirstColumn="0" w:firstRowLastColumn="0" w:lastRowFirstColumn="0" w:lastRowLastColumn="0"/>
              <w:rPr>
                <w:color w:val="00B050"/>
                <w:sz w:val="22"/>
                <w:szCs w:val="22"/>
                <w:lang w:val="en-GB"/>
              </w:rPr>
            </w:pPr>
            <w:r w:rsidRPr="00270722">
              <w:rPr>
                <w:color w:val="FF0000"/>
                <w:sz w:val="22"/>
                <w:szCs w:val="22"/>
                <w:lang w:val="en-GB"/>
              </w:rPr>
              <w:t>Yes</w:t>
            </w:r>
          </w:p>
        </w:tc>
        <w:tc>
          <w:tcPr>
            <w:tcW w:w="2106" w:type="dxa"/>
          </w:tcPr>
          <w:p w14:paraId="60BF59A7" w14:textId="1199012B" w:rsidR="005220E7" w:rsidRPr="00270722" w:rsidRDefault="005220E7" w:rsidP="003C5A59">
            <w:pPr>
              <w:jc w:val="center"/>
              <w:cnfStyle w:val="000000000000" w:firstRow="0" w:lastRow="0" w:firstColumn="0" w:lastColumn="0" w:oddVBand="0" w:evenVBand="0" w:oddHBand="0" w:evenHBand="0" w:firstRowFirstColumn="0" w:firstRowLastColumn="0" w:lastRowFirstColumn="0" w:lastRowLastColumn="0"/>
              <w:rPr>
                <w:color w:val="FF0000"/>
                <w:sz w:val="22"/>
                <w:szCs w:val="22"/>
                <w:lang w:val="en-GB"/>
              </w:rPr>
            </w:pPr>
            <w:r w:rsidRPr="00270722">
              <w:rPr>
                <w:color w:val="FF0000"/>
                <w:sz w:val="22"/>
                <w:szCs w:val="22"/>
                <w:lang w:val="en-GB"/>
              </w:rPr>
              <w:t>Yes</w:t>
            </w:r>
          </w:p>
        </w:tc>
      </w:tr>
    </w:tbl>
    <w:p w14:paraId="5BCA9C18" w14:textId="26FCD744" w:rsidR="00415491" w:rsidRDefault="00415491" w:rsidP="00D03909">
      <w:pPr>
        <w:jc w:val="both"/>
        <w:rPr>
          <w:sz w:val="22"/>
          <w:szCs w:val="22"/>
          <w:lang w:val="en-GB"/>
        </w:rPr>
      </w:pPr>
    </w:p>
    <w:p w14:paraId="4CDB028D" w14:textId="3CA267C3" w:rsidR="0072019A" w:rsidRDefault="00F96FD4" w:rsidP="00D03909">
      <w:pPr>
        <w:jc w:val="both"/>
        <w:rPr>
          <w:sz w:val="22"/>
          <w:szCs w:val="22"/>
          <w:lang w:val="en-GB"/>
        </w:rPr>
      </w:pPr>
      <w:r>
        <w:rPr>
          <w:sz w:val="22"/>
          <w:szCs w:val="22"/>
          <w:lang w:val="en-GB"/>
        </w:rPr>
        <w:lastRenderedPageBreak/>
        <w:t>Based on the discussions in this section, we can observe that</w:t>
      </w:r>
    </w:p>
    <w:p w14:paraId="104DA90B" w14:textId="6C181C49" w:rsidR="00F96FD4" w:rsidRDefault="00F96FD4" w:rsidP="00F96FD4">
      <w:pPr>
        <w:jc w:val="both"/>
        <w:rPr>
          <w:b/>
          <w:iCs/>
          <w:sz w:val="22"/>
          <w:szCs w:val="18"/>
          <w:lang w:val="en-GB" w:eastAsia="ko-KR"/>
        </w:rPr>
      </w:pPr>
      <w:bookmarkStart w:id="20" w:name="o5"/>
      <w:r>
        <w:rPr>
          <w:rFonts w:eastAsia="Batang"/>
          <w:b/>
          <w:sz w:val="22"/>
          <w:szCs w:val="28"/>
          <w:u w:val="single"/>
          <w:lang w:val="en-GB"/>
        </w:rPr>
        <w:t>Observation</w:t>
      </w:r>
      <w:r w:rsidRPr="00F63CC3">
        <w:rPr>
          <w:rFonts w:eastAsia="Batang"/>
          <w:b/>
          <w:sz w:val="22"/>
          <w:szCs w:val="28"/>
          <w:u w:val="single"/>
          <w:lang w:val="en-GB"/>
        </w:rPr>
        <w:t xml:space="preserve"> </w:t>
      </w:r>
      <w:r>
        <w:rPr>
          <w:rFonts w:eastAsia="Batang"/>
          <w:b/>
          <w:sz w:val="22"/>
          <w:szCs w:val="28"/>
          <w:u w:val="single"/>
          <w:lang w:val="en-GB"/>
        </w:rPr>
        <w:fldChar w:fldCharType="begin"/>
      </w:r>
      <w:r>
        <w:rPr>
          <w:rFonts w:eastAsia="Batang"/>
          <w:b/>
          <w:sz w:val="22"/>
          <w:szCs w:val="28"/>
          <w:u w:val="single"/>
          <w:lang w:val="en-GB"/>
        </w:rPr>
        <w:instrText xml:space="preserve"> seq obser </w:instrText>
      </w:r>
      <w:r>
        <w:rPr>
          <w:rFonts w:eastAsia="Batang"/>
          <w:b/>
          <w:sz w:val="22"/>
          <w:szCs w:val="28"/>
          <w:u w:val="single"/>
          <w:lang w:val="en-GB"/>
        </w:rPr>
        <w:fldChar w:fldCharType="separate"/>
      </w:r>
      <w:r w:rsidR="00006FFA">
        <w:rPr>
          <w:rFonts w:eastAsia="Batang"/>
          <w:b/>
          <w:noProof/>
          <w:sz w:val="22"/>
          <w:szCs w:val="28"/>
          <w:u w:val="single"/>
          <w:lang w:val="en-GB"/>
        </w:rPr>
        <w:t>5</w:t>
      </w:r>
      <w:r>
        <w:rPr>
          <w:rFonts w:eastAsia="Batang"/>
          <w:b/>
          <w:sz w:val="22"/>
          <w:szCs w:val="28"/>
          <w:u w:val="single"/>
          <w:lang w:val="en-GB"/>
        </w:rPr>
        <w:fldChar w:fldCharType="end"/>
      </w:r>
      <w:r w:rsidRPr="00AE3967">
        <w:rPr>
          <w:b/>
          <w:iCs/>
          <w:sz w:val="22"/>
          <w:szCs w:val="18"/>
          <w:lang w:val="en-GB" w:eastAsia="ko-KR"/>
        </w:rPr>
        <w:t>:</w:t>
      </w:r>
      <w:r>
        <w:rPr>
          <w:b/>
          <w:iCs/>
          <w:sz w:val="22"/>
          <w:szCs w:val="18"/>
          <w:lang w:val="en-GB" w:eastAsia="ko-KR"/>
        </w:rPr>
        <w:t xml:space="preserve"> </w:t>
      </w:r>
      <w:r w:rsidR="00651004">
        <w:rPr>
          <w:b/>
          <w:iCs/>
          <w:sz w:val="22"/>
          <w:szCs w:val="18"/>
          <w:lang w:val="en-GB" w:eastAsia="ko-KR"/>
        </w:rPr>
        <w:t xml:space="preserve">In terms of specification impact, </w:t>
      </w:r>
      <w:r w:rsidR="009B270F">
        <w:rPr>
          <w:b/>
          <w:iCs/>
          <w:sz w:val="22"/>
          <w:szCs w:val="18"/>
          <w:lang w:val="en-GB" w:eastAsia="ko-KR"/>
        </w:rPr>
        <w:t>for the issues discussed above</w:t>
      </w:r>
    </w:p>
    <w:p w14:paraId="0E5AD375" w14:textId="2E946715" w:rsidR="00F96FD4" w:rsidRPr="00721637" w:rsidRDefault="00F96FD4" w:rsidP="00F96FD4">
      <w:pPr>
        <w:pStyle w:val="ListParagraph"/>
        <w:numPr>
          <w:ilvl w:val="0"/>
          <w:numId w:val="20"/>
        </w:numPr>
        <w:jc w:val="both"/>
        <w:rPr>
          <w:lang w:val="en-GB"/>
        </w:rPr>
      </w:pPr>
      <w:r>
        <w:rPr>
          <w:rFonts w:ascii="Times New Roman" w:hAnsi="Times New Roman"/>
          <w:b/>
          <w:bCs/>
          <w:lang w:val="en-GB"/>
        </w:rPr>
        <w:t>Combination 1</w:t>
      </w:r>
      <w:r w:rsidR="00AE11D2">
        <w:rPr>
          <w:rFonts w:ascii="Times New Roman" w:hAnsi="Times New Roman"/>
          <w:b/>
          <w:bCs/>
          <w:lang w:val="en-GB"/>
        </w:rPr>
        <w:t xml:space="preserve"> (</w:t>
      </w:r>
      <w:r>
        <w:rPr>
          <w:rFonts w:ascii="Times New Roman" w:hAnsi="Times New Roman"/>
          <w:b/>
          <w:bCs/>
          <w:lang w:val="en-GB"/>
        </w:rPr>
        <w:t>Alt 1-1 + Option 1</w:t>
      </w:r>
      <w:r w:rsidR="00AE11D2">
        <w:rPr>
          <w:rFonts w:ascii="Times New Roman" w:hAnsi="Times New Roman"/>
          <w:b/>
          <w:bCs/>
          <w:lang w:val="en-GB"/>
        </w:rPr>
        <w:t xml:space="preserve">) has </w:t>
      </w:r>
      <w:r w:rsidR="00130869">
        <w:rPr>
          <w:rFonts w:ascii="Times New Roman" w:hAnsi="Times New Roman"/>
          <w:b/>
          <w:bCs/>
          <w:lang w:val="en-GB"/>
        </w:rPr>
        <w:t>considerably</w:t>
      </w:r>
      <w:r w:rsidR="007E4844">
        <w:rPr>
          <w:rFonts w:ascii="Times New Roman" w:hAnsi="Times New Roman"/>
          <w:b/>
          <w:bCs/>
          <w:lang w:val="en-GB"/>
        </w:rPr>
        <w:t xml:space="preserve"> smaller specification</w:t>
      </w:r>
      <w:r w:rsidR="00AE11D2">
        <w:rPr>
          <w:rFonts w:ascii="Times New Roman" w:hAnsi="Times New Roman"/>
          <w:b/>
          <w:bCs/>
          <w:lang w:val="en-GB"/>
        </w:rPr>
        <w:t xml:space="preserve"> impact</w:t>
      </w:r>
      <w:r w:rsidR="007E4844">
        <w:rPr>
          <w:rFonts w:ascii="Times New Roman" w:hAnsi="Times New Roman"/>
          <w:b/>
          <w:bCs/>
          <w:lang w:val="en-GB"/>
        </w:rPr>
        <w:t xml:space="preserve"> compared to other combinations.</w:t>
      </w:r>
    </w:p>
    <w:p w14:paraId="08831789" w14:textId="102B9C02" w:rsidR="00BB4458" w:rsidRPr="00BB4458" w:rsidRDefault="00BB4458" w:rsidP="00BB4458">
      <w:pPr>
        <w:pStyle w:val="ListParagraph"/>
        <w:numPr>
          <w:ilvl w:val="0"/>
          <w:numId w:val="20"/>
        </w:numPr>
        <w:jc w:val="both"/>
        <w:rPr>
          <w:lang w:val="en-GB"/>
        </w:rPr>
      </w:pPr>
      <w:r>
        <w:rPr>
          <w:rFonts w:ascii="Times New Roman" w:hAnsi="Times New Roman"/>
          <w:b/>
          <w:bCs/>
          <w:lang w:val="en-GB"/>
        </w:rPr>
        <w:t xml:space="preserve">Combination </w:t>
      </w:r>
      <w:r w:rsidR="00AA0F9C">
        <w:rPr>
          <w:rFonts w:ascii="Times New Roman" w:hAnsi="Times New Roman"/>
          <w:b/>
          <w:bCs/>
          <w:lang w:val="en-GB"/>
        </w:rPr>
        <w:t>2</w:t>
      </w:r>
      <w:r>
        <w:rPr>
          <w:rFonts w:ascii="Times New Roman" w:hAnsi="Times New Roman"/>
          <w:b/>
          <w:bCs/>
          <w:lang w:val="en-GB"/>
        </w:rPr>
        <w:t xml:space="preserve"> </w:t>
      </w:r>
      <w:r w:rsidR="00AA0F9C">
        <w:rPr>
          <w:rFonts w:ascii="Times New Roman" w:hAnsi="Times New Roman"/>
          <w:b/>
          <w:bCs/>
          <w:lang w:val="en-GB"/>
        </w:rPr>
        <w:t>(</w:t>
      </w:r>
      <w:r>
        <w:rPr>
          <w:rFonts w:ascii="Times New Roman" w:hAnsi="Times New Roman"/>
          <w:b/>
          <w:bCs/>
          <w:lang w:val="en-GB"/>
        </w:rPr>
        <w:t xml:space="preserve">Other Alts + </w:t>
      </w:r>
      <w:r w:rsidRPr="00BB4458">
        <w:rPr>
          <w:rFonts w:ascii="Times New Roman" w:hAnsi="Times New Roman"/>
          <w:b/>
          <w:bCs/>
          <w:lang w:val="en-GB"/>
        </w:rPr>
        <w:t>Option 3 + Case 1</w:t>
      </w:r>
      <w:r w:rsidR="00AA0F9C">
        <w:rPr>
          <w:rFonts w:ascii="Times New Roman" w:hAnsi="Times New Roman"/>
          <w:b/>
          <w:bCs/>
          <w:lang w:val="en-GB"/>
        </w:rPr>
        <w:t>) and</w:t>
      </w:r>
      <w:r w:rsidRPr="00BB4458">
        <w:rPr>
          <w:rFonts w:ascii="Times New Roman" w:hAnsi="Times New Roman"/>
          <w:b/>
          <w:bCs/>
          <w:lang w:val="en-GB"/>
        </w:rPr>
        <w:t xml:space="preserve"> Combination 3</w:t>
      </w:r>
      <w:r w:rsidR="00AA0F9C">
        <w:rPr>
          <w:rFonts w:ascii="Times New Roman" w:hAnsi="Times New Roman"/>
          <w:b/>
          <w:bCs/>
          <w:lang w:val="en-GB"/>
        </w:rPr>
        <w:t xml:space="preserve"> (</w:t>
      </w:r>
      <w:r w:rsidRPr="00BB4458">
        <w:rPr>
          <w:rFonts w:ascii="Times New Roman" w:hAnsi="Times New Roman"/>
          <w:b/>
          <w:bCs/>
          <w:lang w:val="en-GB"/>
        </w:rPr>
        <w:t>Other Alts + Option 3 + Case 1</w:t>
      </w:r>
      <w:r w:rsidR="00B57A8B">
        <w:rPr>
          <w:rFonts w:ascii="Times New Roman" w:hAnsi="Times New Roman"/>
          <w:b/>
          <w:bCs/>
          <w:lang w:val="en-GB"/>
        </w:rPr>
        <w:t>) have significant specification impact</w:t>
      </w:r>
      <w:r w:rsidR="00EC76C9">
        <w:rPr>
          <w:rFonts w:ascii="Times New Roman" w:hAnsi="Times New Roman"/>
          <w:b/>
          <w:bCs/>
          <w:lang w:val="en-GB"/>
        </w:rPr>
        <w:t xml:space="preserve">. Compared to Combination </w:t>
      </w:r>
      <w:r w:rsidR="00225AC6">
        <w:rPr>
          <w:rFonts w:ascii="Times New Roman" w:hAnsi="Times New Roman"/>
          <w:b/>
          <w:bCs/>
          <w:lang w:val="en-GB"/>
        </w:rPr>
        <w:t>2, Combination 3 has slightly smaller specification impact</w:t>
      </w:r>
      <w:r w:rsidR="007F3D4E">
        <w:rPr>
          <w:rFonts w:ascii="Times New Roman" w:hAnsi="Times New Roman"/>
          <w:b/>
          <w:bCs/>
          <w:lang w:val="en-GB"/>
        </w:rPr>
        <w:t>.</w:t>
      </w:r>
    </w:p>
    <w:p w14:paraId="589A538E" w14:textId="1551A0AF" w:rsidR="00BB4458" w:rsidRPr="007F3D4E" w:rsidRDefault="007F3D4E" w:rsidP="007F3D4E">
      <w:pPr>
        <w:pStyle w:val="ListParagraph"/>
        <w:numPr>
          <w:ilvl w:val="1"/>
          <w:numId w:val="20"/>
        </w:numPr>
        <w:jc w:val="both"/>
        <w:rPr>
          <w:rFonts w:ascii="Times New Roman" w:hAnsi="Times New Roman"/>
          <w:b/>
          <w:bCs/>
          <w:lang w:val="en-GB"/>
        </w:rPr>
      </w:pPr>
      <w:r w:rsidRPr="007F3D4E">
        <w:rPr>
          <w:rFonts w:ascii="Times New Roman" w:hAnsi="Times New Roman"/>
          <w:b/>
          <w:bCs/>
          <w:lang w:val="en-GB"/>
        </w:rPr>
        <w:t xml:space="preserve">For </w:t>
      </w:r>
      <w:r w:rsidR="0027432D">
        <w:rPr>
          <w:rFonts w:ascii="Times New Roman" w:hAnsi="Times New Roman"/>
          <w:b/>
          <w:bCs/>
          <w:lang w:val="en-GB"/>
        </w:rPr>
        <w:t>Combination 2 and 3</w:t>
      </w:r>
      <w:r w:rsidR="00A173BF">
        <w:rPr>
          <w:rFonts w:ascii="Times New Roman" w:hAnsi="Times New Roman"/>
          <w:b/>
          <w:bCs/>
          <w:lang w:val="en-GB"/>
        </w:rPr>
        <w:t xml:space="preserve">, </w:t>
      </w:r>
      <w:r w:rsidR="00797F59">
        <w:rPr>
          <w:rFonts w:ascii="Times New Roman" w:hAnsi="Times New Roman"/>
          <w:b/>
          <w:bCs/>
          <w:lang w:val="en-GB"/>
        </w:rPr>
        <w:t xml:space="preserve">specification impact is slightly </w:t>
      </w:r>
      <w:r w:rsidR="002E1625">
        <w:rPr>
          <w:rFonts w:ascii="Times New Roman" w:hAnsi="Times New Roman"/>
          <w:b/>
          <w:bCs/>
          <w:lang w:val="en-GB"/>
        </w:rPr>
        <w:t xml:space="preserve">smaller when Alt 3 is used compared to Alt 1-2, 1-3, and 2. </w:t>
      </w:r>
    </w:p>
    <w:p w14:paraId="4D6ED56B" w14:textId="2E567C86" w:rsidR="00F96FD4" w:rsidRPr="003F212F" w:rsidRDefault="00F96FD4" w:rsidP="00776E46">
      <w:pPr>
        <w:pStyle w:val="ListParagraph"/>
        <w:numPr>
          <w:ilvl w:val="0"/>
          <w:numId w:val="20"/>
        </w:numPr>
        <w:jc w:val="both"/>
        <w:rPr>
          <w:lang w:val="en-GB"/>
        </w:rPr>
      </w:pPr>
      <w:r>
        <w:rPr>
          <w:rFonts w:ascii="Times New Roman" w:hAnsi="Times New Roman"/>
          <w:b/>
          <w:bCs/>
          <w:lang w:val="en-GB"/>
        </w:rPr>
        <w:t>C</w:t>
      </w:r>
      <w:r w:rsidR="00776E46">
        <w:rPr>
          <w:rFonts w:ascii="Times New Roman" w:hAnsi="Times New Roman"/>
          <w:b/>
          <w:bCs/>
          <w:lang w:val="en-GB"/>
        </w:rPr>
        <w:t xml:space="preserve">ertain issues </w:t>
      </w:r>
      <w:r w:rsidR="001658A7">
        <w:rPr>
          <w:rFonts w:ascii="Times New Roman" w:hAnsi="Times New Roman"/>
          <w:b/>
          <w:bCs/>
          <w:lang w:val="en-GB"/>
        </w:rPr>
        <w:t xml:space="preserve">are not </w:t>
      </w:r>
      <w:r w:rsidR="004572C1">
        <w:rPr>
          <w:rFonts w:ascii="Times New Roman" w:hAnsi="Times New Roman"/>
          <w:b/>
          <w:bCs/>
          <w:lang w:val="en-GB"/>
        </w:rPr>
        <w:t xml:space="preserve">easily </w:t>
      </w:r>
      <w:r w:rsidR="001658A7">
        <w:rPr>
          <w:rFonts w:ascii="Times New Roman" w:hAnsi="Times New Roman"/>
          <w:b/>
          <w:bCs/>
          <w:lang w:val="en-GB"/>
        </w:rPr>
        <w:t xml:space="preserve">solvable </w:t>
      </w:r>
      <w:r w:rsidR="00B34EC4">
        <w:rPr>
          <w:rFonts w:ascii="Times New Roman" w:hAnsi="Times New Roman"/>
          <w:b/>
          <w:bCs/>
          <w:lang w:val="en-GB"/>
        </w:rPr>
        <w:t>for Combination 4 (Other Alts + Option 3 + Case 2)</w:t>
      </w:r>
      <w:r w:rsidR="000024F1">
        <w:rPr>
          <w:rFonts w:ascii="Times New Roman" w:hAnsi="Times New Roman"/>
          <w:b/>
          <w:bCs/>
          <w:lang w:val="en-GB"/>
        </w:rPr>
        <w:t xml:space="preserve"> </w:t>
      </w:r>
      <w:r w:rsidR="00B34EC4">
        <w:rPr>
          <w:rFonts w:ascii="Times New Roman" w:hAnsi="Times New Roman"/>
          <w:b/>
          <w:bCs/>
          <w:lang w:val="en-GB"/>
        </w:rPr>
        <w:t>resulting in major scheduling limitation</w:t>
      </w:r>
      <w:r w:rsidR="006E498F">
        <w:rPr>
          <w:rFonts w:ascii="Times New Roman" w:hAnsi="Times New Roman"/>
          <w:b/>
          <w:bCs/>
          <w:lang w:val="en-GB"/>
        </w:rPr>
        <w:t>s</w:t>
      </w:r>
      <w:r w:rsidR="00C5056C">
        <w:rPr>
          <w:rFonts w:ascii="Times New Roman" w:hAnsi="Times New Roman"/>
          <w:b/>
          <w:bCs/>
          <w:lang w:val="en-GB"/>
        </w:rPr>
        <w:t xml:space="preserve"> and/or mismatch between UE and gNB.</w:t>
      </w:r>
    </w:p>
    <w:bookmarkEnd w:id="20"/>
    <w:p w14:paraId="3D736DF2" w14:textId="77777777" w:rsidR="00F96FD4" w:rsidRPr="00D03909" w:rsidRDefault="00F96FD4" w:rsidP="00D03909">
      <w:pPr>
        <w:jc w:val="both"/>
        <w:rPr>
          <w:sz w:val="22"/>
          <w:szCs w:val="22"/>
          <w:lang w:val="en-GB"/>
        </w:rPr>
      </w:pPr>
    </w:p>
    <w:p w14:paraId="527B78CA" w14:textId="697309C5" w:rsidR="00B607DA" w:rsidRPr="00B607DA" w:rsidRDefault="00840D52" w:rsidP="00B607DA">
      <w:pPr>
        <w:pStyle w:val="Heading2"/>
        <w:rPr>
          <w:rFonts w:asciiTheme="majorBidi" w:hAnsiTheme="majorBidi" w:cstheme="majorBidi"/>
        </w:rPr>
      </w:pPr>
      <w:r>
        <w:rPr>
          <w:rFonts w:ascii="Times New Roman" w:hAnsi="Times New Roman"/>
        </w:rPr>
        <w:t>Overall Pros and Cons</w:t>
      </w:r>
    </w:p>
    <w:p w14:paraId="433ED9D5" w14:textId="322ADDC8" w:rsidR="00F95B8D" w:rsidRDefault="001730AC" w:rsidP="00F77876">
      <w:pPr>
        <w:tabs>
          <w:tab w:val="num" w:pos="2160"/>
          <w:tab w:val="num" w:pos="2880"/>
        </w:tabs>
        <w:jc w:val="both"/>
        <w:rPr>
          <w:iCs/>
          <w:sz w:val="22"/>
          <w:szCs w:val="22"/>
          <w:lang w:val="en-GB" w:eastAsia="ko-KR"/>
        </w:rPr>
      </w:pPr>
      <w:r w:rsidRPr="005C0DB8">
        <w:rPr>
          <w:iCs/>
          <w:sz w:val="22"/>
          <w:szCs w:val="22"/>
          <w:lang w:val="en-GB" w:eastAsia="ko-KR"/>
        </w:rPr>
        <w:t>I</w:t>
      </w:r>
      <w:r w:rsidR="005C0DB8">
        <w:rPr>
          <w:iCs/>
          <w:sz w:val="22"/>
          <w:szCs w:val="22"/>
          <w:lang w:val="en-GB" w:eastAsia="ko-KR"/>
        </w:rPr>
        <w:t xml:space="preserve">n this section, we </w:t>
      </w:r>
      <w:r w:rsidR="008715B3">
        <w:rPr>
          <w:iCs/>
          <w:sz w:val="22"/>
          <w:szCs w:val="22"/>
          <w:lang w:val="en-GB" w:eastAsia="ko-KR"/>
        </w:rPr>
        <w:t xml:space="preserve">consider </w:t>
      </w:r>
      <w:r w:rsidR="00D05D9B">
        <w:rPr>
          <w:iCs/>
          <w:sz w:val="22"/>
          <w:szCs w:val="22"/>
          <w:lang w:val="en-GB" w:eastAsia="ko-KR"/>
        </w:rPr>
        <w:t xml:space="preserve">different aspects discussed in Sections </w:t>
      </w:r>
      <w:r w:rsidR="005010C2">
        <w:rPr>
          <w:iCs/>
          <w:sz w:val="22"/>
          <w:szCs w:val="22"/>
          <w:lang w:val="en-GB" w:eastAsia="ko-KR"/>
        </w:rPr>
        <w:fldChar w:fldCharType="begin"/>
      </w:r>
      <w:r w:rsidR="005010C2">
        <w:rPr>
          <w:iCs/>
          <w:sz w:val="22"/>
          <w:szCs w:val="22"/>
          <w:lang w:val="en-GB" w:eastAsia="ko-KR"/>
        </w:rPr>
        <w:instrText xml:space="preserve"> REF _Ref52782410 \r \h </w:instrText>
      </w:r>
      <w:r w:rsidR="005010C2">
        <w:rPr>
          <w:iCs/>
          <w:sz w:val="22"/>
          <w:szCs w:val="22"/>
          <w:lang w:val="en-GB" w:eastAsia="ko-KR"/>
        </w:rPr>
      </w:r>
      <w:r w:rsidR="005010C2">
        <w:rPr>
          <w:iCs/>
          <w:sz w:val="22"/>
          <w:szCs w:val="22"/>
          <w:lang w:val="en-GB" w:eastAsia="ko-KR"/>
        </w:rPr>
        <w:fldChar w:fldCharType="separate"/>
      </w:r>
      <w:r w:rsidR="00006FFA">
        <w:rPr>
          <w:iCs/>
          <w:sz w:val="22"/>
          <w:szCs w:val="22"/>
          <w:cs/>
          <w:lang w:val="en-GB" w:eastAsia="ko-KR"/>
        </w:rPr>
        <w:t>‎</w:t>
      </w:r>
      <w:r w:rsidR="00006FFA">
        <w:rPr>
          <w:iCs/>
          <w:sz w:val="22"/>
          <w:szCs w:val="22"/>
          <w:lang w:val="en-GB" w:eastAsia="ko-KR"/>
        </w:rPr>
        <w:t>2.1</w:t>
      </w:r>
      <w:r w:rsidR="005010C2">
        <w:rPr>
          <w:iCs/>
          <w:sz w:val="22"/>
          <w:szCs w:val="22"/>
          <w:lang w:val="en-GB" w:eastAsia="ko-KR"/>
        </w:rPr>
        <w:fldChar w:fldCharType="end"/>
      </w:r>
      <w:r w:rsidR="005010C2">
        <w:rPr>
          <w:iCs/>
          <w:sz w:val="22"/>
          <w:szCs w:val="22"/>
          <w:lang w:val="en-GB" w:eastAsia="ko-KR"/>
        </w:rPr>
        <w:t xml:space="preserve">, </w:t>
      </w:r>
      <w:r w:rsidR="005010C2">
        <w:rPr>
          <w:iCs/>
          <w:sz w:val="22"/>
          <w:szCs w:val="22"/>
          <w:lang w:val="en-GB" w:eastAsia="ko-KR"/>
        </w:rPr>
        <w:fldChar w:fldCharType="begin"/>
      </w:r>
      <w:r w:rsidR="005010C2">
        <w:rPr>
          <w:iCs/>
          <w:sz w:val="22"/>
          <w:szCs w:val="22"/>
          <w:lang w:val="en-GB" w:eastAsia="ko-KR"/>
        </w:rPr>
        <w:instrText xml:space="preserve"> REF _Ref53133245 \r \h </w:instrText>
      </w:r>
      <w:r w:rsidR="005010C2">
        <w:rPr>
          <w:iCs/>
          <w:sz w:val="22"/>
          <w:szCs w:val="22"/>
          <w:lang w:val="en-GB" w:eastAsia="ko-KR"/>
        </w:rPr>
      </w:r>
      <w:r w:rsidR="005010C2">
        <w:rPr>
          <w:iCs/>
          <w:sz w:val="22"/>
          <w:szCs w:val="22"/>
          <w:lang w:val="en-GB" w:eastAsia="ko-KR"/>
        </w:rPr>
        <w:fldChar w:fldCharType="separate"/>
      </w:r>
      <w:r w:rsidR="00006FFA">
        <w:rPr>
          <w:iCs/>
          <w:sz w:val="22"/>
          <w:szCs w:val="22"/>
          <w:cs/>
          <w:lang w:val="en-GB" w:eastAsia="ko-KR"/>
        </w:rPr>
        <w:t>‎</w:t>
      </w:r>
      <w:r w:rsidR="00006FFA">
        <w:rPr>
          <w:iCs/>
          <w:sz w:val="22"/>
          <w:szCs w:val="22"/>
          <w:lang w:val="en-GB" w:eastAsia="ko-KR"/>
        </w:rPr>
        <w:t>2.2</w:t>
      </w:r>
      <w:r w:rsidR="005010C2">
        <w:rPr>
          <w:iCs/>
          <w:sz w:val="22"/>
          <w:szCs w:val="22"/>
          <w:lang w:val="en-GB" w:eastAsia="ko-KR"/>
        </w:rPr>
        <w:fldChar w:fldCharType="end"/>
      </w:r>
      <w:r w:rsidR="005010C2">
        <w:rPr>
          <w:iCs/>
          <w:sz w:val="22"/>
          <w:szCs w:val="22"/>
          <w:lang w:val="en-GB" w:eastAsia="ko-KR"/>
        </w:rPr>
        <w:t xml:space="preserve">, and </w:t>
      </w:r>
      <w:r w:rsidR="00CB3090">
        <w:rPr>
          <w:iCs/>
          <w:sz w:val="22"/>
          <w:szCs w:val="22"/>
          <w:lang w:val="en-GB" w:eastAsia="ko-KR"/>
        </w:rPr>
        <w:fldChar w:fldCharType="begin"/>
      </w:r>
      <w:r w:rsidR="00CB3090">
        <w:rPr>
          <w:iCs/>
          <w:sz w:val="22"/>
          <w:szCs w:val="22"/>
          <w:lang w:val="en-GB" w:eastAsia="ko-KR"/>
        </w:rPr>
        <w:instrText xml:space="preserve"> REF _Ref53133247 \r \h </w:instrText>
      </w:r>
      <w:r w:rsidR="00CB3090">
        <w:rPr>
          <w:iCs/>
          <w:sz w:val="22"/>
          <w:szCs w:val="22"/>
          <w:lang w:val="en-GB" w:eastAsia="ko-KR"/>
        </w:rPr>
      </w:r>
      <w:r w:rsidR="00CB3090">
        <w:rPr>
          <w:iCs/>
          <w:sz w:val="22"/>
          <w:szCs w:val="22"/>
          <w:lang w:val="en-GB" w:eastAsia="ko-KR"/>
        </w:rPr>
        <w:fldChar w:fldCharType="separate"/>
      </w:r>
      <w:r w:rsidR="00006FFA">
        <w:rPr>
          <w:iCs/>
          <w:sz w:val="22"/>
          <w:szCs w:val="22"/>
          <w:cs/>
          <w:lang w:val="en-GB" w:eastAsia="ko-KR"/>
        </w:rPr>
        <w:t>‎</w:t>
      </w:r>
      <w:r w:rsidR="00006FFA">
        <w:rPr>
          <w:iCs/>
          <w:sz w:val="22"/>
          <w:szCs w:val="22"/>
          <w:lang w:val="en-GB" w:eastAsia="ko-KR"/>
        </w:rPr>
        <w:t>2.3</w:t>
      </w:r>
      <w:r w:rsidR="00CB3090">
        <w:rPr>
          <w:iCs/>
          <w:sz w:val="22"/>
          <w:szCs w:val="22"/>
          <w:lang w:val="en-GB" w:eastAsia="ko-KR"/>
        </w:rPr>
        <w:fldChar w:fldCharType="end"/>
      </w:r>
      <w:r w:rsidR="00CB3090">
        <w:rPr>
          <w:iCs/>
          <w:sz w:val="22"/>
          <w:szCs w:val="22"/>
          <w:lang w:val="en-GB" w:eastAsia="ko-KR"/>
        </w:rPr>
        <w:t>, and provide an overall comparison</w:t>
      </w:r>
      <w:r w:rsidR="005E4A1A">
        <w:rPr>
          <w:iCs/>
          <w:sz w:val="22"/>
          <w:szCs w:val="22"/>
          <w:lang w:val="en-GB" w:eastAsia="ko-KR"/>
        </w:rPr>
        <w:t xml:space="preserve"> in </w:t>
      </w:r>
      <w:r w:rsidR="004F57F7">
        <w:rPr>
          <w:iCs/>
          <w:sz w:val="22"/>
          <w:szCs w:val="22"/>
          <w:lang w:val="en-GB" w:eastAsia="ko-KR"/>
        </w:rPr>
        <w:fldChar w:fldCharType="begin"/>
      </w:r>
      <w:r w:rsidR="004F57F7">
        <w:rPr>
          <w:iCs/>
          <w:sz w:val="22"/>
          <w:szCs w:val="22"/>
          <w:lang w:val="en-GB" w:eastAsia="ko-KR"/>
        </w:rPr>
        <w:instrText xml:space="preserve"> REF _Ref53293878 \h </w:instrText>
      </w:r>
      <w:r w:rsidR="004F57F7">
        <w:rPr>
          <w:iCs/>
          <w:sz w:val="22"/>
          <w:szCs w:val="22"/>
          <w:lang w:val="en-GB" w:eastAsia="ko-KR"/>
        </w:rPr>
      </w:r>
      <w:r w:rsidR="004F57F7">
        <w:rPr>
          <w:iCs/>
          <w:sz w:val="22"/>
          <w:szCs w:val="22"/>
          <w:lang w:val="en-GB" w:eastAsia="ko-KR"/>
        </w:rPr>
        <w:fldChar w:fldCharType="separate"/>
      </w:r>
      <w:r w:rsidR="00006FFA" w:rsidRPr="00D35C16">
        <w:rPr>
          <w:sz w:val="22"/>
          <w:szCs w:val="22"/>
        </w:rPr>
        <w:t xml:space="preserve">Table </w:t>
      </w:r>
      <w:r w:rsidR="00006FFA">
        <w:rPr>
          <w:noProof/>
          <w:sz w:val="22"/>
          <w:szCs w:val="22"/>
        </w:rPr>
        <w:t>2</w:t>
      </w:r>
      <w:r w:rsidR="004F57F7">
        <w:rPr>
          <w:iCs/>
          <w:sz w:val="22"/>
          <w:szCs w:val="22"/>
          <w:lang w:val="en-GB" w:eastAsia="ko-KR"/>
        </w:rPr>
        <w:fldChar w:fldCharType="end"/>
      </w:r>
      <w:r w:rsidR="004F57F7">
        <w:rPr>
          <w:iCs/>
          <w:sz w:val="22"/>
          <w:szCs w:val="22"/>
          <w:lang w:val="en-GB" w:eastAsia="ko-KR"/>
        </w:rPr>
        <w:t xml:space="preserve">. </w:t>
      </w:r>
      <w:r w:rsidR="00A067C7">
        <w:rPr>
          <w:iCs/>
          <w:sz w:val="22"/>
          <w:szCs w:val="22"/>
          <w:lang w:val="en-GB" w:eastAsia="ko-KR"/>
        </w:rPr>
        <w:t xml:space="preserve">With respect to UE </w:t>
      </w:r>
      <w:r w:rsidR="00372AA0">
        <w:rPr>
          <w:iCs/>
          <w:sz w:val="22"/>
          <w:szCs w:val="22"/>
          <w:lang w:val="en-GB" w:eastAsia="ko-KR"/>
        </w:rPr>
        <w:t>implementation</w:t>
      </w:r>
      <w:r w:rsidR="00A067C7">
        <w:rPr>
          <w:iCs/>
          <w:sz w:val="22"/>
          <w:szCs w:val="22"/>
          <w:lang w:val="en-GB" w:eastAsia="ko-KR"/>
        </w:rPr>
        <w:t xml:space="preserve">, </w:t>
      </w:r>
      <w:r w:rsidR="00CA6A19">
        <w:rPr>
          <w:iCs/>
          <w:sz w:val="22"/>
          <w:szCs w:val="22"/>
          <w:lang w:val="en-GB" w:eastAsia="ko-KR"/>
        </w:rPr>
        <w:t xml:space="preserve">it is evident that Combination 1 </w:t>
      </w:r>
      <w:r w:rsidR="00372AA0">
        <w:rPr>
          <w:iCs/>
          <w:sz w:val="22"/>
          <w:szCs w:val="22"/>
          <w:lang w:val="en-GB" w:eastAsia="ko-KR"/>
        </w:rPr>
        <w:t xml:space="preserve">has the smallest UE complexity as </w:t>
      </w:r>
      <w:r w:rsidR="00261FC7">
        <w:rPr>
          <w:iCs/>
          <w:sz w:val="22"/>
          <w:szCs w:val="22"/>
          <w:lang w:val="en-GB" w:eastAsia="ko-KR"/>
        </w:rPr>
        <w:t xml:space="preserve">decoding of two PDCCH candidates is not required and </w:t>
      </w:r>
      <w:r w:rsidR="00BB3F89">
        <w:rPr>
          <w:iCs/>
          <w:sz w:val="22"/>
          <w:szCs w:val="22"/>
          <w:lang w:val="en-GB" w:eastAsia="ko-KR"/>
        </w:rPr>
        <w:t xml:space="preserve">separate RE mapping for decoding one DCI is not needed. On the other hand, </w:t>
      </w:r>
      <w:r w:rsidR="001D00CE">
        <w:rPr>
          <w:iCs/>
          <w:sz w:val="22"/>
          <w:szCs w:val="22"/>
          <w:lang w:val="en-GB" w:eastAsia="ko-KR"/>
        </w:rPr>
        <w:t>Combination 2 has the largest impact on UE complexity as separate decoding</w:t>
      </w:r>
      <w:r w:rsidR="00A64770">
        <w:rPr>
          <w:iCs/>
          <w:sz w:val="22"/>
          <w:szCs w:val="22"/>
          <w:lang w:val="en-GB" w:eastAsia="ko-KR"/>
        </w:rPr>
        <w:t>, soft combining, and separate RE mapping is required. Compared to Combination 2</w:t>
      </w:r>
      <w:r w:rsidR="00987FF6">
        <w:rPr>
          <w:iCs/>
          <w:sz w:val="22"/>
          <w:szCs w:val="22"/>
          <w:lang w:val="en-GB" w:eastAsia="ko-KR"/>
        </w:rPr>
        <w:t>, Combinations 3 and 4</w:t>
      </w:r>
      <w:r w:rsidR="005E273F">
        <w:rPr>
          <w:iCs/>
          <w:sz w:val="22"/>
          <w:szCs w:val="22"/>
          <w:lang w:val="en-GB" w:eastAsia="ko-KR"/>
        </w:rPr>
        <w:t xml:space="preserve"> do not require </w:t>
      </w:r>
      <w:r w:rsidR="00A67062">
        <w:rPr>
          <w:iCs/>
          <w:sz w:val="22"/>
          <w:szCs w:val="22"/>
          <w:lang w:val="en-GB" w:eastAsia="ko-KR"/>
        </w:rPr>
        <w:t>soft combining</w:t>
      </w:r>
      <w:r w:rsidR="001913BF">
        <w:rPr>
          <w:iCs/>
          <w:sz w:val="22"/>
          <w:szCs w:val="22"/>
          <w:lang w:val="en-GB" w:eastAsia="ko-KR"/>
        </w:rPr>
        <w:t xml:space="preserve">, </w:t>
      </w:r>
      <w:r w:rsidR="00405C49">
        <w:rPr>
          <w:iCs/>
          <w:sz w:val="22"/>
          <w:szCs w:val="22"/>
          <w:lang w:val="en-GB" w:eastAsia="ko-KR"/>
        </w:rPr>
        <w:t>but they still require separate RE mapping for the two PDCCH candidates.</w:t>
      </w:r>
      <w:r w:rsidR="004E6EB1">
        <w:rPr>
          <w:iCs/>
          <w:sz w:val="22"/>
          <w:szCs w:val="22"/>
          <w:lang w:val="en-GB" w:eastAsia="ko-KR"/>
        </w:rPr>
        <w:t xml:space="preserve"> In addition, Combination 3 </w:t>
      </w:r>
      <w:r w:rsidR="00E71C80">
        <w:rPr>
          <w:iCs/>
          <w:sz w:val="22"/>
          <w:szCs w:val="22"/>
          <w:lang w:val="en-GB" w:eastAsia="ko-KR"/>
        </w:rPr>
        <w:t xml:space="preserve">and Combination 2 </w:t>
      </w:r>
      <w:r w:rsidR="004E6EB1">
        <w:rPr>
          <w:iCs/>
          <w:sz w:val="22"/>
          <w:szCs w:val="22"/>
          <w:lang w:val="en-GB" w:eastAsia="ko-KR"/>
        </w:rPr>
        <w:t>require UE to take into account</w:t>
      </w:r>
      <w:r w:rsidR="00E71C80">
        <w:rPr>
          <w:iCs/>
          <w:sz w:val="22"/>
          <w:szCs w:val="22"/>
          <w:lang w:val="en-GB" w:eastAsia="ko-KR"/>
        </w:rPr>
        <w:t xml:space="preserve"> PDCCH </w:t>
      </w:r>
      <w:r w:rsidR="00213736">
        <w:rPr>
          <w:iCs/>
          <w:sz w:val="22"/>
          <w:szCs w:val="22"/>
          <w:lang w:val="en-GB" w:eastAsia="ko-KR"/>
        </w:rPr>
        <w:t xml:space="preserve">candidate </w:t>
      </w:r>
      <w:r w:rsidR="00E71C80">
        <w:rPr>
          <w:iCs/>
          <w:sz w:val="22"/>
          <w:szCs w:val="22"/>
          <w:lang w:val="en-GB" w:eastAsia="ko-KR"/>
        </w:rPr>
        <w:t>pairing</w:t>
      </w:r>
      <w:r w:rsidR="003C4C37">
        <w:rPr>
          <w:iCs/>
          <w:sz w:val="22"/>
          <w:szCs w:val="22"/>
          <w:lang w:val="en-GB" w:eastAsia="ko-KR"/>
        </w:rPr>
        <w:t xml:space="preserve"> / linking</w:t>
      </w:r>
      <w:r w:rsidR="00213736">
        <w:rPr>
          <w:iCs/>
          <w:sz w:val="22"/>
          <w:szCs w:val="22"/>
          <w:lang w:val="en-GB" w:eastAsia="ko-KR"/>
        </w:rPr>
        <w:t xml:space="preserve">, and interpret the decoded DCI in certain ways based on the pairing as discussed in Section </w:t>
      </w:r>
      <w:r w:rsidR="003C4C37">
        <w:rPr>
          <w:iCs/>
          <w:sz w:val="22"/>
          <w:szCs w:val="22"/>
          <w:lang w:val="en-GB" w:eastAsia="ko-KR"/>
        </w:rPr>
        <w:fldChar w:fldCharType="begin"/>
      </w:r>
      <w:r w:rsidR="003C4C37">
        <w:rPr>
          <w:iCs/>
          <w:sz w:val="22"/>
          <w:szCs w:val="22"/>
          <w:lang w:val="en-GB" w:eastAsia="ko-KR"/>
        </w:rPr>
        <w:instrText xml:space="preserve"> REF _Ref53133247 \r \h </w:instrText>
      </w:r>
      <w:r w:rsidR="003C4C37">
        <w:rPr>
          <w:iCs/>
          <w:sz w:val="22"/>
          <w:szCs w:val="22"/>
          <w:lang w:val="en-GB" w:eastAsia="ko-KR"/>
        </w:rPr>
      </w:r>
      <w:r w:rsidR="003C4C37">
        <w:rPr>
          <w:iCs/>
          <w:sz w:val="22"/>
          <w:szCs w:val="22"/>
          <w:lang w:val="en-GB" w:eastAsia="ko-KR"/>
        </w:rPr>
        <w:fldChar w:fldCharType="separate"/>
      </w:r>
      <w:r w:rsidR="00006FFA">
        <w:rPr>
          <w:iCs/>
          <w:sz w:val="22"/>
          <w:szCs w:val="22"/>
          <w:cs/>
          <w:lang w:val="en-GB" w:eastAsia="ko-KR"/>
        </w:rPr>
        <w:t>‎</w:t>
      </w:r>
      <w:r w:rsidR="00006FFA">
        <w:rPr>
          <w:iCs/>
          <w:sz w:val="22"/>
          <w:szCs w:val="22"/>
          <w:lang w:val="en-GB" w:eastAsia="ko-KR"/>
        </w:rPr>
        <w:t>2.3</w:t>
      </w:r>
      <w:r w:rsidR="003C4C37">
        <w:rPr>
          <w:iCs/>
          <w:sz w:val="22"/>
          <w:szCs w:val="22"/>
          <w:lang w:val="en-GB" w:eastAsia="ko-KR"/>
        </w:rPr>
        <w:fldChar w:fldCharType="end"/>
      </w:r>
      <w:r w:rsidR="003C4C37">
        <w:rPr>
          <w:iCs/>
          <w:sz w:val="22"/>
          <w:szCs w:val="22"/>
          <w:lang w:val="en-GB" w:eastAsia="ko-KR"/>
        </w:rPr>
        <w:t xml:space="preserve"> in details.</w:t>
      </w:r>
      <w:r w:rsidR="00E71C80">
        <w:rPr>
          <w:iCs/>
          <w:sz w:val="22"/>
          <w:szCs w:val="22"/>
          <w:lang w:val="en-GB" w:eastAsia="ko-KR"/>
        </w:rPr>
        <w:t xml:space="preserve"> </w:t>
      </w:r>
      <w:r w:rsidR="004E6EB1">
        <w:rPr>
          <w:iCs/>
          <w:sz w:val="22"/>
          <w:szCs w:val="22"/>
          <w:lang w:val="en-GB" w:eastAsia="ko-KR"/>
        </w:rPr>
        <w:t xml:space="preserve"> </w:t>
      </w:r>
    </w:p>
    <w:p w14:paraId="214E6AFB" w14:textId="0C5649FF" w:rsidR="00D35C16" w:rsidRPr="00D35C16" w:rsidRDefault="00D35C16" w:rsidP="00D35C16">
      <w:pPr>
        <w:pStyle w:val="Caption"/>
        <w:keepNext/>
        <w:jc w:val="center"/>
        <w:rPr>
          <w:sz w:val="22"/>
          <w:szCs w:val="22"/>
        </w:rPr>
      </w:pPr>
      <w:bookmarkStart w:id="21" w:name="_Ref53293878"/>
      <w:bookmarkStart w:id="22" w:name="_Ref53293847"/>
      <w:r w:rsidRPr="00D35C16">
        <w:rPr>
          <w:sz w:val="22"/>
          <w:szCs w:val="22"/>
        </w:rPr>
        <w:t xml:space="preserve">Table </w:t>
      </w:r>
      <w:r w:rsidRPr="00D35C16">
        <w:rPr>
          <w:sz w:val="22"/>
          <w:szCs w:val="22"/>
        </w:rPr>
        <w:fldChar w:fldCharType="begin"/>
      </w:r>
      <w:r w:rsidRPr="00D35C16">
        <w:rPr>
          <w:sz w:val="22"/>
          <w:szCs w:val="22"/>
        </w:rPr>
        <w:instrText xml:space="preserve"> SEQ Table \* ARABIC </w:instrText>
      </w:r>
      <w:r w:rsidRPr="00D35C16">
        <w:rPr>
          <w:sz w:val="22"/>
          <w:szCs w:val="22"/>
        </w:rPr>
        <w:fldChar w:fldCharType="separate"/>
      </w:r>
      <w:r w:rsidR="00006FFA">
        <w:rPr>
          <w:noProof/>
          <w:sz w:val="22"/>
          <w:szCs w:val="22"/>
        </w:rPr>
        <w:t>2</w:t>
      </w:r>
      <w:r w:rsidRPr="00D35C16">
        <w:rPr>
          <w:sz w:val="22"/>
          <w:szCs w:val="22"/>
        </w:rPr>
        <w:fldChar w:fldCharType="end"/>
      </w:r>
      <w:bookmarkEnd w:id="21"/>
      <w:r>
        <w:rPr>
          <w:sz w:val="22"/>
          <w:szCs w:val="22"/>
        </w:rPr>
        <w:t>: Overall Pros / Cons of different Combinations</w:t>
      </w:r>
      <w:bookmarkEnd w:id="22"/>
    </w:p>
    <w:tbl>
      <w:tblPr>
        <w:tblStyle w:val="TableGrid"/>
        <w:tblW w:w="0" w:type="auto"/>
        <w:jc w:val="center"/>
        <w:tblLook w:val="04A0" w:firstRow="1" w:lastRow="0" w:firstColumn="1" w:lastColumn="0" w:noHBand="0" w:noVBand="1"/>
      </w:tblPr>
      <w:tblGrid>
        <w:gridCol w:w="2695"/>
        <w:gridCol w:w="2430"/>
        <w:gridCol w:w="2610"/>
        <w:gridCol w:w="2227"/>
      </w:tblGrid>
      <w:tr w:rsidR="008B07E7" w14:paraId="3A2A8B8F" w14:textId="77777777" w:rsidTr="009252EF">
        <w:trPr>
          <w:jc w:val="center"/>
        </w:trPr>
        <w:tc>
          <w:tcPr>
            <w:tcW w:w="2695" w:type="dxa"/>
          </w:tcPr>
          <w:p w14:paraId="1D3F97C7" w14:textId="77777777" w:rsidR="008B07E7" w:rsidRDefault="008B07E7" w:rsidP="0001458F">
            <w:pPr>
              <w:tabs>
                <w:tab w:val="num" w:pos="2160"/>
                <w:tab w:val="num" w:pos="2880"/>
              </w:tabs>
              <w:rPr>
                <w:iCs/>
                <w:sz w:val="22"/>
                <w:szCs w:val="22"/>
                <w:lang w:val="en-GB" w:eastAsia="ko-KR"/>
              </w:rPr>
            </w:pPr>
          </w:p>
        </w:tc>
        <w:tc>
          <w:tcPr>
            <w:tcW w:w="2430" w:type="dxa"/>
          </w:tcPr>
          <w:p w14:paraId="2BAE7407" w14:textId="30D11D85" w:rsidR="008B07E7" w:rsidRPr="00F970D3" w:rsidRDefault="00A66BF0" w:rsidP="00F970D3">
            <w:pPr>
              <w:tabs>
                <w:tab w:val="num" w:pos="2160"/>
                <w:tab w:val="num" w:pos="2880"/>
              </w:tabs>
              <w:jc w:val="center"/>
              <w:rPr>
                <w:b/>
                <w:bCs/>
                <w:iCs/>
                <w:sz w:val="22"/>
                <w:szCs w:val="22"/>
                <w:lang w:val="en-GB" w:eastAsia="ko-KR"/>
              </w:rPr>
            </w:pPr>
            <w:r w:rsidRPr="00F970D3">
              <w:rPr>
                <w:b/>
                <w:bCs/>
                <w:iCs/>
                <w:sz w:val="22"/>
                <w:szCs w:val="22"/>
                <w:lang w:val="en-GB" w:eastAsia="ko-KR"/>
              </w:rPr>
              <w:t>Performance</w:t>
            </w:r>
          </w:p>
        </w:tc>
        <w:tc>
          <w:tcPr>
            <w:tcW w:w="2610" w:type="dxa"/>
          </w:tcPr>
          <w:p w14:paraId="5EA5F600" w14:textId="75E509F6" w:rsidR="008B07E7" w:rsidRPr="00F970D3" w:rsidRDefault="00317689" w:rsidP="00F970D3">
            <w:pPr>
              <w:tabs>
                <w:tab w:val="num" w:pos="2160"/>
                <w:tab w:val="num" w:pos="2880"/>
              </w:tabs>
              <w:jc w:val="center"/>
              <w:rPr>
                <w:b/>
                <w:bCs/>
                <w:iCs/>
                <w:sz w:val="22"/>
                <w:szCs w:val="22"/>
                <w:lang w:val="en-GB" w:eastAsia="ko-KR"/>
              </w:rPr>
            </w:pPr>
            <w:r w:rsidRPr="00F970D3">
              <w:rPr>
                <w:b/>
                <w:bCs/>
                <w:iCs/>
                <w:sz w:val="22"/>
                <w:szCs w:val="22"/>
                <w:lang w:val="en-GB" w:eastAsia="ko-KR"/>
              </w:rPr>
              <w:t>Specification Impact</w:t>
            </w:r>
          </w:p>
        </w:tc>
        <w:tc>
          <w:tcPr>
            <w:tcW w:w="2227" w:type="dxa"/>
          </w:tcPr>
          <w:p w14:paraId="1FDB4674" w14:textId="1ED35DE5" w:rsidR="008B07E7" w:rsidRPr="00F970D3" w:rsidRDefault="00F970D3" w:rsidP="00F970D3">
            <w:pPr>
              <w:tabs>
                <w:tab w:val="num" w:pos="2160"/>
                <w:tab w:val="num" w:pos="2880"/>
              </w:tabs>
              <w:jc w:val="center"/>
              <w:rPr>
                <w:b/>
                <w:bCs/>
                <w:iCs/>
                <w:sz w:val="22"/>
                <w:szCs w:val="22"/>
                <w:lang w:val="en-GB" w:eastAsia="ko-KR"/>
              </w:rPr>
            </w:pPr>
            <w:r w:rsidRPr="00F970D3">
              <w:rPr>
                <w:b/>
                <w:bCs/>
                <w:iCs/>
                <w:sz w:val="22"/>
                <w:szCs w:val="22"/>
                <w:lang w:val="en-GB" w:eastAsia="ko-KR"/>
              </w:rPr>
              <w:t>UE complexity</w:t>
            </w:r>
          </w:p>
        </w:tc>
      </w:tr>
      <w:tr w:rsidR="008B07E7" w14:paraId="7D1B8A6F" w14:textId="77777777" w:rsidTr="009252EF">
        <w:trPr>
          <w:jc w:val="center"/>
        </w:trPr>
        <w:tc>
          <w:tcPr>
            <w:tcW w:w="2695" w:type="dxa"/>
          </w:tcPr>
          <w:p w14:paraId="0D38C85D" w14:textId="0AD6DAD8" w:rsidR="008B07E7" w:rsidRPr="00A66BF0" w:rsidRDefault="00A66BF0" w:rsidP="00F970D3">
            <w:pPr>
              <w:tabs>
                <w:tab w:val="num" w:pos="2160"/>
                <w:tab w:val="num" w:pos="2880"/>
              </w:tabs>
              <w:jc w:val="center"/>
              <w:rPr>
                <w:b/>
                <w:bCs/>
                <w:iCs/>
                <w:sz w:val="22"/>
                <w:szCs w:val="22"/>
                <w:lang w:val="en-GB" w:eastAsia="ko-KR"/>
              </w:rPr>
            </w:pPr>
            <w:r w:rsidRPr="00A66BF0">
              <w:rPr>
                <w:b/>
                <w:bCs/>
                <w:sz w:val="22"/>
                <w:szCs w:val="22"/>
                <w:lang w:val="en-GB"/>
              </w:rPr>
              <w:t>Combination 1: Alt 1-1 + Option 1</w:t>
            </w:r>
          </w:p>
        </w:tc>
        <w:tc>
          <w:tcPr>
            <w:tcW w:w="2430" w:type="dxa"/>
          </w:tcPr>
          <w:p w14:paraId="566B6256" w14:textId="4F0D5B01" w:rsidR="008B07E7" w:rsidRPr="00DE47C2" w:rsidRDefault="00DE47C2" w:rsidP="00F970D3">
            <w:pPr>
              <w:tabs>
                <w:tab w:val="num" w:pos="2160"/>
                <w:tab w:val="num" w:pos="2880"/>
              </w:tabs>
              <w:jc w:val="center"/>
              <w:rPr>
                <w:iCs/>
                <w:sz w:val="22"/>
                <w:szCs w:val="22"/>
                <w:lang w:val="en-GB" w:eastAsia="ko-KR"/>
              </w:rPr>
            </w:pPr>
            <w:r w:rsidRPr="00FF0DE4">
              <w:rPr>
                <w:color w:val="00B050"/>
                <w:sz w:val="22"/>
                <w:szCs w:val="22"/>
                <w:lang w:val="en-GB"/>
              </w:rPr>
              <w:t>Good</w:t>
            </w:r>
          </w:p>
        </w:tc>
        <w:tc>
          <w:tcPr>
            <w:tcW w:w="2610" w:type="dxa"/>
          </w:tcPr>
          <w:p w14:paraId="70A8732D" w14:textId="4FCA6F98" w:rsidR="008B07E7" w:rsidRDefault="00984F42" w:rsidP="00F970D3">
            <w:pPr>
              <w:tabs>
                <w:tab w:val="num" w:pos="2160"/>
                <w:tab w:val="num" w:pos="2880"/>
              </w:tabs>
              <w:jc w:val="center"/>
              <w:rPr>
                <w:iCs/>
                <w:sz w:val="22"/>
                <w:szCs w:val="22"/>
                <w:lang w:val="en-GB" w:eastAsia="ko-KR"/>
              </w:rPr>
            </w:pPr>
            <w:r w:rsidRPr="00F84249">
              <w:rPr>
                <w:iCs/>
                <w:color w:val="00B050"/>
                <w:sz w:val="22"/>
                <w:szCs w:val="22"/>
                <w:lang w:val="en-GB" w:eastAsia="ko-KR"/>
              </w:rPr>
              <w:t xml:space="preserve">Substantially </w:t>
            </w:r>
            <w:r w:rsidR="002A241F" w:rsidRPr="00F84249">
              <w:rPr>
                <w:iCs/>
                <w:color w:val="00B050"/>
                <w:sz w:val="22"/>
                <w:szCs w:val="22"/>
                <w:lang w:val="en-GB" w:eastAsia="ko-KR"/>
              </w:rPr>
              <w:t xml:space="preserve">smaller specification impact </w:t>
            </w:r>
            <w:r w:rsidR="002A241F">
              <w:rPr>
                <w:iCs/>
                <w:sz w:val="22"/>
                <w:szCs w:val="22"/>
                <w:lang w:val="en-GB" w:eastAsia="ko-KR"/>
              </w:rPr>
              <w:t>compared to other combinations</w:t>
            </w:r>
            <w:r w:rsidR="007E3995">
              <w:rPr>
                <w:iCs/>
                <w:sz w:val="22"/>
                <w:szCs w:val="22"/>
                <w:lang w:val="en-GB" w:eastAsia="ko-KR"/>
              </w:rPr>
              <w:t>. In addition</w:t>
            </w:r>
            <w:r w:rsidR="002E3530">
              <w:rPr>
                <w:iCs/>
                <w:sz w:val="22"/>
                <w:szCs w:val="22"/>
                <w:lang w:val="en-GB" w:eastAsia="ko-KR"/>
              </w:rPr>
              <w:t>, it can easily support SFN case if needed.</w:t>
            </w:r>
          </w:p>
        </w:tc>
        <w:tc>
          <w:tcPr>
            <w:tcW w:w="2227" w:type="dxa"/>
          </w:tcPr>
          <w:p w14:paraId="095781CF" w14:textId="4DD18127" w:rsidR="008B07E7" w:rsidRDefault="00DF341B" w:rsidP="00F970D3">
            <w:pPr>
              <w:tabs>
                <w:tab w:val="num" w:pos="2160"/>
                <w:tab w:val="num" w:pos="2880"/>
              </w:tabs>
              <w:jc w:val="center"/>
              <w:rPr>
                <w:iCs/>
                <w:sz w:val="22"/>
                <w:szCs w:val="22"/>
                <w:lang w:val="en-GB" w:eastAsia="ko-KR"/>
              </w:rPr>
            </w:pPr>
            <w:r w:rsidRPr="00DF341B">
              <w:rPr>
                <w:iCs/>
                <w:color w:val="00B050"/>
                <w:sz w:val="22"/>
                <w:szCs w:val="22"/>
                <w:lang w:val="en-GB" w:eastAsia="ko-KR"/>
              </w:rPr>
              <w:t>Small</w:t>
            </w:r>
          </w:p>
        </w:tc>
      </w:tr>
      <w:tr w:rsidR="00A66BF0" w14:paraId="2E7B5E33" w14:textId="77777777" w:rsidTr="009252EF">
        <w:trPr>
          <w:jc w:val="center"/>
        </w:trPr>
        <w:tc>
          <w:tcPr>
            <w:tcW w:w="2695" w:type="dxa"/>
          </w:tcPr>
          <w:p w14:paraId="249AB2EC" w14:textId="07FFFBA8" w:rsidR="00A66BF0" w:rsidRPr="00A66BF0" w:rsidRDefault="00A66BF0" w:rsidP="00F970D3">
            <w:pPr>
              <w:tabs>
                <w:tab w:val="num" w:pos="2160"/>
                <w:tab w:val="num" w:pos="2880"/>
              </w:tabs>
              <w:jc w:val="center"/>
              <w:rPr>
                <w:b/>
                <w:bCs/>
                <w:iCs/>
                <w:sz w:val="22"/>
                <w:szCs w:val="22"/>
                <w:lang w:val="en-GB" w:eastAsia="ko-KR"/>
              </w:rPr>
            </w:pPr>
            <w:r w:rsidRPr="00A66BF0">
              <w:rPr>
                <w:b/>
                <w:bCs/>
                <w:sz w:val="22"/>
                <w:szCs w:val="22"/>
                <w:lang w:val="en-GB"/>
              </w:rPr>
              <w:t>Combination 2: Other Alts + Option 2 + Case 1</w:t>
            </w:r>
          </w:p>
        </w:tc>
        <w:tc>
          <w:tcPr>
            <w:tcW w:w="2430" w:type="dxa"/>
          </w:tcPr>
          <w:p w14:paraId="5DCEBF1B" w14:textId="3D0A1DB6" w:rsidR="00A66BF0" w:rsidRPr="00DE47C2" w:rsidRDefault="007766F0" w:rsidP="00F970D3">
            <w:pPr>
              <w:tabs>
                <w:tab w:val="num" w:pos="2160"/>
                <w:tab w:val="num" w:pos="2880"/>
              </w:tabs>
              <w:jc w:val="center"/>
              <w:rPr>
                <w:iCs/>
                <w:sz w:val="22"/>
                <w:szCs w:val="22"/>
                <w:lang w:val="en-GB" w:eastAsia="ko-KR"/>
              </w:rPr>
            </w:pPr>
            <w:r w:rsidRPr="00FF0DE4">
              <w:rPr>
                <w:color w:val="00B050"/>
                <w:sz w:val="22"/>
                <w:szCs w:val="22"/>
                <w:lang w:val="en-GB"/>
              </w:rPr>
              <w:t>Good</w:t>
            </w:r>
            <w:r w:rsidRPr="00DE47C2">
              <w:rPr>
                <w:sz w:val="22"/>
                <w:szCs w:val="22"/>
                <w:lang w:val="en-GB"/>
              </w:rPr>
              <w:t>: Similar to Combination 1 in most cases, but slightly underperforms when coding rate is high</w:t>
            </w:r>
          </w:p>
        </w:tc>
        <w:tc>
          <w:tcPr>
            <w:tcW w:w="2610" w:type="dxa"/>
          </w:tcPr>
          <w:p w14:paraId="5F865190" w14:textId="60A91740" w:rsidR="00A66BF0" w:rsidRPr="00291828" w:rsidRDefault="004D045B" w:rsidP="00F970D3">
            <w:pPr>
              <w:tabs>
                <w:tab w:val="num" w:pos="2160"/>
                <w:tab w:val="num" w:pos="2880"/>
              </w:tabs>
              <w:jc w:val="center"/>
              <w:rPr>
                <w:iCs/>
                <w:sz w:val="22"/>
                <w:szCs w:val="22"/>
                <w:lang w:val="en-GB" w:eastAsia="ko-KR"/>
              </w:rPr>
            </w:pPr>
            <w:r w:rsidRPr="00F84249">
              <w:rPr>
                <w:iCs/>
                <w:color w:val="FF0000"/>
                <w:sz w:val="22"/>
                <w:szCs w:val="22"/>
                <w:lang w:val="en-GB" w:eastAsia="ko-KR"/>
              </w:rPr>
              <w:t>Significant</w:t>
            </w:r>
            <w:r w:rsidR="008760F4" w:rsidRPr="00F84249">
              <w:rPr>
                <w:iCs/>
                <w:color w:val="FF0000"/>
                <w:sz w:val="22"/>
                <w:szCs w:val="22"/>
                <w:lang w:val="en-GB" w:eastAsia="ko-KR"/>
              </w:rPr>
              <w:t xml:space="preserve"> </w:t>
            </w:r>
            <w:r w:rsidRPr="00F84249">
              <w:rPr>
                <w:iCs/>
                <w:color w:val="FF0000"/>
                <w:sz w:val="22"/>
                <w:szCs w:val="22"/>
                <w:lang w:val="en-GB" w:eastAsia="ko-KR"/>
              </w:rPr>
              <w:t>specification impact</w:t>
            </w:r>
            <w:r w:rsidR="0053138C">
              <w:rPr>
                <w:iCs/>
                <w:color w:val="FF0000"/>
                <w:sz w:val="22"/>
                <w:szCs w:val="22"/>
                <w:lang w:val="en-GB" w:eastAsia="ko-KR"/>
              </w:rPr>
              <w:t>.</w:t>
            </w:r>
            <w:r w:rsidR="00291828">
              <w:rPr>
                <w:iCs/>
                <w:sz w:val="22"/>
                <w:szCs w:val="22"/>
                <w:lang w:val="en-GB" w:eastAsia="ko-KR"/>
              </w:rPr>
              <w:t xml:space="preserve"> Among the alternatives, Alt 3 </w:t>
            </w:r>
            <w:r w:rsidR="00DA6377">
              <w:rPr>
                <w:iCs/>
                <w:sz w:val="22"/>
                <w:szCs w:val="22"/>
                <w:lang w:val="en-GB" w:eastAsia="ko-KR"/>
              </w:rPr>
              <w:t>results in smaller specification impact.</w:t>
            </w:r>
          </w:p>
        </w:tc>
        <w:tc>
          <w:tcPr>
            <w:tcW w:w="2227" w:type="dxa"/>
          </w:tcPr>
          <w:p w14:paraId="3EF3EA96" w14:textId="0C853B08" w:rsidR="00A66BF0" w:rsidRDefault="00DF341B" w:rsidP="00F970D3">
            <w:pPr>
              <w:tabs>
                <w:tab w:val="num" w:pos="2160"/>
                <w:tab w:val="num" w:pos="2880"/>
              </w:tabs>
              <w:jc w:val="center"/>
              <w:rPr>
                <w:iCs/>
                <w:sz w:val="22"/>
                <w:szCs w:val="22"/>
                <w:lang w:val="en-GB" w:eastAsia="ko-KR"/>
              </w:rPr>
            </w:pPr>
            <w:r w:rsidRPr="00DF341B">
              <w:rPr>
                <w:iCs/>
                <w:color w:val="FF0000"/>
                <w:sz w:val="22"/>
                <w:szCs w:val="22"/>
                <w:lang w:val="en-GB" w:eastAsia="ko-KR"/>
              </w:rPr>
              <w:t>Largest</w:t>
            </w:r>
          </w:p>
        </w:tc>
      </w:tr>
      <w:tr w:rsidR="00A66BF0" w14:paraId="6DA8BEDF" w14:textId="77777777" w:rsidTr="009252EF">
        <w:trPr>
          <w:jc w:val="center"/>
        </w:trPr>
        <w:tc>
          <w:tcPr>
            <w:tcW w:w="2695" w:type="dxa"/>
          </w:tcPr>
          <w:p w14:paraId="4DD99EF9" w14:textId="79772F52" w:rsidR="00A66BF0" w:rsidRPr="00A66BF0" w:rsidRDefault="00A66BF0" w:rsidP="00F970D3">
            <w:pPr>
              <w:tabs>
                <w:tab w:val="num" w:pos="2160"/>
                <w:tab w:val="num" w:pos="2880"/>
              </w:tabs>
              <w:jc w:val="center"/>
              <w:rPr>
                <w:b/>
                <w:bCs/>
                <w:iCs/>
                <w:sz w:val="22"/>
                <w:szCs w:val="22"/>
                <w:lang w:val="en-GB" w:eastAsia="ko-KR"/>
              </w:rPr>
            </w:pPr>
            <w:r w:rsidRPr="00A66BF0">
              <w:rPr>
                <w:b/>
                <w:bCs/>
                <w:sz w:val="22"/>
                <w:szCs w:val="22"/>
                <w:lang w:val="en-GB"/>
              </w:rPr>
              <w:t>Combination 3: Other Alts + Option 3 + Case 1</w:t>
            </w:r>
          </w:p>
        </w:tc>
        <w:tc>
          <w:tcPr>
            <w:tcW w:w="2430" w:type="dxa"/>
          </w:tcPr>
          <w:p w14:paraId="30B48522" w14:textId="4BDA9761" w:rsidR="00A66BF0" w:rsidRPr="00DE47C2" w:rsidRDefault="007766F0" w:rsidP="00F970D3">
            <w:pPr>
              <w:tabs>
                <w:tab w:val="num" w:pos="2160"/>
                <w:tab w:val="num" w:pos="2880"/>
              </w:tabs>
              <w:jc w:val="center"/>
              <w:rPr>
                <w:iCs/>
                <w:sz w:val="22"/>
                <w:szCs w:val="22"/>
                <w:lang w:val="en-GB" w:eastAsia="ko-KR"/>
              </w:rPr>
            </w:pPr>
            <w:r w:rsidRPr="00FF0DE4">
              <w:rPr>
                <w:color w:val="FF0000"/>
                <w:sz w:val="22"/>
                <w:szCs w:val="22"/>
                <w:lang w:val="en-GB"/>
              </w:rPr>
              <w:t>Not good</w:t>
            </w:r>
            <w:r w:rsidRPr="00DE47C2">
              <w:rPr>
                <w:sz w:val="22"/>
                <w:szCs w:val="22"/>
                <w:lang w:val="en-GB"/>
              </w:rPr>
              <w:t>: Significant under-performance when coding rate is high or there is no blockage. Only acceptable when coding rate is small and there is blockage</w:t>
            </w:r>
          </w:p>
        </w:tc>
        <w:tc>
          <w:tcPr>
            <w:tcW w:w="2610" w:type="dxa"/>
          </w:tcPr>
          <w:p w14:paraId="1864388E" w14:textId="3A5087FF" w:rsidR="00A66BF0" w:rsidRDefault="001A1D79" w:rsidP="00F970D3">
            <w:pPr>
              <w:tabs>
                <w:tab w:val="num" w:pos="2160"/>
                <w:tab w:val="num" w:pos="2880"/>
              </w:tabs>
              <w:jc w:val="center"/>
              <w:rPr>
                <w:iCs/>
                <w:sz w:val="22"/>
                <w:szCs w:val="22"/>
                <w:lang w:val="en-GB" w:eastAsia="ko-KR"/>
              </w:rPr>
            </w:pPr>
            <w:r w:rsidRPr="009252EF">
              <w:rPr>
                <w:iCs/>
                <w:color w:val="FF0000"/>
                <w:sz w:val="22"/>
                <w:szCs w:val="22"/>
                <w:lang w:val="en-GB" w:eastAsia="ko-KR"/>
              </w:rPr>
              <w:t>Large specification impact</w:t>
            </w:r>
            <w:r w:rsidR="00DA6377">
              <w:rPr>
                <w:iCs/>
                <w:sz w:val="22"/>
                <w:szCs w:val="22"/>
                <w:lang w:val="en-GB" w:eastAsia="ko-KR"/>
              </w:rPr>
              <w:t xml:space="preserve"> (s</w:t>
            </w:r>
            <w:r>
              <w:rPr>
                <w:iCs/>
                <w:sz w:val="22"/>
                <w:szCs w:val="22"/>
                <w:lang w:val="en-GB" w:eastAsia="ko-KR"/>
              </w:rPr>
              <w:t>lightly</w:t>
            </w:r>
            <w:r w:rsidR="00DA6377">
              <w:rPr>
                <w:iCs/>
                <w:sz w:val="22"/>
                <w:szCs w:val="22"/>
                <w:lang w:val="en-GB" w:eastAsia="ko-KR"/>
              </w:rPr>
              <w:t xml:space="preserve"> smaller compared to Combination </w:t>
            </w:r>
            <w:r w:rsidR="003E5149">
              <w:rPr>
                <w:iCs/>
                <w:sz w:val="22"/>
                <w:szCs w:val="22"/>
                <w:lang w:val="en-GB" w:eastAsia="ko-KR"/>
              </w:rPr>
              <w:t>2</w:t>
            </w:r>
            <w:r w:rsidR="00DA6377">
              <w:rPr>
                <w:iCs/>
                <w:sz w:val="22"/>
                <w:szCs w:val="22"/>
                <w:lang w:val="en-GB" w:eastAsia="ko-KR"/>
              </w:rPr>
              <w:t>)</w:t>
            </w:r>
            <w:r w:rsidR="009252EF">
              <w:rPr>
                <w:iCs/>
                <w:sz w:val="22"/>
                <w:szCs w:val="22"/>
                <w:lang w:val="en-GB" w:eastAsia="ko-KR"/>
              </w:rPr>
              <w:t>. Among the alternatives, Alt 3 results in smaller specification impact.</w:t>
            </w:r>
          </w:p>
        </w:tc>
        <w:tc>
          <w:tcPr>
            <w:tcW w:w="2227" w:type="dxa"/>
          </w:tcPr>
          <w:p w14:paraId="57DA52D6" w14:textId="71576566" w:rsidR="00A66BF0" w:rsidRDefault="00DF341B" w:rsidP="00F970D3">
            <w:pPr>
              <w:tabs>
                <w:tab w:val="num" w:pos="2160"/>
                <w:tab w:val="num" w:pos="2880"/>
              </w:tabs>
              <w:jc w:val="center"/>
              <w:rPr>
                <w:iCs/>
                <w:sz w:val="22"/>
                <w:szCs w:val="22"/>
                <w:lang w:val="en-GB" w:eastAsia="ko-KR"/>
              </w:rPr>
            </w:pPr>
            <w:r w:rsidRPr="00DF341B">
              <w:rPr>
                <w:iCs/>
                <w:color w:val="FF0000"/>
                <w:sz w:val="22"/>
                <w:szCs w:val="22"/>
                <w:lang w:val="en-GB" w:eastAsia="ko-KR"/>
              </w:rPr>
              <w:t>Large</w:t>
            </w:r>
          </w:p>
        </w:tc>
      </w:tr>
      <w:tr w:rsidR="00A66BF0" w14:paraId="26C81B5B" w14:textId="77777777" w:rsidTr="009252EF">
        <w:trPr>
          <w:jc w:val="center"/>
        </w:trPr>
        <w:tc>
          <w:tcPr>
            <w:tcW w:w="2695" w:type="dxa"/>
          </w:tcPr>
          <w:p w14:paraId="0D8215B6" w14:textId="3A056B92" w:rsidR="00A66BF0" w:rsidRPr="00A66BF0" w:rsidRDefault="00A66BF0" w:rsidP="00F970D3">
            <w:pPr>
              <w:tabs>
                <w:tab w:val="num" w:pos="2160"/>
                <w:tab w:val="num" w:pos="2880"/>
              </w:tabs>
              <w:jc w:val="center"/>
              <w:rPr>
                <w:b/>
                <w:bCs/>
                <w:sz w:val="22"/>
                <w:szCs w:val="22"/>
                <w:lang w:val="en-GB"/>
              </w:rPr>
            </w:pPr>
            <w:r w:rsidRPr="00A66BF0">
              <w:rPr>
                <w:b/>
                <w:bCs/>
                <w:sz w:val="22"/>
                <w:szCs w:val="22"/>
                <w:lang w:val="en-GB"/>
              </w:rPr>
              <w:lastRenderedPageBreak/>
              <w:t>Combination 4: Other Alts + Option 3 + Case 2</w:t>
            </w:r>
          </w:p>
        </w:tc>
        <w:tc>
          <w:tcPr>
            <w:tcW w:w="2430" w:type="dxa"/>
          </w:tcPr>
          <w:p w14:paraId="5287AA67" w14:textId="5C33B7D6" w:rsidR="00A66BF0" w:rsidRPr="00DE47C2" w:rsidRDefault="007766F0" w:rsidP="00F970D3">
            <w:pPr>
              <w:tabs>
                <w:tab w:val="num" w:pos="2160"/>
                <w:tab w:val="num" w:pos="2880"/>
              </w:tabs>
              <w:jc w:val="center"/>
              <w:rPr>
                <w:iCs/>
                <w:sz w:val="22"/>
                <w:szCs w:val="22"/>
                <w:lang w:val="en-GB" w:eastAsia="ko-KR"/>
              </w:rPr>
            </w:pPr>
            <w:r w:rsidRPr="00F84249">
              <w:rPr>
                <w:color w:val="FF0000"/>
                <w:sz w:val="22"/>
                <w:szCs w:val="22"/>
                <w:lang w:val="en-GB"/>
              </w:rPr>
              <w:t>Not good</w:t>
            </w:r>
            <w:r w:rsidRPr="00DE47C2">
              <w:rPr>
                <w:sz w:val="22"/>
                <w:szCs w:val="22"/>
                <w:lang w:val="en-GB"/>
              </w:rPr>
              <w:t>: Significant under-performance when coding rate is high or there is no blockage. Only acceptable when coding rate is small and there is blockage</w:t>
            </w:r>
          </w:p>
        </w:tc>
        <w:tc>
          <w:tcPr>
            <w:tcW w:w="2610" w:type="dxa"/>
          </w:tcPr>
          <w:p w14:paraId="39A10F9B" w14:textId="23B4ADB8" w:rsidR="00A66BF0" w:rsidRDefault="006341C4" w:rsidP="00F970D3">
            <w:pPr>
              <w:tabs>
                <w:tab w:val="num" w:pos="2160"/>
                <w:tab w:val="num" w:pos="2880"/>
              </w:tabs>
              <w:jc w:val="center"/>
              <w:rPr>
                <w:iCs/>
                <w:sz w:val="22"/>
                <w:szCs w:val="22"/>
                <w:lang w:val="en-GB" w:eastAsia="ko-KR"/>
              </w:rPr>
            </w:pPr>
            <w:r>
              <w:rPr>
                <w:iCs/>
                <w:color w:val="FF0000"/>
                <w:sz w:val="22"/>
                <w:szCs w:val="22"/>
                <w:lang w:val="en-GB" w:eastAsia="ko-KR"/>
              </w:rPr>
              <w:t>C</w:t>
            </w:r>
            <w:r w:rsidR="00B13F01" w:rsidRPr="00A0063D">
              <w:rPr>
                <w:iCs/>
                <w:color w:val="FF0000"/>
                <w:sz w:val="22"/>
                <w:szCs w:val="22"/>
                <w:lang w:val="en-GB" w:eastAsia="ko-KR"/>
              </w:rPr>
              <w:t xml:space="preserve">ertain issues are not </w:t>
            </w:r>
            <w:r w:rsidR="00C5056C">
              <w:rPr>
                <w:iCs/>
                <w:color w:val="FF0000"/>
                <w:sz w:val="22"/>
                <w:szCs w:val="22"/>
                <w:lang w:val="en-GB" w:eastAsia="ko-KR"/>
              </w:rPr>
              <w:t xml:space="preserve">easily </w:t>
            </w:r>
            <w:r w:rsidR="00B13F01" w:rsidRPr="00A0063D">
              <w:rPr>
                <w:iCs/>
                <w:color w:val="FF0000"/>
                <w:sz w:val="22"/>
                <w:szCs w:val="22"/>
                <w:lang w:val="en-GB" w:eastAsia="ko-KR"/>
              </w:rPr>
              <w:t>solvable</w:t>
            </w:r>
            <w:r w:rsidR="00A0063D">
              <w:rPr>
                <w:iCs/>
                <w:sz w:val="22"/>
                <w:szCs w:val="22"/>
                <w:lang w:val="en-GB" w:eastAsia="ko-KR"/>
              </w:rPr>
              <w:t xml:space="preserve"> </w:t>
            </w:r>
            <w:r w:rsidR="00E13C08">
              <w:rPr>
                <w:iCs/>
                <w:sz w:val="22"/>
                <w:szCs w:val="22"/>
                <w:lang w:val="en-GB" w:eastAsia="ko-KR"/>
              </w:rPr>
              <w:t xml:space="preserve">(since PDCCH candidates are not linked) </w:t>
            </w:r>
            <w:r w:rsidR="00A0063D">
              <w:rPr>
                <w:iCs/>
                <w:sz w:val="22"/>
                <w:szCs w:val="22"/>
                <w:lang w:val="en-GB" w:eastAsia="ko-KR"/>
              </w:rPr>
              <w:t>resulting in significant scheduling restrictions.</w:t>
            </w:r>
          </w:p>
        </w:tc>
        <w:tc>
          <w:tcPr>
            <w:tcW w:w="2227" w:type="dxa"/>
          </w:tcPr>
          <w:p w14:paraId="72E06D25" w14:textId="65E3850D" w:rsidR="00A66BF0" w:rsidRDefault="00A67062" w:rsidP="00F970D3">
            <w:pPr>
              <w:tabs>
                <w:tab w:val="num" w:pos="2160"/>
                <w:tab w:val="num" w:pos="2880"/>
              </w:tabs>
              <w:jc w:val="center"/>
              <w:rPr>
                <w:iCs/>
                <w:sz w:val="22"/>
                <w:szCs w:val="22"/>
                <w:lang w:val="en-GB" w:eastAsia="ko-KR"/>
              </w:rPr>
            </w:pPr>
            <w:r w:rsidRPr="001011D3">
              <w:rPr>
                <w:iCs/>
                <w:color w:val="FFC000"/>
                <w:sz w:val="22"/>
                <w:szCs w:val="22"/>
                <w:lang w:val="en-GB" w:eastAsia="ko-KR"/>
              </w:rPr>
              <w:t>Medium</w:t>
            </w:r>
          </w:p>
        </w:tc>
      </w:tr>
    </w:tbl>
    <w:p w14:paraId="7B1E51CA" w14:textId="4315851C" w:rsidR="006B2919" w:rsidRDefault="006B2919" w:rsidP="0001458F">
      <w:pPr>
        <w:tabs>
          <w:tab w:val="num" w:pos="2160"/>
          <w:tab w:val="num" w:pos="2880"/>
        </w:tabs>
        <w:jc w:val="both"/>
        <w:rPr>
          <w:iCs/>
          <w:sz w:val="22"/>
          <w:szCs w:val="22"/>
          <w:lang w:val="en-GB" w:eastAsia="ko-KR"/>
        </w:rPr>
      </w:pPr>
    </w:p>
    <w:p w14:paraId="2BA06B2D" w14:textId="260E3CE4" w:rsidR="00B371AA" w:rsidRPr="005C0DB8" w:rsidRDefault="00B371AA" w:rsidP="0001458F">
      <w:pPr>
        <w:tabs>
          <w:tab w:val="num" w:pos="2160"/>
          <w:tab w:val="num" w:pos="2880"/>
        </w:tabs>
        <w:jc w:val="both"/>
        <w:rPr>
          <w:iCs/>
          <w:sz w:val="22"/>
          <w:szCs w:val="22"/>
          <w:lang w:val="en-GB" w:eastAsia="ko-KR"/>
        </w:rPr>
      </w:pPr>
      <w:r>
        <w:rPr>
          <w:iCs/>
          <w:sz w:val="22"/>
          <w:szCs w:val="22"/>
          <w:lang w:val="en-GB" w:eastAsia="ko-KR"/>
        </w:rPr>
        <w:t xml:space="preserve">Based on the </w:t>
      </w:r>
      <w:r w:rsidR="009F33E9">
        <w:rPr>
          <w:iCs/>
          <w:sz w:val="22"/>
          <w:szCs w:val="22"/>
          <w:lang w:val="en-GB" w:eastAsia="ko-KR"/>
        </w:rPr>
        <w:t>discussions above, we propose:</w:t>
      </w:r>
    </w:p>
    <w:p w14:paraId="6AB18D48" w14:textId="3FB933AC" w:rsidR="00FB1842" w:rsidRPr="009F33E9" w:rsidRDefault="005231D6" w:rsidP="009F33E9">
      <w:pPr>
        <w:jc w:val="both"/>
        <w:rPr>
          <w:bCs/>
          <w:sz w:val="22"/>
          <w:szCs w:val="22"/>
          <w:lang w:eastAsia="ko-KR"/>
        </w:rPr>
      </w:pPr>
      <w:bookmarkStart w:id="23" w:name="p3"/>
      <w:bookmarkStart w:id="24" w:name="_Hlk528942724"/>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006FFA">
        <w:rPr>
          <w:rFonts w:eastAsia="Batang"/>
          <w:b/>
          <w:noProof/>
          <w:sz w:val="22"/>
          <w:szCs w:val="28"/>
          <w:u w:val="single"/>
          <w:lang w:val="en-GB"/>
        </w:rPr>
        <w:t>3</w:t>
      </w:r>
      <w:r w:rsidRPr="00F63CC3">
        <w:rPr>
          <w:rFonts w:eastAsia="Batang"/>
          <w:b/>
          <w:sz w:val="22"/>
          <w:szCs w:val="28"/>
          <w:u w:val="single"/>
          <w:lang w:val="en-GB"/>
        </w:rPr>
        <w:fldChar w:fldCharType="end"/>
      </w:r>
      <w:r w:rsidRPr="00AE3967">
        <w:rPr>
          <w:b/>
          <w:iCs/>
          <w:sz w:val="22"/>
          <w:szCs w:val="18"/>
          <w:lang w:val="en-GB" w:eastAsia="ko-KR"/>
        </w:rPr>
        <w:t>:</w:t>
      </w:r>
      <w:r>
        <w:rPr>
          <w:b/>
          <w:iCs/>
          <w:sz w:val="22"/>
          <w:szCs w:val="18"/>
          <w:lang w:val="en-GB" w:eastAsia="ko-KR"/>
        </w:rPr>
        <w:t xml:space="preserve"> Support Combination 1 (</w:t>
      </w:r>
      <w:r w:rsidR="00B371AA">
        <w:rPr>
          <w:b/>
          <w:iCs/>
          <w:sz w:val="22"/>
          <w:szCs w:val="18"/>
          <w:lang w:val="en-GB" w:eastAsia="ko-KR"/>
        </w:rPr>
        <w:t>Alt 1-1 + Option 1</w:t>
      </w:r>
      <w:r>
        <w:rPr>
          <w:b/>
          <w:iCs/>
          <w:sz w:val="22"/>
          <w:szCs w:val="18"/>
          <w:lang w:val="en-GB" w:eastAsia="ko-KR"/>
        </w:rPr>
        <w:t>).</w:t>
      </w:r>
    </w:p>
    <w:p w14:paraId="42BF58B9" w14:textId="0470A88E" w:rsidR="00FB1842" w:rsidRDefault="00BE54AC" w:rsidP="00FB1842">
      <w:pPr>
        <w:pStyle w:val="Heading2"/>
        <w:rPr>
          <w:rFonts w:asciiTheme="majorBidi" w:hAnsiTheme="majorBidi" w:cstheme="majorBidi"/>
        </w:rPr>
      </w:pPr>
      <w:bookmarkStart w:id="25" w:name="_Ref52886488"/>
      <w:bookmarkEnd w:id="23"/>
      <w:r>
        <w:rPr>
          <w:rFonts w:ascii="Times New Roman" w:hAnsi="Times New Roman"/>
        </w:rPr>
        <w:t>FDM and TDM for Alt 1-1 and Option 1</w:t>
      </w:r>
      <w:bookmarkEnd w:id="25"/>
    </w:p>
    <w:p w14:paraId="231D1F43" w14:textId="0402AC0D" w:rsidR="00FB1842" w:rsidRDefault="004972AA" w:rsidP="00FB1842">
      <w:pPr>
        <w:tabs>
          <w:tab w:val="num" w:pos="2160"/>
          <w:tab w:val="num" w:pos="2880"/>
        </w:tabs>
        <w:jc w:val="both"/>
        <w:rPr>
          <w:iCs/>
          <w:sz w:val="22"/>
          <w:szCs w:val="22"/>
          <w:lang w:val="en-GB" w:eastAsia="ko-KR"/>
        </w:rPr>
      </w:pPr>
      <w:r w:rsidRPr="00296497">
        <w:rPr>
          <w:iCs/>
          <w:sz w:val="22"/>
          <w:szCs w:val="22"/>
          <w:lang w:val="en-GB" w:eastAsia="ko-KR"/>
        </w:rPr>
        <w:t>In this section, we</w:t>
      </w:r>
      <w:r w:rsidR="00296497">
        <w:rPr>
          <w:iCs/>
          <w:sz w:val="22"/>
          <w:szCs w:val="22"/>
          <w:lang w:val="en-GB" w:eastAsia="ko-KR"/>
        </w:rPr>
        <w:t xml:space="preserve"> discuss </w:t>
      </w:r>
      <w:r w:rsidR="00724614">
        <w:rPr>
          <w:iCs/>
          <w:sz w:val="22"/>
          <w:szCs w:val="22"/>
          <w:lang w:val="en-GB" w:eastAsia="ko-KR"/>
        </w:rPr>
        <w:t xml:space="preserve">more details related to </w:t>
      </w:r>
      <w:r w:rsidR="00296497">
        <w:rPr>
          <w:iCs/>
          <w:sz w:val="22"/>
          <w:szCs w:val="22"/>
          <w:lang w:val="en-GB" w:eastAsia="ko-KR"/>
        </w:rPr>
        <w:t xml:space="preserve">Issues </w:t>
      </w:r>
      <w:r w:rsidR="0043290F">
        <w:rPr>
          <w:iCs/>
          <w:sz w:val="22"/>
          <w:szCs w:val="22"/>
          <w:lang w:val="en-GB" w:eastAsia="ko-KR"/>
        </w:rPr>
        <w:t>B1 and B2</w:t>
      </w:r>
      <w:r w:rsidR="00DD564F">
        <w:rPr>
          <w:iCs/>
          <w:sz w:val="22"/>
          <w:szCs w:val="22"/>
          <w:lang w:val="en-GB" w:eastAsia="ko-KR"/>
        </w:rPr>
        <w:t xml:space="preserve"> </w:t>
      </w:r>
      <w:r w:rsidR="008E7786">
        <w:rPr>
          <w:iCs/>
          <w:sz w:val="22"/>
          <w:szCs w:val="22"/>
          <w:lang w:val="en-GB" w:eastAsia="ko-KR"/>
        </w:rPr>
        <w:t xml:space="preserve">(as well as Issues A2 and A3) </w:t>
      </w:r>
      <w:r w:rsidR="00606FAA">
        <w:rPr>
          <w:iCs/>
          <w:sz w:val="22"/>
          <w:szCs w:val="22"/>
          <w:lang w:val="en-GB" w:eastAsia="ko-KR"/>
        </w:rPr>
        <w:t xml:space="preserve">that were briefly </w:t>
      </w:r>
      <w:r w:rsidR="00DD564F">
        <w:rPr>
          <w:iCs/>
          <w:sz w:val="22"/>
          <w:szCs w:val="22"/>
          <w:lang w:val="en-GB" w:eastAsia="ko-KR"/>
        </w:rPr>
        <w:t>mentioned</w:t>
      </w:r>
      <w:r w:rsidR="008E7786">
        <w:rPr>
          <w:iCs/>
          <w:sz w:val="22"/>
          <w:szCs w:val="22"/>
          <w:lang w:val="en-GB" w:eastAsia="ko-KR"/>
        </w:rPr>
        <w:t xml:space="preserve"> in Section </w:t>
      </w:r>
      <w:r w:rsidR="00DD564F">
        <w:rPr>
          <w:iCs/>
          <w:sz w:val="22"/>
          <w:szCs w:val="22"/>
          <w:lang w:val="en-GB" w:eastAsia="ko-KR"/>
        </w:rPr>
        <w:t xml:space="preserve"> </w:t>
      </w:r>
      <w:r w:rsidR="00724614">
        <w:rPr>
          <w:iCs/>
          <w:sz w:val="22"/>
          <w:szCs w:val="22"/>
          <w:lang w:val="en-GB" w:eastAsia="ko-KR"/>
        </w:rPr>
        <w:fldChar w:fldCharType="begin"/>
      </w:r>
      <w:r w:rsidR="00724614">
        <w:rPr>
          <w:iCs/>
          <w:sz w:val="22"/>
          <w:szCs w:val="22"/>
          <w:lang w:val="en-GB" w:eastAsia="ko-KR"/>
        </w:rPr>
        <w:instrText xml:space="preserve"> REF _Ref53133247 \r \h </w:instrText>
      </w:r>
      <w:r w:rsidR="00724614">
        <w:rPr>
          <w:iCs/>
          <w:sz w:val="22"/>
          <w:szCs w:val="22"/>
          <w:lang w:val="en-GB" w:eastAsia="ko-KR"/>
        </w:rPr>
      </w:r>
      <w:r w:rsidR="00724614">
        <w:rPr>
          <w:iCs/>
          <w:sz w:val="22"/>
          <w:szCs w:val="22"/>
          <w:lang w:val="en-GB" w:eastAsia="ko-KR"/>
        </w:rPr>
        <w:fldChar w:fldCharType="separate"/>
      </w:r>
      <w:r w:rsidR="00006FFA">
        <w:rPr>
          <w:iCs/>
          <w:sz w:val="22"/>
          <w:szCs w:val="22"/>
          <w:cs/>
          <w:lang w:val="en-GB" w:eastAsia="ko-KR"/>
        </w:rPr>
        <w:t>‎</w:t>
      </w:r>
      <w:r w:rsidR="00006FFA">
        <w:rPr>
          <w:iCs/>
          <w:sz w:val="22"/>
          <w:szCs w:val="22"/>
          <w:lang w:val="en-GB" w:eastAsia="ko-KR"/>
        </w:rPr>
        <w:t>2.3</w:t>
      </w:r>
      <w:r w:rsidR="00724614">
        <w:rPr>
          <w:iCs/>
          <w:sz w:val="22"/>
          <w:szCs w:val="22"/>
          <w:lang w:val="en-GB" w:eastAsia="ko-KR"/>
        </w:rPr>
        <w:fldChar w:fldCharType="end"/>
      </w:r>
      <w:r w:rsidR="00724614">
        <w:rPr>
          <w:iCs/>
          <w:sz w:val="22"/>
          <w:szCs w:val="22"/>
          <w:lang w:val="en-GB" w:eastAsia="ko-KR"/>
        </w:rPr>
        <w:t xml:space="preserve"> </w:t>
      </w:r>
      <w:r w:rsidR="0028514D">
        <w:rPr>
          <w:iCs/>
          <w:sz w:val="22"/>
          <w:szCs w:val="22"/>
          <w:lang w:val="en-GB" w:eastAsia="ko-KR"/>
        </w:rPr>
        <w:t>for</w:t>
      </w:r>
      <w:r w:rsidR="00724614">
        <w:rPr>
          <w:iCs/>
          <w:sz w:val="22"/>
          <w:szCs w:val="22"/>
          <w:lang w:val="en-GB" w:eastAsia="ko-KR"/>
        </w:rPr>
        <w:t xml:space="preserve"> </w:t>
      </w:r>
      <w:r w:rsidR="00A433A4">
        <w:rPr>
          <w:iCs/>
          <w:sz w:val="22"/>
          <w:szCs w:val="22"/>
          <w:lang w:val="en-GB" w:eastAsia="ko-KR"/>
        </w:rPr>
        <w:t xml:space="preserve">Combination 1 (Alt 1-1 + Option 1) </w:t>
      </w:r>
      <w:r w:rsidR="00E36727">
        <w:rPr>
          <w:iCs/>
          <w:sz w:val="22"/>
          <w:szCs w:val="22"/>
          <w:lang w:val="en-GB" w:eastAsia="ko-KR"/>
        </w:rPr>
        <w:t>in the case of</w:t>
      </w:r>
      <w:r w:rsidR="00A433A4">
        <w:rPr>
          <w:iCs/>
          <w:sz w:val="22"/>
          <w:szCs w:val="22"/>
          <w:lang w:val="en-GB" w:eastAsia="ko-KR"/>
        </w:rPr>
        <w:t xml:space="preserve"> FDM and TDM multiplexing schemes.</w:t>
      </w:r>
    </w:p>
    <w:p w14:paraId="67E4B6A5" w14:textId="47FD3D19" w:rsidR="00E36727" w:rsidRDefault="00570E63" w:rsidP="00000950">
      <w:pPr>
        <w:tabs>
          <w:tab w:val="num" w:pos="2160"/>
          <w:tab w:val="num" w:pos="2880"/>
        </w:tabs>
        <w:jc w:val="both"/>
        <w:rPr>
          <w:iCs/>
          <w:sz w:val="22"/>
          <w:szCs w:val="22"/>
          <w:lang w:val="en-GB" w:eastAsia="ko-KR"/>
        </w:rPr>
      </w:pPr>
      <w:r>
        <w:rPr>
          <w:iCs/>
          <w:sz w:val="22"/>
          <w:szCs w:val="22"/>
          <w:lang w:val="en-GB" w:eastAsia="ko-KR"/>
        </w:rPr>
        <w:t xml:space="preserve">For FDM scheme, </w:t>
      </w:r>
      <w:r w:rsidR="0072195E">
        <w:rPr>
          <w:iCs/>
          <w:sz w:val="22"/>
          <w:szCs w:val="22"/>
          <w:lang w:val="en-GB" w:eastAsia="ko-KR"/>
        </w:rPr>
        <w:t xml:space="preserve">each REG bundle of the CORESET should be associated with one TCI state out of the two TCI states of the CORESET. </w:t>
      </w:r>
      <w:r w:rsidR="00B538BE">
        <w:rPr>
          <w:iCs/>
          <w:sz w:val="22"/>
          <w:szCs w:val="22"/>
          <w:lang w:val="en-GB" w:eastAsia="ko-KR"/>
        </w:rPr>
        <w:t>The association can be based on a fixed rule or can be based on RRC configuration. Following similar principle as PDSCH FDM scheme in Rel. 16</w:t>
      </w:r>
      <w:r w:rsidR="000566E0">
        <w:rPr>
          <w:iCs/>
          <w:sz w:val="22"/>
          <w:szCs w:val="22"/>
          <w:lang w:val="en-GB" w:eastAsia="ko-KR"/>
        </w:rPr>
        <w:t xml:space="preserve">, a simple fixed rule can be based on </w:t>
      </w:r>
      <w:r w:rsidR="00637C59">
        <w:rPr>
          <w:iCs/>
          <w:sz w:val="22"/>
          <w:szCs w:val="22"/>
          <w:lang w:val="en-GB" w:eastAsia="ko-KR"/>
        </w:rPr>
        <w:t>either a first half</w:t>
      </w:r>
      <w:r w:rsidR="00914EE2">
        <w:rPr>
          <w:iCs/>
          <w:sz w:val="22"/>
          <w:szCs w:val="22"/>
          <w:lang w:val="en-GB" w:eastAsia="ko-KR"/>
        </w:rPr>
        <w:t>/second half splitting rule</w:t>
      </w:r>
      <w:r w:rsidR="00274DDD">
        <w:rPr>
          <w:iCs/>
          <w:sz w:val="22"/>
          <w:szCs w:val="22"/>
          <w:lang w:val="en-GB" w:eastAsia="ko-KR"/>
        </w:rPr>
        <w:t xml:space="preserve"> (appropriate for the case of </w:t>
      </w:r>
      <w:r w:rsidR="00205B04">
        <w:rPr>
          <w:iCs/>
          <w:sz w:val="22"/>
          <w:szCs w:val="22"/>
          <w:lang w:val="en-GB" w:eastAsia="ko-KR"/>
        </w:rPr>
        <w:t>“</w:t>
      </w:r>
      <w:r w:rsidR="00205B04" w:rsidRPr="00205B04">
        <w:rPr>
          <w:iCs/>
          <w:sz w:val="22"/>
          <w:szCs w:val="22"/>
          <w:lang w:eastAsia="ko-KR"/>
        </w:rPr>
        <w:t>precoderGranularity</w:t>
      </w:r>
      <w:r w:rsidR="00205B04">
        <w:rPr>
          <w:iCs/>
          <w:sz w:val="22"/>
          <w:szCs w:val="22"/>
          <w:lang w:eastAsia="ko-KR"/>
        </w:rPr>
        <w:t>=</w:t>
      </w:r>
      <w:r w:rsidR="00205B04" w:rsidRPr="00205B04">
        <w:rPr>
          <w:iCs/>
          <w:sz w:val="22"/>
          <w:szCs w:val="22"/>
          <w:lang w:eastAsia="ko-KR"/>
        </w:rPr>
        <w:t>allContiguousRBs</w:t>
      </w:r>
      <w:r w:rsidR="00205B04">
        <w:rPr>
          <w:iCs/>
          <w:sz w:val="22"/>
          <w:szCs w:val="22"/>
          <w:lang w:eastAsia="ko-KR"/>
        </w:rPr>
        <w:t>”)</w:t>
      </w:r>
      <w:r w:rsidR="00914EE2">
        <w:rPr>
          <w:iCs/>
          <w:sz w:val="22"/>
          <w:szCs w:val="22"/>
          <w:lang w:val="en-GB" w:eastAsia="ko-KR"/>
        </w:rPr>
        <w:t xml:space="preserve">, or based on </w:t>
      </w:r>
      <w:r w:rsidR="00D1205D">
        <w:rPr>
          <w:iCs/>
          <w:sz w:val="22"/>
          <w:szCs w:val="22"/>
          <w:lang w:val="en-GB" w:eastAsia="ko-KR"/>
        </w:rPr>
        <w:t>even/odd REG bundles splitting rule</w:t>
      </w:r>
      <w:r w:rsidR="00205B04">
        <w:rPr>
          <w:iCs/>
          <w:sz w:val="22"/>
          <w:szCs w:val="22"/>
          <w:lang w:val="en-GB" w:eastAsia="ko-KR"/>
        </w:rPr>
        <w:t xml:space="preserve"> (appropriate for the case of “</w:t>
      </w:r>
      <w:r w:rsidR="00205B04" w:rsidRPr="00205B04">
        <w:rPr>
          <w:iCs/>
          <w:sz w:val="22"/>
          <w:szCs w:val="22"/>
          <w:lang w:eastAsia="ko-KR"/>
        </w:rPr>
        <w:t>precoderGranularity</w:t>
      </w:r>
      <w:r w:rsidR="00205B04">
        <w:rPr>
          <w:iCs/>
          <w:sz w:val="22"/>
          <w:szCs w:val="22"/>
          <w:lang w:eastAsia="ko-KR"/>
        </w:rPr>
        <w:t>=</w:t>
      </w:r>
      <w:r w:rsidR="00000950" w:rsidRPr="00000950">
        <w:rPr>
          <w:iCs/>
          <w:sz w:val="22"/>
          <w:szCs w:val="22"/>
          <w:lang w:eastAsia="ko-KR"/>
        </w:rPr>
        <w:t>sameAsREG-bundle</w:t>
      </w:r>
      <w:r w:rsidR="00205B04">
        <w:rPr>
          <w:iCs/>
          <w:sz w:val="22"/>
          <w:szCs w:val="22"/>
          <w:lang w:eastAsia="ko-KR"/>
        </w:rPr>
        <w:t>”)</w:t>
      </w:r>
      <w:r w:rsidR="00D1205D">
        <w:rPr>
          <w:iCs/>
          <w:sz w:val="22"/>
          <w:szCs w:val="22"/>
          <w:lang w:val="en-GB" w:eastAsia="ko-KR"/>
        </w:rPr>
        <w:t>.</w:t>
      </w:r>
      <w:r w:rsidR="00000950">
        <w:rPr>
          <w:iCs/>
          <w:sz w:val="22"/>
          <w:szCs w:val="22"/>
          <w:lang w:val="en-GB" w:eastAsia="ko-KR"/>
        </w:rPr>
        <w:t xml:space="preserve"> This is illustrated in </w:t>
      </w:r>
      <w:r w:rsidR="00077F54">
        <w:rPr>
          <w:iCs/>
          <w:sz w:val="22"/>
          <w:szCs w:val="22"/>
          <w:lang w:val="en-GB" w:eastAsia="ko-KR"/>
        </w:rPr>
        <w:fldChar w:fldCharType="begin"/>
      </w:r>
      <w:r w:rsidR="00077F54">
        <w:rPr>
          <w:iCs/>
          <w:sz w:val="22"/>
          <w:szCs w:val="22"/>
          <w:lang w:val="en-GB" w:eastAsia="ko-KR"/>
        </w:rPr>
        <w:instrText xml:space="preserve"> REF _Ref53315300 \h </w:instrText>
      </w:r>
      <w:r w:rsidR="00077F54">
        <w:rPr>
          <w:iCs/>
          <w:sz w:val="22"/>
          <w:szCs w:val="22"/>
          <w:lang w:val="en-GB" w:eastAsia="ko-KR"/>
        </w:rPr>
      </w:r>
      <w:r w:rsidR="00077F54">
        <w:rPr>
          <w:iCs/>
          <w:sz w:val="22"/>
          <w:szCs w:val="22"/>
          <w:lang w:val="en-GB" w:eastAsia="ko-KR"/>
        </w:rPr>
        <w:fldChar w:fldCharType="separate"/>
      </w:r>
      <w:r w:rsidR="00006FFA" w:rsidRPr="003E471A">
        <w:rPr>
          <w:sz w:val="22"/>
          <w:szCs w:val="22"/>
        </w:rPr>
        <w:t xml:space="preserve">Figure </w:t>
      </w:r>
      <w:r w:rsidR="00006FFA">
        <w:rPr>
          <w:noProof/>
          <w:sz w:val="22"/>
          <w:szCs w:val="22"/>
        </w:rPr>
        <w:t>13</w:t>
      </w:r>
      <w:r w:rsidR="00077F54">
        <w:rPr>
          <w:iCs/>
          <w:sz w:val="22"/>
          <w:szCs w:val="22"/>
          <w:lang w:val="en-GB" w:eastAsia="ko-KR"/>
        </w:rPr>
        <w:fldChar w:fldCharType="end"/>
      </w:r>
      <w:r w:rsidR="00077F54">
        <w:rPr>
          <w:iCs/>
          <w:sz w:val="22"/>
          <w:szCs w:val="22"/>
          <w:lang w:val="en-GB" w:eastAsia="ko-KR"/>
        </w:rPr>
        <w:t>.</w:t>
      </w:r>
    </w:p>
    <w:p w14:paraId="6F02DEF4" w14:textId="77777777" w:rsidR="003E471A" w:rsidRDefault="003E471A" w:rsidP="003E471A">
      <w:pPr>
        <w:keepNext/>
        <w:tabs>
          <w:tab w:val="num" w:pos="2160"/>
          <w:tab w:val="num" w:pos="2880"/>
        </w:tabs>
        <w:jc w:val="center"/>
      </w:pPr>
      <w:r>
        <w:rPr>
          <w:iCs/>
          <w:noProof/>
          <w:sz w:val="22"/>
          <w:szCs w:val="22"/>
          <w:lang w:val="en-GB" w:eastAsia="ko-KR"/>
        </w:rPr>
        <w:drawing>
          <wp:inline distT="0" distB="0" distL="0" distR="0" wp14:anchorId="7AEABE79" wp14:editId="0F0E3BB7">
            <wp:extent cx="3450333" cy="2640729"/>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60001" cy="2648128"/>
                    </a:xfrm>
                    <a:prstGeom prst="rect">
                      <a:avLst/>
                    </a:prstGeom>
                    <a:noFill/>
                  </pic:spPr>
                </pic:pic>
              </a:graphicData>
            </a:graphic>
          </wp:inline>
        </w:drawing>
      </w:r>
    </w:p>
    <w:p w14:paraId="49DF8224" w14:textId="4D36A206" w:rsidR="00000950" w:rsidRDefault="003E471A" w:rsidP="003E471A">
      <w:pPr>
        <w:pStyle w:val="Caption"/>
        <w:jc w:val="center"/>
        <w:rPr>
          <w:sz w:val="22"/>
          <w:szCs w:val="22"/>
        </w:rPr>
      </w:pPr>
      <w:bookmarkStart w:id="26" w:name="_Ref53315300"/>
      <w:r w:rsidRPr="003E471A">
        <w:rPr>
          <w:sz w:val="22"/>
          <w:szCs w:val="22"/>
        </w:rPr>
        <w:t xml:space="preserve">Figure </w:t>
      </w:r>
      <w:r w:rsidRPr="003E471A">
        <w:rPr>
          <w:sz w:val="22"/>
          <w:szCs w:val="22"/>
        </w:rPr>
        <w:fldChar w:fldCharType="begin"/>
      </w:r>
      <w:r w:rsidRPr="003E471A">
        <w:rPr>
          <w:sz w:val="22"/>
          <w:szCs w:val="22"/>
        </w:rPr>
        <w:instrText xml:space="preserve"> SEQ Figure \* ARABIC </w:instrText>
      </w:r>
      <w:r w:rsidRPr="003E471A">
        <w:rPr>
          <w:sz w:val="22"/>
          <w:szCs w:val="22"/>
        </w:rPr>
        <w:fldChar w:fldCharType="separate"/>
      </w:r>
      <w:r w:rsidR="00006FFA">
        <w:rPr>
          <w:noProof/>
          <w:sz w:val="22"/>
          <w:szCs w:val="22"/>
        </w:rPr>
        <w:t>13</w:t>
      </w:r>
      <w:r w:rsidRPr="003E471A">
        <w:rPr>
          <w:sz w:val="22"/>
          <w:szCs w:val="22"/>
        </w:rPr>
        <w:fldChar w:fldCharType="end"/>
      </w:r>
      <w:bookmarkEnd w:id="26"/>
      <w:r>
        <w:rPr>
          <w:sz w:val="22"/>
          <w:szCs w:val="22"/>
        </w:rPr>
        <w:t xml:space="preserve">: </w:t>
      </w:r>
      <w:r w:rsidR="00077F54">
        <w:rPr>
          <w:sz w:val="22"/>
          <w:szCs w:val="22"/>
        </w:rPr>
        <w:t>Association of REG bundles with TCI states for FDM scheme.</w:t>
      </w:r>
    </w:p>
    <w:p w14:paraId="19850EB9" w14:textId="77777777" w:rsidR="00005DB9" w:rsidRDefault="00005DB9" w:rsidP="00005DB9">
      <w:pPr>
        <w:jc w:val="both"/>
        <w:rPr>
          <w:rFonts w:eastAsia="Batang"/>
          <w:b/>
          <w:sz w:val="22"/>
          <w:szCs w:val="28"/>
          <w:u w:val="single"/>
          <w:lang w:val="en-GB"/>
        </w:rPr>
      </w:pPr>
    </w:p>
    <w:p w14:paraId="4EBAE9E3" w14:textId="6412DE83" w:rsidR="00005DB9" w:rsidRPr="009F33E9" w:rsidRDefault="00005DB9" w:rsidP="00005DB9">
      <w:pPr>
        <w:jc w:val="both"/>
        <w:rPr>
          <w:bCs/>
          <w:sz w:val="22"/>
          <w:szCs w:val="22"/>
          <w:lang w:eastAsia="ko-KR"/>
        </w:rPr>
      </w:pPr>
      <w:bookmarkStart w:id="27" w:name="p4"/>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006FFA">
        <w:rPr>
          <w:rFonts w:eastAsia="Batang"/>
          <w:b/>
          <w:noProof/>
          <w:sz w:val="22"/>
          <w:szCs w:val="28"/>
          <w:u w:val="single"/>
          <w:lang w:val="en-GB"/>
        </w:rPr>
        <w:t>4</w:t>
      </w:r>
      <w:r w:rsidRPr="00F63CC3">
        <w:rPr>
          <w:rFonts w:eastAsia="Batang"/>
          <w:b/>
          <w:sz w:val="22"/>
          <w:szCs w:val="28"/>
          <w:u w:val="single"/>
          <w:lang w:val="en-GB"/>
        </w:rPr>
        <w:fldChar w:fldCharType="end"/>
      </w:r>
      <w:r w:rsidRPr="00AE3967">
        <w:rPr>
          <w:b/>
          <w:iCs/>
          <w:sz w:val="22"/>
          <w:szCs w:val="18"/>
          <w:lang w:val="en-GB" w:eastAsia="ko-KR"/>
        </w:rPr>
        <w:t>:</w:t>
      </w:r>
      <w:r>
        <w:rPr>
          <w:b/>
          <w:iCs/>
          <w:sz w:val="22"/>
          <w:szCs w:val="18"/>
          <w:lang w:val="en-GB" w:eastAsia="ko-KR"/>
        </w:rPr>
        <w:t xml:space="preserve"> </w:t>
      </w:r>
      <w:r w:rsidR="00750BAA">
        <w:rPr>
          <w:b/>
          <w:iCs/>
          <w:sz w:val="22"/>
          <w:szCs w:val="18"/>
          <w:lang w:val="en-GB" w:eastAsia="ko-KR"/>
        </w:rPr>
        <w:t>For FDM scheme in Alt 1-1, study</w:t>
      </w:r>
      <w:r w:rsidR="00ED3D7B">
        <w:rPr>
          <w:b/>
          <w:iCs/>
          <w:sz w:val="22"/>
          <w:szCs w:val="18"/>
          <w:lang w:val="en-GB" w:eastAsia="ko-KR"/>
        </w:rPr>
        <w:t xml:space="preserve"> how to associate each REG bundle with a TCI state, </w:t>
      </w:r>
      <w:r w:rsidR="00A74655">
        <w:rPr>
          <w:b/>
          <w:iCs/>
          <w:sz w:val="22"/>
          <w:szCs w:val="18"/>
          <w:lang w:val="en-GB" w:eastAsia="ko-KR"/>
        </w:rPr>
        <w:t xml:space="preserve">including first/second half </w:t>
      </w:r>
      <w:r w:rsidR="00161CE7">
        <w:rPr>
          <w:b/>
          <w:iCs/>
          <w:sz w:val="22"/>
          <w:szCs w:val="18"/>
          <w:lang w:val="en-GB" w:eastAsia="ko-KR"/>
        </w:rPr>
        <w:t>or even/odd REG bundle splitting rules</w:t>
      </w:r>
      <w:r w:rsidR="00C15170">
        <w:rPr>
          <w:b/>
          <w:iCs/>
          <w:sz w:val="22"/>
          <w:szCs w:val="18"/>
          <w:lang w:val="en-GB" w:eastAsia="ko-KR"/>
        </w:rPr>
        <w:t>.</w:t>
      </w:r>
      <w:r w:rsidR="00F26B87">
        <w:rPr>
          <w:b/>
          <w:iCs/>
          <w:sz w:val="22"/>
          <w:szCs w:val="18"/>
          <w:lang w:val="en-GB" w:eastAsia="ko-KR"/>
        </w:rPr>
        <w:t xml:space="preserve"> </w:t>
      </w:r>
    </w:p>
    <w:bookmarkEnd w:id="27"/>
    <w:p w14:paraId="24B280FD" w14:textId="2A67E684" w:rsidR="00005DB9" w:rsidRDefault="00C15170" w:rsidP="00F51F65">
      <w:pPr>
        <w:jc w:val="both"/>
        <w:rPr>
          <w:sz w:val="22"/>
          <w:szCs w:val="22"/>
        </w:rPr>
      </w:pPr>
      <w:r>
        <w:rPr>
          <w:sz w:val="22"/>
          <w:szCs w:val="22"/>
        </w:rPr>
        <w:t xml:space="preserve">Once the association is determined, </w:t>
      </w:r>
      <w:r w:rsidR="004D59DD">
        <w:rPr>
          <w:sz w:val="22"/>
          <w:szCs w:val="22"/>
        </w:rPr>
        <w:t xml:space="preserve">especially if the association </w:t>
      </w:r>
      <w:r w:rsidR="004A672B">
        <w:rPr>
          <w:sz w:val="22"/>
          <w:szCs w:val="22"/>
        </w:rPr>
        <w:t xml:space="preserve">is not explicitly configured </w:t>
      </w:r>
      <w:r w:rsidR="00E87240">
        <w:rPr>
          <w:sz w:val="22"/>
          <w:szCs w:val="22"/>
        </w:rPr>
        <w:t xml:space="preserve">by RRC, separate interleaving is required </w:t>
      </w:r>
      <w:r w:rsidR="004621EF">
        <w:rPr>
          <w:sz w:val="22"/>
          <w:szCs w:val="22"/>
        </w:rPr>
        <w:t xml:space="preserve">for REG bundles </w:t>
      </w:r>
      <w:r w:rsidR="00C759EC">
        <w:rPr>
          <w:sz w:val="22"/>
          <w:szCs w:val="22"/>
        </w:rPr>
        <w:t xml:space="preserve">to ensure that each PDCCH candidate has REG bundles </w:t>
      </w:r>
      <w:r w:rsidR="00DC704D">
        <w:rPr>
          <w:sz w:val="22"/>
          <w:szCs w:val="22"/>
        </w:rPr>
        <w:t xml:space="preserve">from both TCI </w:t>
      </w:r>
      <w:r w:rsidR="00DC704D">
        <w:rPr>
          <w:sz w:val="22"/>
          <w:szCs w:val="22"/>
        </w:rPr>
        <w:lastRenderedPageBreak/>
        <w:t>states. T</w:t>
      </w:r>
      <w:r w:rsidR="00457094">
        <w:rPr>
          <w:sz w:val="22"/>
          <w:szCs w:val="22"/>
        </w:rPr>
        <w:t>he interleaving function itself follows Rel. 15 formula</w:t>
      </w:r>
      <w:r w:rsidR="005C5084">
        <w:rPr>
          <w:sz w:val="22"/>
          <w:szCs w:val="22"/>
        </w:rPr>
        <w:t xml:space="preserve"> but it is done separately for the REG bundles associated with the first TCI state and for the REG bundles associated with </w:t>
      </w:r>
      <w:r w:rsidR="00CA1BCB">
        <w:rPr>
          <w:sz w:val="22"/>
          <w:szCs w:val="22"/>
        </w:rPr>
        <w:t xml:space="preserve">the second TCI state, and </w:t>
      </w:r>
      <w:r w:rsidR="00F51F65" w:rsidRPr="00F51F65">
        <w:rPr>
          <w:sz w:val="22"/>
          <w:szCs w:val="22"/>
        </w:rPr>
        <w:t>CCE j consist</w:t>
      </w:r>
      <w:r w:rsidR="00F51F65">
        <w:rPr>
          <w:sz w:val="22"/>
          <w:szCs w:val="22"/>
        </w:rPr>
        <w:t>s</w:t>
      </w:r>
      <w:r w:rsidR="00F51F65" w:rsidRPr="00F51F65">
        <w:rPr>
          <w:sz w:val="22"/>
          <w:szCs w:val="22"/>
        </w:rPr>
        <w:t xml:space="preserve"> of REG bundles from the first set or REG bundles from the second set</w:t>
      </w:r>
      <w:r w:rsidR="00583AF2">
        <w:rPr>
          <w:sz w:val="22"/>
          <w:szCs w:val="22"/>
        </w:rPr>
        <w:t>.</w:t>
      </w:r>
    </w:p>
    <w:p w14:paraId="510DF2F6" w14:textId="6B0A88D2" w:rsidR="00B654A0" w:rsidRPr="009F33E9" w:rsidRDefault="00B654A0" w:rsidP="00B654A0">
      <w:pPr>
        <w:jc w:val="both"/>
        <w:rPr>
          <w:bCs/>
          <w:sz w:val="22"/>
          <w:szCs w:val="22"/>
          <w:lang w:eastAsia="ko-KR"/>
        </w:rPr>
      </w:pPr>
      <w:bookmarkStart w:id="28" w:name="p5"/>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006FFA">
        <w:rPr>
          <w:rFonts w:eastAsia="Batang"/>
          <w:b/>
          <w:noProof/>
          <w:sz w:val="22"/>
          <w:szCs w:val="28"/>
          <w:u w:val="single"/>
          <w:lang w:val="en-GB"/>
        </w:rPr>
        <w:t>5</w:t>
      </w:r>
      <w:r w:rsidRPr="00F63CC3">
        <w:rPr>
          <w:rFonts w:eastAsia="Batang"/>
          <w:b/>
          <w:sz w:val="22"/>
          <w:szCs w:val="28"/>
          <w:u w:val="single"/>
          <w:lang w:val="en-GB"/>
        </w:rPr>
        <w:fldChar w:fldCharType="end"/>
      </w:r>
      <w:r w:rsidRPr="00AE3967">
        <w:rPr>
          <w:b/>
          <w:iCs/>
          <w:sz w:val="22"/>
          <w:szCs w:val="18"/>
          <w:lang w:val="en-GB" w:eastAsia="ko-KR"/>
        </w:rPr>
        <w:t>:</w:t>
      </w:r>
      <w:r>
        <w:rPr>
          <w:b/>
          <w:iCs/>
          <w:sz w:val="22"/>
          <w:szCs w:val="18"/>
          <w:lang w:val="en-GB" w:eastAsia="ko-KR"/>
        </w:rPr>
        <w:t xml:space="preserve"> For CCE-to</w:t>
      </w:r>
      <w:r w:rsidR="00B17267">
        <w:rPr>
          <w:b/>
          <w:iCs/>
          <w:sz w:val="22"/>
          <w:szCs w:val="18"/>
          <w:lang w:val="en-GB" w:eastAsia="ko-KR"/>
        </w:rPr>
        <w:t>-</w:t>
      </w:r>
      <w:r>
        <w:rPr>
          <w:b/>
          <w:iCs/>
          <w:sz w:val="22"/>
          <w:szCs w:val="18"/>
          <w:lang w:val="en-GB" w:eastAsia="ko-KR"/>
        </w:rPr>
        <w:t xml:space="preserve">REG mapping </w:t>
      </w:r>
      <w:r w:rsidR="00B17267">
        <w:rPr>
          <w:b/>
          <w:iCs/>
          <w:sz w:val="22"/>
          <w:szCs w:val="18"/>
          <w:lang w:val="en-GB" w:eastAsia="ko-KR"/>
        </w:rPr>
        <w:t xml:space="preserve">in </w:t>
      </w:r>
      <w:r>
        <w:rPr>
          <w:b/>
          <w:iCs/>
          <w:sz w:val="22"/>
          <w:szCs w:val="18"/>
          <w:lang w:val="en-GB" w:eastAsia="ko-KR"/>
        </w:rPr>
        <w:t xml:space="preserve">FDM scheme in Alt 1-1, </w:t>
      </w:r>
      <w:r w:rsidR="00B17267">
        <w:rPr>
          <w:b/>
          <w:iCs/>
          <w:sz w:val="22"/>
          <w:szCs w:val="18"/>
          <w:lang w:val="en-GB" w:eastAsia="ko-KR"/>
        </w:rPr>
        <w:t xml:space="preserve">the REG bundles associated with different TCI states are separately interleaved </w:t>
      </w:r>
      <w:r w:rsidR="00EC6A97">
        <w:rPr>
          <w:b/>
          <w:iCs/>
          <w:sz w:val="22"/>
          <w:szCs w:val="18"/>
          <w:lang w:val="en-GB" w:eastAsia="ko-KR"/>
        </w:rPr>
        <w:t xml:space="preserve">using the Rel. 15 interleaving formula, and each CCE j is mapped to REG bundles from the first </w:t>
      </w:r>
      <w:r w:rsidR="00AB2950" w:rsidRPr="00AB2950">
        <w:rPr>
          <w:b/>
          <w:iCs/>
          <w:sz w:val="22"/>
          <w:szCs w:val="18"/>
          <w:lang w:val="en-GB" w:eastAsia="ko-KR"/>
        </w:rPr>
        <w:t>set or REG bundles from the second set.</w:t>
      </w:r>
    </w:p>
    <w:bookmarkEnd w:id="28"/>
    <w:p w14:paraId="3737B3BC" w14:textId="24F269A9" w:rsidR="00B654A0" w:rsidRDefault="004D0CBD" w:rsidP="00F51F65">
      <w:pPr>
        <w:jc w:val="both"/>
        <w:rPr>
          <w:iCs/>
          <w:sz w:val="22"/>
          <w:szCs w:val="22"/>
          <w:lang w:val="en-GB" w:eastAsia="ko-KR"/>
        </w:rPr>
      </w:pPr>
      <w:r>
        <w:rPr>
          <w:sz w:val="22"/>
          <w:szCs w:val="22"/>
        </w:rPr>
        <w:t xml:space="preserve">For TDM scheme, </w:t>
      </w:r>
      <w:r w:rsidR="00987CC4">
        <w:rPr>
          <w:sz w:val="22"/>
          <w:szCs w:val="22"/>
        </w:rPr>
        <w:t xml:space="preserve">each symbol of the CORESET </w:t>
      </w:r>
      <w:r w:rsidR="00987CC4">
        <w:rPr>
          <w:iCs/>
          <w:sz w:val="22"/>
          <w:szCs w:val="22"/>
          <w:lang w:val="en-GB" w:eastAsia="ko-KR"/>
        </w:rPr>
        <w:t>should be associated with one TCI state out of the two TCI states of the CORESET. Similar to the case of FDM discussed above, the association can be based on a fixed rule or can be based on RRC configuration.</w:t>
      </w:r>
      <w:r w:rsidR="008C2FB3">
        <w:rPr>
          <w:iCs/>
          <w:sz w:val="22"/>
          <w:szCs w:val="22"/>
          <w:lang w:val="en-GB" w:eastAsia="ko-KR"/>
        </w:rPr>
        <w:t xml:space="preserve"> For TDM, the CORESET duration should be obviously two or three symbols. When CORESET </w:t>
      </w:r>
      <w:r w:rsidR="00F2525B">
        <w:rPr>
          <w:iCs/>
          <w:sz w:val="22"/>
          <w:szCs w:val="22"/>
          <w:lang w:val="en-GB" w:eastAsia="ko-KR"/>
        </w:rPr>
        <w:t xml:space="preserve">has two symbols, the association </w:t>
      </w:r>
      <w:r w:rsidR="00D12E0F">
        <w:rPr>
          <w:iCs/>
          <w:sz w:val="22"/>
          <w:szCs w:val="22"/>
          <w:lang w:val="en-GB" w:eastAsia="ko-KR"/>
        </w:rPr>
        <w:t>is</w:t>
      </w:r>
      <w:r w:rsidR="00494DD2">
        <w:rPr>
          <w:iCs/>
          <w:sz w:val="22"/>
          <w:szCs w:val="22"/>
          <w:lang w:val="en-GB" w:eastAsia="ko-KR"/>
        </w:rPr>
        <w:t xml:space="preserve"> uniquely determined.</w:t>
      </w:r>
      <w:r w:rsidR="00BC17CF">
        <w:rPr>
          <w:iCs/>
          <w:sz w:val="22"/>
          <w:szCs w:val="22"/>
          <w:lang w:val="en-GB" w:eastAsia="ko-KR"/>
        </w:rPr>
        <w:t xml:space="preserve"> When CORESET has three symbols, a simple rule</w:t>
      </w:r>
      <w:r w:rsidR="00C97D5A">
        <w:rPr>
          <w:iCs/>
          <w:sz w:val="22"/>
          <w:szCs w:val="22"/>
          <w:lang w:val="en-GB" w:eastAsia="ko-KR"/>
        </w:rPr>
        <w:t xml:space="preserve">, e.g., </w:t>
      </w:r>
      <w:r w:rsidR="00BC17CF">
        <w:rPr>
          <w:iCs/>
          <w:sz w:val="22"/>
          <w:szCs w:val="22"/>
          <w:lang w:val="en-GB" w:eastAsia="ko-KR"/>
        </w:rPr>
        <w:t>first two symbols associated with first TCI state and the last symbol associated with the second TCI state</w:t>
      </w:r>
      <w:r w:rsidR="00C97D5A">
        <w:rPr>
          <w:iCs/>
          <w:sz w:val="22"/>
          <w:szCs w:val="22"/>
          <w:lang w:val="en-GB" w:eastAsia="ko-KR"/>
        </w:rPr>
        <w:t>,</w:t>
      </w:r>
      <w:r w:rsidR="00BC17CF">
        <w:rPr>
          <w:iCs/>
          <w:sz w:val="22"/>
          <w:szCs w:val="22"/>
          <w:lang w:val="en-GB" w:eastAsia="ko-KR"/>
        </w:rPr>
        <w:t xml:space="preserve"> should be sufficient. </w:t>
      </w:r>
    </w:p>
    <w:p w14:paraId="02CC50D1" w14:textId="4A593CCF" w:rsidR="0000432B" w:rsidRDefault="0000432B" w:rsidP="00F51F65">
      <w:pPr>
        <w:jc w:val="both"/>
        <w:rPr>
          <w:iCs/>
          <w:sz w:val="22"/>
          <w:szCs w:val="22"/>
          <w:lang w:eastAsia="ko-KR"/>
        </w:rPr>
      </w:pPr>
      <w:r>
        <w:rPr>
          <w:iCs/>
          <w:sz w:val="22"/>
          <w:szCs w:val="22"/>
          <w:lang w:val="en-GB" w:eastAsia="ko-KR"/>
        </w:rPr>
        <w:t xml:space="preserve">In addition, </w:t>
      </w:r>
      <w:r w:rsidR="0027665E">
        <w:rPr>
          <w:iCs/>
          <w:sz w:val="22"/>
          <w:szCs w:val="22"/>
          <w:lang w:val="en-GB" w:eastAsia="ko-KR"/>
        </w:rPr>
        <w:t xml:space="preserve">for the case of TDM, </w:t>
      </w:r>
      <w:bookmarkStart w:id="29" w:name="_Hlk53317758"/>
      <w:r w:rsidR="0027665E">
        <w:rPr>
          <w:iCs/>
          <w:sz w:val="22"/>
          <w:szCs w:val="22"/>
          <w:lang w:val="en-GB" w:eastAsia="ko-KR"/>
        </w:rPr>
        <w:t>p</w:t>
      </w:r>
      <w:r w:rsidR="0027665E" w:rsidRPr="0027665E">
        <w:rPr>
          <w:iCs/>
          <w:sz w:val="22"/>
          <w:szCs w:val="22"/>
          <w:lang w:val="en-GB" w:eastAsia="ko-KR"/>
        </w:rPr>
        <w:t xml:space="preserve">recoding granularity </w:t>
      </w:r>
      <w:r w:rsidR="0027665E">
        <w:rPr>
          <w:iCs/>
          <w:sz w:val="22"/>
          <w:szCs w:val="22"/>
          <w:lang w:val="en-GB" w:eastAsia="ko-KR"/>
        </w:rPr>
        <w:t>should be</w:t>
      </w:r>
      <w:r w:rsidR="0027665E" w:rsidRPr="0027665E">
        <w:rPr>
          <w:iCs/>
          <w:sz w:val="22"/>
          <w:szCs w:val="22"/>
          <w:lang w:val="en-GB" w:eastAsia="ko-KR"/>
        </w:rPr>
        <w:t xml:space="preserve"> defined within the symbols with the same TCI state</w:t>
      </w:r>
      <w:bookmarkEnd w:id="29"/>
      <w:r w:rsidR="00434F5A">
        <w:rPr>
          <w:iCs/>
          <w:sz w:val="22"/>
          <w:szCs w:val="22"/>
          <w:lang w:val="en-GB" w:eastAsia="ko-KR"/>
        </w:rPr>
        <w:t xml:space="preserve"> as mentioned in Section  </w:t>
      </w:r>
      <w:r w:rsidR="00434F5A">
        <w:rPr>
          <w:iCs/>
          <w:sz w:val="22"/>
          <w:szCs w:val="22"/>
          <w:lang w:val="en-GB" w:eastAsia="ko-KR"/>
        </w:rPr>
        <w:fldChar w:fldCharType="begin"/>
      </w:r>
      <w:r w:rsidR="00434F5A">
        <w:rPr>
          <w:iCs/>
          <w:sz w:val="22"/>
          <w:szCs w:val="22"/>
          <w:lang w:val="en-GB" w:eastAsia="ko-KR"/>
        </w:rPr>
        <w:instrText xml:space="preserve"> REF _Ref53133247 \r \h </w:instrText>
      </w:r>
      <w:r w:rsidR="00434F5A">
        <w:rPr>
          <w:iCs/>
          <w:sz w:val="22"/>
          <w:szCs w:val="22"/>
          <w:lang w:val="en-GB" w:eastAsia="ko-KR"/>
        </w:rPr>
      </w:r>
      <w:r w:rsidR="00434F5A">
        <w:rPr>
          <w:iCs/>
          <w:sz w:val="22"/>
          <w:szCs w:val="22"/>
          <w:lang w:val="en-GB" w:eastAsia="ko-KR"/>
        </w:rPr>
        <w:fldChar w:fldCharType="separate"/>
      </w:r>
      <w:r w:rsidR="00006FFA">
        <w:rPr>
          <w:iCs/>
          <w:sz w:val="22"/>
          <w:szCs w:val="22"/>
          <w:cs/>
          <w:lang w:val="en-GB" w:eastAsia="ko-KR"/>
        </w:rPr>
        <w:t>‎</w:t>
      </w:r>
      <w:r w:rsidR="00006FFA">
        <w:rPr>
          <w:iCs/>
          <w:sz w:val="22"/>
          <w:szCs w:val="22"/>
          <w:lang w:val="en-GB" w:eastAsia="ko-KR"/>
        </w:rPr>
        <w:t>2.3</w:t>
      </w:r>
      <w:r w:rsidR="00434F5A">
        <w:rPr>
          <w:iCs/>
          <w:sz w:val="22"/>
          <w:szCs w:val="22"/>
          <w:lang w:val="en-GB" w:eastAsia="ko-KR"/>
        </w:rPr>
        <w:fldChar w:fldCharType="end"/>
      </w:r>
      <w:r w:rsidR="00434F5A">
        <w:rPr>
          <w:iCs/>
          <w:sz w:val="22"/>
          <w:szCs w:val="22"/>
          <w:lang w:val="en-GB" w:eastAsia="ko-KR"/>
        </w:rPr>
        <w:t xml:space="preserve">. This is due to the fact </w:t>
      </w:r>
      <w:r w:rsidR="00B57AF3">
        <w:rPr>
          <w:iCs/>
          <w:sz w:val="22"/>
          <w:szCs w:val="22"/>
          <w:lang w:val="en-GB" w:eastAsia="ko-KR"/>
        </w:rPr>
        <w:t xml:space="preserve">that REG bundles are defined </w:t>
      </w:r>
      <w:r w:rsidR="00423716">
        <w:rPr>
          <w:iCs/>
          <w:sz w:val="22"/>
          <w:szCs w:val="22"/>
          <w:lang w:val="en-GB" w:eastAsia="ko-KR"/>
        </w:rPr>
        <w:t xml:space="preserve">first in time and second in frequency. </w:t>
      </w:r>
      <w:r w:rsidR="00EF6F95">
        <w:rPr>
          <w:iCs/>
          <w:sz w:val="22"/>
          <w:szCs w:val="22"/>
          <w:lang w:val="en-GB" w:eastAsia="ko-KR"/>
        </w:rPr>
        <w:t>In fact, t</w:t>
      </w:r>
      <w:r w:rsidR="00423716">
        <w:rPr>
          <w:iCs/>
          <w:sz w:val="22"/>
          <w:szCs w:val="22"/>
          <w:lang w:val="en-GB" w:eastAsia="ko-KR"/>
        </w:rPr>
        <w:t xml:space="preserve">here is no need to change the definition of REGs, REG bundles, and CCE-to-REG mapping. </w:t>
      </w:r>
      <w:r w:rsidR="00EF6F95">
        <w:rPr>
          <w:iCs/>
          <w:sz w:val="22"/>
          <w:szCs w:val="22"/>
          <w:lang w:val="en-GB" w:eastAsia="ko-KR"/>
        </w:rPr>
        <w:t>Instead, the precoding assumption should be clarified for the TDM scheme for both cases of “</w:t>
      </w:r>
      <w:r w:rsidR="00EF6F95" w:rsidRPr="00205B04">
        <w:rPr>
          <w:iCs/>
          <w:sz w:val="22"/>
          <w:szCs w:val="22"/>
          <w:lang w:eastAsia="ko-KR"/>
        </w:rPr>
        <w:t>precoderGranularity</w:t>
      </w:r>
      <w:r w:rsidR="00EF6F95">
        <w:rPr>
          <w:iCs/>
          <w:sz w:val="22"/>
          <w:szCs w:val="22"/>
          <w:lang w:eastAsia="ko-KR"/>
        </w:rPr>
        <w:t>=</w:t>
      </w:r>
      <w:r w:rsidR="00EF6F95" w:rsidRPr="00205B04">
        <w:rPr>
          <w:iCs/>
          <w:sz w:val="22"/>
          <w:szCs w:val="22"/>
          <w:lang w:eastAsia="ko-KR"/>
        </w:rPr>
        <w:t>allContiguousRBs</w:t>
      </w:r>
      <w:r w:rsidR="00EF6F95">
        <w:rPr>
          <w:iCs/>
          <w:sz w:val="22"/>
          <w:szCs w:val="22"/>
          <w:lang w:eastAsia="ko-KR"/>
        </w:rPr>
        <w:t>” and</w:t>
      </w:r>
      <w:r w:rsidR="00EF6F95">
        <w:rPr>
          <w:iCs/>
          <w:sz w:val="22"/>
          <w:szCs w:val="22"/>
          <w:lang w:val="en-GB" w:eastAsia="ko-KR"/>
        </w:rPr>
        <w:t xml:space="preserve"> “</w:t>
      </w:r>
      <w:r w:rsidR="00EF6F95" w:rsidRPr="00205B04">
        <w:rPr>
          <w:iCs/>
          <w:sz w:val="22"/>
          <w:szCs w:val="22"/>
          <w:lang w:eastAsia="ko-KR"/>
        </w:rPr>
        <w:t>precoderGranularity</w:t>
      </w:r>
      <w:r w:rsidR="00EF6F95">
        <w:rPr>
          <w:iCs/>
          <w:sz w:val="22"/>
          <w:szCs w:val="22"/>
          <w:lang w:eastAsia="ko-KR"/>
        </w:rPr>
        <w:t>=</w:t>
      </w:r>
      <w:r w:rsidR="00EF6F95" w:rsidRPr="00000950">
        <w:rPr>
          <w:iCs/>
          <w:sz w:val="22"/>
          <w:szCs w:val="22"/>
          <w:lang w:eastAsia="ko-KR"/>
        </w:rPr>
        <w:t>sameAsREG-bundle</w:t>
      </w:r>
      <w:r w:rsidR="00EF6F95">
        <w:rPr>
          <w:iCs/>
          <w:sz w:val="22"/>
          <w:szCs w:val="22"/>
          <w:lang w:eastAsia="ko-KR"/>
        </w:rPr>
        <w:t>”</w:t>
      </w:r>
      <w:r w:rsidR="00AB10DB">
        <w:rPr>
          <w:iCs/>
          <w:sz w:val="22"/>
          <w:szCs w:val="22"/>
          <w:lang w:eastAsia="ko-KR"/>
        </w:rPr>
        <w:t xml:space="preserve">. This is illustrated in </w:t>
      </w:r>
      <w:r w:rsidR="00644E85">
        <w:rPr>
          <w:iCs/>
          <w:sz w:val="22"/>
          <w:szCs w:val="22"/>
          <w:lang w:eastAsia="ko-KR"/>
        </w:rPr>
        <w:fldChar w:fldCharType="begin"/>
      </w:r>
      <w:r w:rsidR="00644E85">
        <w:rPr>
          <w:iCs/>
          <w:sz w:val="22"/>
          <w:szCs w:val="22"/>
          <w:lang w:eastAsia="ko-KR"/>
        </w:rPr>
        <w:instrText xml:space="preserve"> REF _Ref53317675 \h </w:instrText>
      </w:r>
      <w:r w:rsidR="00644E85">
        <w:rPr>
          <w:iCs/>
          <w:sz w:val="22"/>
          <w:szCs w:val="22"/>
          <w:lang w:eastAsia="ko-KR"/>
        </w:rPr>
      </w:r>
      <w:r w:rsidR="00644E85">
        <w:rPr>
          <w:iCs/>
          <w:sz w:val="22"/>
          <w:szCs w:val="22"/>
          <w:lang w:eastAsia="ko-KR"/>
        </w:rPr>
        <w:fldChar w:fldCharType="separate"/>
      </w:r>
      <w:r w:rsidR="00006FFA" w:rsidRPr="00644E85">
        <w:rPr>
          <w:sz w:val="22"/>
          <w:szCs w:val="22"/>
        </w:rPr>
        <w:t xml:space="preserve">Figure </w:t>
      </w:r>
      <w:r w:rsidR="00006FFA">
        <w:rPr>
          <w:noProof/>
          <w:sz w:val="22"/>
          <w:szCs w:val="22"/>
        </w:rPr>
        <w:t>14</w:t>
      </w:r>
      <w:r w:rsidR="00644E85">
        <w:rPr>
          <w:iCs/>
          <w:sz w:val="22"/>
          <w:szCs w:val="22"/>
          <w:lang w:eastAsia="ko-KR"/>
        </w:rPr>
        <w:fldChar w:fldCharType="end"/>
      </w:r>
      <w:r w:rsidR="00644E85">
        <w:rPr>
          <w:iCs/>
          <w:sz w:val="22"/>
          <w:szCs w:val="22"/>
          <w:lang w:eastAsia="ko-KR"/>
        </w:rPr>
        <w:t>.</w:t>
      </w:r>
    </w:p>
    <w:p w14:paraId="5C9687F1" w14:textId="0124FEC6" w:rsidR="00644E85" w:rsidRDefault="008C2C19" w:rsidP="00644E85">
      <w:pPr>
        <w:keepNext/>
        <w:jc w:val="center"/>
      </w:pPr>
      <w:r>
        <w:rPr>
          <w:noProof/>
        </w:rPr>
        <w:drawing>
          <wp:inline distT="0" distB="0" distL="0" distR="0" wp14:anchorId="46DAF8F5" wp14:editId="5A8A8FE2">
            <wp:extent cx="2944413" cy="2263047"/>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54340" cy="2270677"/>
                    </a:xfrm>
                    <a:prstGeom prst="rect">
                      <a:avLst/>
                    </a:prstGeom>
                    <a:noFill/>
                  </pic:spPr>
                </pic:pic>
              </a:graphicData>
            </a:graphic>
          </wp:inline>
        </w:drawing>
      </w:r>
    </w:p>
    <w:p w14:paraId="095B8C1D" w14:textId="195B29B9" w:rsidR="00644E85" w:rsidRPr="00644E85" w:rsidRDefault="00644E85" w:rsidP="00644E85">
      <w:pPr>
        <w:pStyle w:val="Caption"/>
        <w:jc w:val="center"/>
        <w:rPr>
          <w:iCs/>
          <w:sz w:val="24"/>
          <w:szCs w:val="24"/>
          <w:lang w:eastAsia="ko-KR"/>
        </w:rPr>
      </w:pPr>
      <w:bookmarkStart w:id="30" w:name="_Ref53317675"/>
      <w:r w:rsidRPr="00644E85">
        <w:rPr>
          <w:sz w:val="22"/>
          <w:szCs w:val="22"/>
        </w:rPr>
        <w:t xml:space="preserve">Figure </w:t>
      </w:r>
      <w:r w:rsidRPr="00644E85">
        <w:rPr>
          <w:sz w:val="22"/>
          <w:szCs w:val="22"/>
        </w:rPr>
        <w:fldChar w:fldCharType="begin"/>
      </w:r>
      <w:r w:rsidRPr="00644E85">
        <w:rPr>
          <w:sz w:val="22"/>
          <w:szCs w:val="22"/>
        </w:rPr>
        <w:instrText xml:space="preserve"> SEQ Figure \* ARABIC </w:instrText>
      </w:r>
      <w:r w:rsidRPr="00644E85">
        <w:rPr>
          <w:sz w:val="22"/>
          <w:szCs w:val="22"/>
        </w:rPr>
        <w:fldChar w:fldCharType="separate"/>
      </w:r>
      <w:r w:rsidR="00006FFA">
        <w:rPr>
          <w:noProof/>
          <w:sz w:val="22"/>
          <w:szCs w:val="22"/>
        </w:rPr>
        <w:t>14</w:t>
      </w:r>
      <w:r w:rsidRPr="00644E85">
        <w:rPr>
          <w:sz w:val="22"/>
          <w:szCs w:val="22"/>
        </w:rPr>
        <w:fldChar w:fldCharType="end"/>
      </w:r>
      <w:bookmarkEnd w:id="30"/>
      <w:r>
        <w:rPr>
          <w:sz w:val="22"/>
          <w:szCs w:val="22"/>
        </w:rPr>
        <w:t>: Precoding assumption clarification for TDM scheme.</w:t>
      </w:r>
    </w:p>
    <w:p w14:paraId="1D867B35" w14:textId="02EA4B02" w:rsidR="00644E85" w:rsidRPr="00644E85" w:rsidRDefault="00644E85" w:rsidP="00644E85">
      <w:pPr>
        <w:jc w:val="both"/>
        <w:rPr>
          <w:bCs/>
          <w:sz w:val="22"/>
          <w:szCs w:val="22"/>
          <w:lang w:eastAsia="ko-KR"/>
        </w:rPr>
      </w:pPr>
      <w:bookmarkStart w:id="31" w:name="p6"/>
      <w:r w:rsidRPr="00F63CC3">
        <w:rPr>
          <w:rFonts w:eastAsia="Batang"/>
          <w:b/>
          <w:sz w:val="22"/>
          <w:szCs w:val="28"/>
          <w:u w:val="single"/>
          <w:lang w:val="en-GB"/>
        </w:rPr>
        <w:t xml:space="preserve">Proposal </w:t>
      </w:r>
      <w:r w:rsidRPr="00F63CC3">
        <w:rPr>
          <w:rFonts w:eastAsia="Batang"/>
          <w:b/>
          <w:sz w:val="22"/>
          <w:szCs w:val="28"/>
          <w:u w:val="single"/>
          <w:lang w:val="en-GB"/>
        </w:rPr>
        <w:fldChar w:fldCharType="begin"/>
      </w:r>
      <w:r w:rsidRPr="00F63CC3">
        <w:rPr>
          <w:rFonts w:eastAsia="Batang"/>
          <w:b/>
          <w:sz w:val="22"/>
          <w:szCs w:val="28"/>
          <w:u w:val="single"/>
          <w:lang w:val="en-GB"/>
        </w:rPr>
        <w:instrText xml:space="preserve"> seq prop </w:instrText>
      </w:r>
      <w:r w:rsidRPr="00F63CC3">
        <w:rPr>
          <w:rFonts w:eastAsia="Batang"/>
          <w:b/>
          <w:sz w:val="22"/>
          <w:szCs w:val="28"/>
          <w:u w:val="single"/>
          <w:lang w:val="en-GB"/>
        </w:rPr>
        <w:fldChar w:fldCharType="separate"/>
      </w:r>
      <w:r w:rsidR="00006FFA">
        <w:rPr>
          <w:rFonts w:eastAsia="Batang"/>
          <w:b/>
          <w:noProof/>
          <w:sz w:val="22"/>
          <w:szCs w:val="28"/>
          <w:u w:val="single"/>
          <w:lang w:val="en-GB"/>
        </w:rPr>
        <w:t>6</w:t>
      </w:r>
      <w:r w:rsidRPr="00F63CC3">
        <w:rPr>
          <w:rFonts w:eastAsia="Batang"/>
          <w:b/>
          <w:sz w:val="22"/>
          <w:szCs w:val="28"/>
          <w:u w:val="single"/>
          <w:lang w:val="en-GB"/>
        </w:rPr>
        <w:fldChar w:fldCharType="end"/>
      </w:r>
      <w:r w:rsidRPr="00AE3967">
        <w:rPr>
          <w:b/>
          <w:iCs/>
          <w:sz w:val="22"/>
          <w:szCs w:val="18"/>
          <w:lang w:val="en-GB" w:eastAsia="ko-KR"/>
        </w:rPr>
        <w:t>:</w:t>
      </w:r>
      <w:r>
        <w:rPr>
          <w:b/>
          <w:iCs/>
          <w:sz w:val="22"/>
          <w:szCs w:val="18"/>
          <w:lang w:val="en-GB" w:eastAsia="ko-KR"/>
        </w:rPr>
        <w:t xml:space="preserve"> For </w:t>
      </w:r>
      <w:r w:rsidR="006B4B02">
        <w:rPr>
          <w:b/>
          <w:iCs/>
          <w:sz w:val="22"/>
          <w:szCs w:val="18"/>
          <w:lang w:val="en-GB" w:eastAsia="ko-KR"/>
        </w:rPr>
        <w:t>T</w:t>
      </w:r>
      <w:r>
        <w:rPr>
          <w:b/>
          <w:iCs/>
          <w:sz w:val="22"/>
          <w:szCs w:val="18"/>
          <w:lang w:val="en-GB" w:eastAsia="ko-KR"/>
        </w:rPr>
        <w:t>DM scheme in Alt 1-1,</w:t>
      </w:r>
      <w:r w:rsidR="00830BEB">
        <w:rPr>
          <w:b/>
          <w:iCs/>
          <w:sz w:val="22"/>
          <w:szCs w:val="18"/>
          <w:lang w:val="en-GB" w:eastAsia="ko-KR"/>
        </w:rPr>
        <w:t xml:space="preserve"> </w:t>
      </w:r>
      <w:r w:rsidR="00830BEB" w:rsidRPr="00830BEB">
        <w:rPr>
          <w:b/>
          <w:iCs/>
          <w:sz w:val="22"/>
          <w:szCs w:val="18"/>
          <w:lang w:val="en-GB" w:eastAsia="ko-KR"/>
        </w:rPr>
        <w:t xml:space="preserve">precoding granularity </w:t>
      </w:r>
      <w:r w:rsidR="00830BEB">
        <w:rPr>
          <w:b/>
          <w:iCs/>
          <w:sz w:val="22"/>
          <w:szCs w:val="18"/>
          <w:lang w:val="en-GB" w:eastAsia="ko-KR"/>
        </w:rPr>
        <w:t>is</w:t>
      </w:r>
      <w:r w:rsidR="00830BEB" w:rsidRPr="00830BEB">
        <w:rPr>
          <w:b/>
          <w:iCs/>
          <w:sz w:val="22"/>
          <w:szCs w:val="18"/>
          <w:lang w:val="en-GB" w:eastAsia="ko-KR"/>
        </w:rPr>
        <w:t xml:space="preserve"> defined within the symbols with the same TCI state</w:t>
      </w:r>
      <w:r>
        <w:rPr>
          <w:b/>
          <w:iCs/>
          <w:sz w:val="22"/>
          <w:szCs w:val="18"/>
          <w:lang w:val="en-GB" w:eastAsia="ko-KR"/>
        </w:rPr>
        <w:t xml:space="preserve"> </w:t>
      </w:r>
      <w:r w:rsidR="004364A0">
        <w:rPr>
          <w:b/>
          <w:iCs/>
          <w:sz w:val="22"/>
          <w:szCs w:val="18"/>
          <w:lang w:val="en-GB" w:eastAsia="ko-KR"/>
        </w:rPr>
        <w:t xml:space="preserve">for both cases of </w:t>
      </w:r>
      <w:r w:rsidR="004364A0" w:rsidRPr="004364A0">
        <w:rPr>
          <w:b/>
          <w:iCs/>
          <w:sz w:val="22"/>
          <w:szCs w:val="18"/>
          <w:lang w:val="en-GB" w:eastAsia="ko-KR"/>
        </w:rPr>
        <w:t>“precoderGranularity=allContiguousRBs” and “precoderGranularity=sameAsREG-bundle”</w:t>
      </w:r>
      <w:r w:rsidR="004364A0">
        <w:rPr>
          <w:b/>
          <w:iCs/>
          <w:sz w:val="22"/>
          <w:szCs w:val="18"/>
          <w:lang w:val="en-GB" w:eastAsia="ko-KR"/>
        </w:rPr>
        <w:t>.</w:t>
      </w:r>
    </w:p>
    <w:bookmarkEnd w:id="24"/>
    <w:bookmarkEnd w:id="31"/>
    <w:p w14:paraId="32E772C9" w14:textId="5CD58CDD" w:rsidR="003A734D" w:rsidRDefault="00924BAA" w:rsidP="005738B2">
      <w:pPr>
        <w:pStyle w:val="Heading1"/>
        <w:jc w:val="both"/>
        <w:rPr>
          <w:rFonts w:ascii="Times New Roman" w:hAnsi="Times New Roman"/>
          <w:bCs/>
        </w:rPr>
      </w:pPr>
      <w:r w:rsidRPr="00BB6D7D">
        <w:rPr>
          <w:rFonts w:ascii="Times New Roman" w:hAnsi="Times New Roman"/>
          <w:bCs/>
        </w:rPr>
        <w:t>PUCCH</w:t>
      </w:r>
    </w:p>
    <w:p w14:paraId="15DAE9AC" w14:textId="3B506B45" w:rsidR="000D3071" w:rsidRDefault="00B50EBA" w:rsidP="00E57CC4">
      <w:pPr>
        <w:rPr>
          <w:sz w:val="22"/>
          <w:szCs w:val="22"/>
          <w:lang w:val="en-GB"/>
        </w:rPr>
      </w:pPr>
      <w:r>
        <w:rPr>
          <w:sz w:val="22"/>
          <w:szCs w:val="22"/>
          <w:lang w:val="en-GB"/>
        </w:rPr>
        <w:t xml:space="preserve">In this section, we discuss multi-beam PUCCH transmission for both cases of inter-slot and intra-slot. </w:t>
      </w:r>
      <w:r w:rsidR="00A37F77">
        <w:rPr>
          <w:sz w:val="22"/>
          <w:szCs w:val="22"/>
          <w:lang w:val="en-GB"/>
        </w:rPr>
        <w:t>In RAN1 #10</w:t>
      </w:r>
      <w:r w:rsidR="00D41DEC">
        <w:rPr>
          <w:sz w:val="22"/>
          <w:szCs w:val="22"/>
          <w:lang w:val="en-GB"/>
        </w:rPr>
        <w:t>2</w:t>
      </w:r>
      <w:r w:rsidR="00A37F77">
        <w:rPr>
          <w:sz w:val="22"/>
          <w:szCs w:val="22"/>
          <w:lang w:val="en-GB"/>
        </w:rPr>
        <w:t>e, the following</w:t>
      </w:r>
      <w:r w:rsidR="00980EEF">
        <w:rPr>
          <w:sz w:val="22"/>
          <w:szCs w:val="22"/>
          <w:lang w:val="en-GB"/>
        </w:rPr>
        <w:t xml:space="preserve"> related to PUCCH enhancements</w:t>
      </w:r>
      <w:r w:rsidR="00A37F77">
        <w:rPr>
          <w:sz w:val="22"/>
          <w:szCs w:val="22"/>
          <w:lang w:val="en-GB"/>
        </w:rPr>
        <w:t xml:space="preserve"> </w:t>
      </w:r>
      <w:r w:rsidR="00632187">
        <w:rPr>
          <w:sz w:val="22"/>
          <w:szCs w:val="22"/>
          <w:lang w:val="en-GB"/>
        </w:rPr>
        <w:t>were agreed:</w:t>
      </w:r>
    </w:p>
    <w:p w14:paraId="041E8CCB" w14:textId="77777777" w:rsidR="00980EEF" w:rsidRPr="00980EEF" w:rsidRDefault="00980EEF" w:rsidP="00980EEF">
      <w:pPr>
        <w:overflowPunct/>
        <w:autoSpaceDE/>
        <w:autoSpaceDN/>
        <w:adjustRightInd/>
        <w:spacing w:after="0"/>
        <w:jc w:val="both"/>
        <w:textAlignment w:val="auto"/>
        <w:rPr>
          <w:rFonts w:cs="Calibri"/>
          <w:sz w:val="22"/>
          <w:highlight w:val="green"/>
        </w:rPr>
      </w:pPr>
      <w:r w:rsidRPr="00980EEF">
        <w:rPr>
          <w:rFonts w:cs="Calibri"/>
          <w:b/>
          <w:bCs/>
          <w:sz w:val="22"/>
          <w:highlight w:val="green"/>
          <w:lang w:eastAsia="zh-CN"/>
        </w:rPr>
        <w:t>Agreement</w:t>
      </w:r>
      <w:r w:rsidRPr="00980EEF">
        <w:rPr>
          <w:rFonts w:cs="Calibri"/>
          <w:sz w:val="22"/>
          <w:highlight w:val="green"/>
          <w:lang w:eastAsia="zh-CN"/>
        </w:rPr>
        <w:t xml:space="preserve"> </w:t>
      </w:r>
    </w:p>
    <w:p w14:paraId="230C04E4" w14:textId="77777777" w:rsidR="00980EEF" w:rsidRPr="00980EEF" w:rsidRDefault="00980EEF" w:rsidP="00980EEF">
      <w:pPr>
        <w:overflowPunct/>
        <w:autoSpaceDE/>
        <w:autoSpaceDN/>
        <w:adjustRightInd/>
        <w:spacing w:after="0"/>
        <w:jc w:val="both"/>
        <w:textAlignment w:val="auto"/>
        <w:rPr>
          <w:rFonts w:cs="Calibri"/>
          <w:sz w:val="22"/>
          <w:lang w:eastAsia="zh-CN"/>
        </w:rPr>
      </w:pPr>
      <w:r w:rsidRPr="00980EEF">
        <w:rPr>
          <w:rFonts w:cs="Calibri"/>
          <w:sz w:val="22"/>
          <w:lang w:eastAsia="zh-CN"/>
        </w:rPr>
        <w:t xml:space="preserve">To improve reliability and robustness for PUCCH using multi-TRP and/or multi-panel, consider all PUCCH formats. </w:t>
      </w:r>
    </w:p>
    <w:p w14:paraId="19035A06" w14:textId="471D15DF" w:rsidR="00980EEF" w:rsidRDefault="00980EEF" w:rsidP="00E57CC4">
      <w:pPr>
        <w:rPr>
          <w:sz w:val="22"/>
          <w:szCs w:val="22"/>
          <w:lang w:val="en-GB"/>
        </w:rPr>
      </w:pPr>
    </w:p>
    <w:p w14:paraId="2D9E78C1" w14:textId="77777777" w:rsidR="00D4230C" w:rsidRPr="00D4230C" w:rsidRDefault="00D4230C" w:rsidP="00D4230C">
      <w:pPr>
        <w:overflowPunct/>
        <w:autoSpaceDE/>
        <w:autoSpaceDN/>
        <w:adjustRightInd/>
        <w:spacing w:after="0"/>
        <w:textAlignment w:val="auto"/>
        <w:rPr>
          <w:rFonts w:cs="Calibri"/>
          <w:b/>
          <w:bCs/>
          <w:sz w:val="22"/>
          <w:highlight w:val="green"/>
          <w:lang w:eastAsia="zh-CN"/>
        </w:rPr>
      </w:pPr>
      <w:r w:rsidRPr="00D4230C">
        <w:rPr>
          <w:rFonts w:cs="Calibri"/>
          <w:b/>
          <w:bCs/>
          <w:sz w:val="22"/>
          <w:highlight w:val="green"/>
          <w:lang w:eastAsia="zh-CN"/>
        </w:rPr>
        <w:t>Agreement</w:t>
      </w:r>
    </w:p>
    <w:p w14:paraId="338B4A9F" w14:textId="77777777" w:rsidR="00D4230C" w:rsidRPr="00D4230C" w:rsidRDefault="00D4230C" w:rsidP="00D4230C">
      <w:pPr>
        <w:overflowPunct/>
        <w:autoSpaceDE/>
        <w:autoSpaceDN/>
        <w:adjustRightInd/>
        <w:spacing w:after="0"/>
        <w:textAlignment w:val="auto"/>
        <w:rPr>
          <w:rFonts w:cs="Calibri"/>
          <w:sz w:val="22"/>
          <w:lang w:eastAsia="zh-CN"/>
        </w:rPr>
      </w:pPr>
      <w:r w:rsidRPr="00D4230C">
        <w:rPr>
          <w:rFonts w:cs="Calibri"/>
          <w:sz w:val="22"/>
          <w:lang w:eastAsia="zh-CN"/>
        </w:rPr>
        <w:lastRenderedPageBreak/>
        <w:t xml:space="preserve">To enable TDMed PUCCH transmission with different beams, support configuring/activating of multiple PUCCH Spatial Relation Info. RAN1 shall further study the exact schemes considering the following aspects, </w:t>
      </w:r>
    </w:p>
    <w:p w14:paraId="01BA8CAF" w14:textId="77777777" w:rsidR="00D4230C" w:rsidRPr="00D4230C" w:rsidRDefault="00D4230C" w:rsidP="00D4230C">
      <w:pPr>
        <w:numPr>
          <w:ilvl w:val="0"/>
          <w:numId w:val="24"/>
        </w:numPr>
        <w:overflowPunct/>
        <w:autoSpaceDE/>
        <w:autoSpaceDN/>
        <w:adjustRightInd/>
        <w:spacing w:after="0"/>
        <w:contextualSpacing/>
        <w:jc w:val="both"/>
        <w:textAlignment w:val="auto"/>
        <w:rPr>
          <w:rFonts w:cs="Calibri"/>
          <w:sz w:val="22"/>
          <w:lang w:eastAsia="x-none"/>
        </w:rPr>
      </w:pPr>
      <w:r w:rsidRPr="00D4230C">
        <w:rPr>
          <w:rFonts w:cs="Calibri"/>
          <w:sz w:val="22"/>
          <w:lang w:eastAsia="x-none"/>
        </w:rPr>
        <w:t>Method of configuration/activation of multiple spatial relation info</w:t>
      </w:r>
    </w:p>
    <w:p w14:paraId="6CB3BDA9" w14:textId="77777777" w:rsidR="00D4230C" w:rsidRPr="00D4230C" w:rsidRDefault="00D4230C" w:rsidP="00D4230C">
      <w:pPr>
        <w:numPr>
          <w:ilvl w:val="0"/>
          <w:numId w:val="24"/>
        </w:numPr>
        <w:overflowPunct/>
        <w:autoSpaceDE/>
        <w:autoSpaceDN/>
        <w:adjustRightInd/>
        <w:spacing w:after="0"/>
        <w:contextualSpacing/>
        <w:jc w:val="both"/>
        <w:textAlignment w:val="auto"/>
        <w:rPr>
          <w:rFonts w:cs="Calibri"/>
          <w:sz w:val="22"/>
          <w:lang w:eastAsia="x-none"/>
        </w:rPr>
      </w:pPr>
      <w:r w:rsidRPr="00D4230C">
        <w:rPr>
          <w:rFonts w:cs="Calibri"/>
          <w:sz w:val="22"/>
          <w:lang w:eastAsia="x-none"/>
        </w:rPr>
        <w:t xml:space="preserve">Use of the same PUCCH resource or different PUCCH resource for PUCCH transmission </w:t>
      </w:r>
    </w:p>
    <w:p w14:paraId="467FDD0E" w14:textId="77777777" w:rsidR="00D4230C" w:rsidRPr="00D4230C" w:rsidRDefault="00D4230C" w:rsidP="00D4230C">
      <w:pPr>
        <w:numPr>
          <w:ilvl w:val="0"/>
          <w:numId w:val="24"/>
        </w:numPr>
        <w:overflowPunct/>
        <w:autoSpaceDE/>
        <w:autoSpaceDN/>
        <w:adjustRightInd/>
        <w:spacing w:after="0"/>
        <w:contextualSpacing/>
        <w:jc w:val="both"/>
        <w:textAlignment w:val="auto"/>
        <w:rPr>
          <w:rFonts w:cs="Calibri"/>
          <w:sz w:val="22"/>
          <w:lang w:eastAsia="x-none"/>
        </w:rPr>
      </w:pPr>
      <w:r w:rsidRPr="00D4230C">
        <w:rPr>
          <w:rFonts w:cs="Calibri"/>
          <w:sz w:val="22"/>
          <w:lang w:eastAsia="x-none"/>
        </w:rPr>
        <w:t>Mapping between PUCCH repetition/symbol and spatial relation info among multiple PUCCH repetitions / multiple PUCCH symbols.</w:t>
      </w:r>
    </w:p>
    <w:p w14:paraId="325038C7" w14:textId="77777777" w:rsidR="00D4230C" w:rsidRPr="00D4230C" w:rsidRDefault="00D4230C" w:rsidP="00D4230C">
      <w:pPr>
        <w:overflowPunct/>
        <w:autoSpaceDE/>
        <w:autoSpaceDN/>
        <w:adjustRightInd/>
        <w:spacing w:after="0"/>
        <w:contextualSpacing/>
        <w:jc w:val="both"/>
        <w:textAlignment w:val="auto"/>
        <w:rPr>
          <w:rFonts w:cs="Calibri"/>
          <w:sz w:val="22"/>
          <w:lang w:eastAsia="x-none"/>
        </w:rPr>
      </w:pPr>
    </w:p>
    <w:p w14:paraId="4A9F0A33" w14:textId="77777777" w:rsidR="00D4230C" w:rsidRPr="00D4230C" w:rsidRDefault="00D4230C" w:rsidP="00D4230C">
      <w:pPr>
        <w:overflowPunct/>
        <w:autoSpaceDE/>
        <w:autoSpaceDN/>
        <w:adjustRightInd/>
        <w:spacing w:after="0"/>
        <w:jc w:val="both"/>
        <w:textAlignment w:val="auto"/>
        <w:rPr>
          <w:rFonts w:cs="Calibri"/>
          <w:b/>
          <w:bCs/>
          <w:sz w:val="22"/>
          <w:highlight w:val="green"/>
          <w:lang w:eastAsia="zh-CN"/>
        </w:rPr>
      </w:pPr>
      <w:r w:rsidRPr="00D4230C">
        <w:rPr>
          <w:rFonts w:cs="Calibri"/>
          <w:b/>
          <w:bCs/>
          <w:sz w:val="22"/>
          <w:highlight w:val="green"/>
          <w:lang w:eastAsia="zh-CN"/>
        </w:rPr>
        <w:t>Agreement</w:t>
      </w:r>
    </w:p>
    <w:p w14:paraId="5257338C" w14:textId="77777777" w:rsidR="00D4230C" w:rsidRPr="00D4230C" w:rsidRDefault="00D4230C" w:rsidP="00D4230C">
      <w:pPr>
        <w:overflowPunct/>
        <w:autoSpaceDE/>
        <w:autoSpaceDN/>
        <w:adjustRightInd/>
        <w:spacing w:after="0"/>
        <w:jc w:val="both"/>
        <w:textAlignment w:val="auto"/>
        <w:rPr>
          <w:rFonts w:cs="Calibri"/>
          <w:sz w:val="22"/>
          <w:lang w:eastAsia="zh-CN"/>
        </w:rPr>
      </w:pPr>
      <w:r w:rsidRPr="00D4230C">
        <w:rPr>
          <w:rFonts w:cs="Calibri"/>
          <w:sz w:val="22"/>
          <w:lang w:eastAsia="zh-CN"/>
        </w:rPr>
        <w:t xml:space="preserve">For configuration/indication of the number of PUCCH repetitions, RAN1 shall further study the following,  </w:t>
      </w:r>
    </w:p>
    <w:p w14:paraId="766166B6" w14:textId="77777777" w:rsidR="00D4230C" w:rsidRPr="00D4230C" w:rsidRDefault="00D4230C" w:rsidP="00D4230C">
      <w:pPr>
        <w:numPr>
          <w:ilvl w:val="0"/>
          <w:numId w:val="25"/>
        </w:numPr>
        <w:overflowPunct/>
        <w:autoSpaceDE/>
        <w:autoSpaceDN/>
        <w:adjustRightInd/>
        <w:spacing w:after="0"/>
        <w:contextualSpacing/>
        <w:jc w:val="both"/>
        <w:textAlignment w:val="auto"/>
        <w:rPr>
          <w:rFonts w:cs="Calibri"/>
          <w:sz w:val="22"/>
          <w:lang w:eastAsia="x-none"/>
        </w:rPr>
      </w:pPr>
      <w:r w:rsidRPr="00D4230C">
        <w:rPr>
          <w:rFonts w:cs="Calibri"/>
          <w:sz w:val="22"/>
          <w:lang w:eastAsia="x-none"/>
        </w:rPr>
        <w:t>Alt.1: Use Rel-15 like framework</w:t>
      </w:r>
    </w:p>
    <w:p w14:paraId="11AE40B1" w14:textId="77777777" w:rsidR="00D4230C" w:rsidRPr="00D4230C" w:rsidRDefault="00D4230C" w:rsidP="00D4230C">
      <w:pPr>
        <w:numPr>
          <w:ilvl w:val="0"/>
          <w:numId w:val="25"/>
        </w:numPr>
        <w:overflowPunct/>
        <w:autoSpaceDE/>
        <w:autoSpaceDN/>
        <w:adjustRightInd/>
        <w:spacing w:after="0"/>
        <w:contextualSpacing/>
        <w:jc w:val="both"/>
        <w:textAlignment w:val="auto"/>
        <w:rPr>
          <w:rFonts w:cs="Calibri"/>
          <w:sz w:val="22"/>
          <w:lang w:eastAsia="x-none"/>
        </w:rPr>
      </w:pPr>
      <w:r w:rsidRPr="00D4230C">
        <w:rPr>
          <w:rFonts w:cs="Calibri"/>
          <w:sz w:val="22"/>
          <w:lang w:eastAsia="x-none"/>
        </w:rPr>
        <w:t xml:space="preserve">Alt.2: Dynamic indication of the number of PUCCH repetitions </w:t>
      </w:r>
    </w:p>
    <w:p w14:paraId="41DCDDD5" w14:textId="37275B98" w:rsidR="00980EEF" w:rsidRDefault="00980EEF" w:rsidP="00E57CC4">
      <w:pPr>
        <w:rPr>
          <w:sz w:val="22"/>
          <w:szCs w:val="22"/>
          <w:lang w:val="en-GB"/>
        </w:rPr>
      </w:pPr>
    </w:p>
    <w:p w14:paraId="74DE1BE2" w14:textId="77777777" w:rsidR="000548F0" w:rsidRPr="000548F0" w:rsidRDefault="000548F0" w:rsidP="000548F0">
      <w:pPr>
        <w:overflowPunct/>
        <w:autoSpaceDE/>
        <w:autoSpaceDN/>
        <w:adjustRightInd/>
        <w:spacing w:after="0"/>
        <w:jc w:val="both"/>
        <w:textAlignment w:val="auto"/>
        <w:rPr>
          <w:rFonts w:cs="Calibri"/>
          <w:b/>
          <w:bCs/>
          <w:sz w:val="22"/>
          <w:highlight w:val="green"/>
          <w:lang w:eastAsia="zh-CN"/>
        </w:rPr>
      </w:pPr>
      <w:r w:rsidRPr="000548F0">
        <w:rPr>
          <w:rFonts w:cs="Calibri"/>
          <w:b/>
          <w:bCs/>
          <w:sz w:val="22"/>
          <w:highlight w:val="green"/>
          <w:lang w:eastAsia="zh-CN"/>
        </w:rPr>
        <w:t xml:space="preserve">Agreement </w:t>
      </w:r>
    </w:p>
    <w:p w14:paraId="07E0AD4F" w14:textId="77777777" w:rsidR="000548F0" w:rsidRPr="000548F0" w:rsidRDefault="000548F0" w:rsidP="000548F0">
      <w:pPr>
        <w:overflowPunct/>
        <w:autoSpaceDE/>
        <w:autoSpaceDN/>
        <w:adjustRightInd/>
        <w:spacing w:after="0"/>
        <w:jc w:val="both"/>
        <w:textAlignment w:val="auto"/>
        <w:rPr>
          <w:rFonts w:cs="Calibri"/>
          <w:sz w:val="22"/>
          <w:lang w:eastAsia="zh-CN"/>
        </w:rPr>
      </w:pPr>
      <w:r w:rsidRPr="000548F0">
        <w:rPr>
          <w:rFonts w:cs="Calibri"/>
          <w:sz w:val="22"/>
          <w:lang w:eastAsia="zh-CN"/>
        </w:rPr>
        <w:t xml:space="preserve">For multi-TRP PUCCH transmission, further investigate required power control enhancement. </w:t>
      </w:r>
    </w:p>
    <w:p w14:paraId="7BF19A66" w14:textId="74D80734" w:rsidR="000548F0" w:rsidRDefault="000548F0" w:rsidP="00E57CC4">
      <w:pPr>
        <w:rPr>
          <w:sz w:val="22"/>
          <w:szCs w:val="22"/>
          <w:lang w:val="en-GB"/>
        </w:rPr>
      </w:pPr>
    </w:p>
    <w:p w14:paraId="276A22BA" w14:textId="77777777" w:rsidR="00A66263" w:rsidRPr="00A66263" w:rsidRDefault="00A66263" w:rsidP="00A66263">
      <w:pPr>
        <w:overflowPunct/>
        <w:autoSpaceDE/>
        <w:autoSpaceDN/>
        <w:adjustRightInd/>
        <w:spacing w:after="0"/>
        <w:jc w:val="both"/>
        <w:textAlignment w:val="auto"/>
        <w:rPr>
          <w:rFonts w:cs="Calibri"/>
          <w:b/>
          <w:bCs/>
          <w:sz w:val="22"/>
          <w:highlight w:val="green"/>
        </w:rPr>
      </w:pPr>
      <w:r w:rsidRPr="00A66263">
        <w:rPr>
          <w:rFonts w:cs="Calibri"/>
          <w:b/>
          <w:bCs/>
          <w:sz w:val="22"/>
          <w:highlight w:val="green"/>
          <w:lang w:eastAsia="zh-CN"/>
        </w:rPr>
        <w:t xml:space="preserve">Agreement </w:t>
      </w:r>
    </w:p>
    <w:p w14:paraId="2DC2FD62" w14:textId="77777777" w:rsidR="00A66263" w:rsidRPr="00A66263" w:rsidRDefault="00A66263" w:rsidP="00A66263">
      <w:pPr>
        <w:overflowPunct/>
        <w:autoSpaceDE/>
        <w:autoSpaceDN/>
        <w:adjustRightInd/>
        <w:spacing w:after="0"/>
        <w:textAlignment w:val="auto"/>
        <w:rPr>
          <w:rFonts w:cs="Calibri"/>
          <w:sz w:val="22"/>
          <w:lang w:eastAsia="zh-CN"/>
        </w:rPr>
      </w:pPr>
      <w:r w:rsidRPr="00A66263">
        <w:rPr>
          <w:rFonts w:cs="Calibri"/>
          <w:sz w:val="22"/>
          <w:lang w:eastAsia="zh-CN"/>
        </w:rPr>
        <w:t>Support TDMed PUCCH scheme(s) to improve reliability and robustness for PUCCH using multi-TRP and/or multi-panel. Study the following alternatives,</w:t>
      </w:r>
    </w:p>
    <w:p w14:paraId="2C7F5AD7" w14:textId="77777777" w:rsidR="00A66263" w:rsidRPr="00A66263" w:rsidRDefault="00A66263" w:rsidP="00A66263">
      <w:pPr>
        <w:numPr>
          <w:ilvl w:val="0"/>
          <w:numId w:val="25"/>
        </w:numPr>
        <w:overflowPunct/>
        <w:autoSpaceDE/>
        <w:autoSpaceDN/>
        <w:adjustRightInd/>
        <w:spacing w:after="0"/>
        <w:contextualSpacing/>
        <w:jc w:val="both"/>
        <w:textAlignment w:val="auto"/>
        <w:rPr>
          <w:rFonts w:cs="Calibri"/>
          <w:sz w:val="22"/>
          <w:lang w:eastAsia="x-none"/>
        </w:rPr>
      </w:pPr>
      <w:r w:rsidRPr="00A66263">
        <w:rPr>
          <w:rFonts w:cs="Calibri"/>
          <w:sz w:val="22"/>
          <w:lang w:eastAsia="x-none"/>
        </w:rPr>
        <w:t>Alt.1: supporting both inter-slot repetition and intra-slot repetition / intra-slot beam hopping.</w:t>
      </w:r>
    </w:p>
    <w:p w14:paraId="2CCCB376" w14:textId="77777777" w:rsidR="00A66263" w:rsidRPr="00A66263" w:rsidRDefault="00A66263" w:rsidP="00A66263">
      <w:pPr>
        <w:numPr>
          <w:ilvl w:val="0"/>
          <w:numId w:val="25"/>
        </w:numPr>
        <w:overflowPunct/>
        <w:autoSpaceDE/>
        <w:autoSpaceDN/>
        <w:adjustRightInd/>
        <w:spacing w:after="0"/>
        <w:contextualSpacing/>
        <w:jc w:val="both"/>
        <w:textAlignment w:val="auto"/>
        <w:rPr>
          <w:rFonts w:cs="Calibri"/>
          <w:sz w:val="22"/>
          <w:lang w:eastAsia="x-none"/>
        </w:rPr>
      </w:pPr>
      <w:r w:rsidRPr="00A66263">
        <w:rPr>
          <w:rFonts w:cs="Calibri"/>
          <w:sz w:val="22"/>
          <w:lang w:eastAsia="x-none"/>
        </w:rPr>
        <w:t>Alt.2: supporting only inter-slot repetition</w:t>
      </w:r>
    </w:p>
    <w:p w14:paraId="440D890A" w14:textId="77777777" w:rsidR="00A66263" w:rsidRPr="00A66263" w:rsidRDefault="00A66263" w:rsidP="00A66263">
      <w:pPr>
        <w:numPr>
          <w:ilvl w:val="0"/>
          <w:numId w:val="25"/>
        </w:numPr>
        <w:overflowPunct/>
        <w:autoSpaceDE/>
        <w:autoSpaceDN/>
        <w:adjustRightInd/>
        <w:spacing w:after="0"/>
        <w:contextualSpacing/>
        <w:jc w:val="both"/>
        <w:textAlignment w:val="auto"/>
        <w:rPr>
          <w:rFonts w:cs="Calibri"/>
          <w:sz w:val="22"/>
          <w:lang w:eastAsia="x-none"/>
        </w:rPr>
      </w:pPr>
      <w:r w:rsidRPr="00A66263">
        <w:rPr>
          <w:rFonts w:cs="Calibri"/>
          <w:sz w:val="22"/>
          <w:lang w:eastAsia="x-none"/>
        </w:rPr>
        <w:t>Note1: It is not precluded to study the use of multiple PUCCH resources to repeat the same UCI in both inter-slot repetition and intra-slot repetition. </w:t>
      </w:r>
      <w:r w:rsidRPr="00A66263">
        <w:rPr>
          <w:rFonts w:cs="Calibri"/>
          <w:sz w:val="22"/>
          <w:szCs w:val="22"/>
          <w:lang w:eastAsia="x-none"/>
        </w:rPr>
        <w:t> </w:t>
      </w:r>
    </w:p>
    <w:p w14:paraId="564F0FEF" w14:textId="77777777" w:rsidR="00A66263" w:rsidRPr="00A66263" w:rsidRDefault="00A66263" w:rsidP="00A66263">
      <w:pPr>
        <w:numPr>
          <w:ilvl w:val="0"/>
          <w:numId w:val="25"/>
        </w:numPr>
        <w:overflowPunct/>
        <w:autoSpaceDE/>
        <w:autoSpaceDN/>
        <w:adjustRightInd/>
        <w:spacing w:after="0"/>
        <w:contextualSpacing/>
        <w:jc w:val="both"/>
        <w:textAlignment w:val="auto"/>
        <w:rPr>
          <w:rFonts w:cs="Calibri"/>
          <w:sz w:val="22"/>
          <w:lang w:eastAsia="x-none"/>
        </w:rPr>
      </w:pPr>
      <w:r w:rsidRPr="00A66263">
        <w:rPr>
          <w:rFonts w:cs="Calibri"/>
          <w:sz w:val="22"/>
          <w:lang w:eastAsia="x-none"/>
        </w:rPr>
        <w:t>Note2: The alternatives are clarified as below,</w:t>
      </w:r>
    </w:p>
    <w:p w14:paraId="322332B8" w14:textId="77777777" w:rsidR="00A66263" w:rsidRPr="00A66263" w:rsidRDefault="00A66263" w:rsidP="00A66263">
      <w:pPr>
        <w:numPr>
          <w:ilvl w:val="1"/>
          <w:numId w:val="25"/>
        </w:numPr>
        <w:overflowPunct/>
        <w:autoSpaceDE/>
        <w:autoSpaceDN/>
        <w:adjustRightInd/>
        <w:spacing w:after="0"/>
        <w:contextualSpacing/>
        <w:jc w:val="both"/>
        <w:textAlignment w:val="auto"/>
        <w:rPr>
          <w:rFonts w:cs="Calibri"/>
          <w:sz w:val="22"/>
          <w:lang w:eastAsia="x-none"/>
        </w:rPr>
      </w:pPr>
      <w:r w:rsidRPr="00A66263">
        <w:rPr>
          <w:rFonts w:cs="Calibri"/>
          <w:sz w:val="22"/>
          <w:lang w:eastAsia="x-none"/>
        </w:rPr>
        <w:t>inter-slot repetition: One PUCCH resource carries UCI , another one or more PUCCH resources or the same PUCCH resource in another one or more slots carries a repetition of the UCI .</w:t>
      </w:r>
    </w:p>
    <w:p w14:paraId="0B5D9018" w14:textId="77777777" w:rsidR="00A66263" w:rsidRPr="00A66263" w:rsidRDefault="00A66263" w:rsidP="00A66263">
      <w:pPr>
        <w:numPr>
          <w:ilvl w:val="1"/>
          <w:numId w:val="25"/>
        </w:numPr>
        <w:overflowPunct/>
        <w:autoSpaceDE/>
        <w:autoSpaceDN/>
        <w:adjustRightInd/>
        <w:spacing w:after="0"/>
        <w:contextualSpacing/>
        <w:jc w:val="both"/>
        <w:textAlignment w:val="auto"/>
        <w:rPr>
          <w:rFonts w:cs="Calibri"/>
          <w:sz w:val="22"/>
          <w:lang w:eastAsia="x-none"/>
        </w:rPr>
      </w:pPr>
      <w:r w:rsidRPr="00A66263">
        <w:rPr>
          <w:rFonts w:cs="Calibri"/>
          <w:sz w:val="22"/>
          <w:lang w:eastAsia="x-none"/>
        </w:rPr>
        <w:t xml:space="preserve">intra-slot repetition: One PUCCH resource carries UCI , another one or more PUCCH resources or the same PUCCH resource in another one or more sub-slots carries a repetition of the UCI </w:t>
      </w:r>
    </w:p>
    <w:p w14:paraId="1E995B91" w14:textId="09896FD1" w:rsidR="00A66263" w:rsidRPr="00475F0D" w:rsidRDefault="00A66263" w:rsidP="00475F0D">
      <w:pPr>
        <w:numPr>
          <w:ilvl w:val="1"/>
          <w:numId w:val="25"/>
        </w:numPr>
        <w:overflowPunct/>
        <w:autoSpaceDE/>
        <w:autoSpaceDN/>
        <w:adjustRightInd/>
        <w:spacing w:after="0"/>
        <w:contextualSpacing/>
        <w:jc w:val="both"/>
        <w:textAlignment w:val="auto"/>
        <w:rPr>
          <w:rFonts w:cs="Calibri"/>
          <w:sz w:val="22"/>
          <w:lang w:eastAsia="x-none"/>
        </w:rPr>
      </w:pPr>
      <w:r w:rsidRPr="00A66263">
        <w:rPr>
          <w:rFonts w:cs="Calibri"/>
          <w:sz w:val="22"/>
          <w:lang w:eastAsia="x-none"/>
        </w:rPr>
        <w:t>intra-slot beam hopping: UCI is transmitted in one PUCCH resource in which different sets of symbols have different beams</w:t>
      </w:r>
    </w:p>
    <w:p w14:paraId="1473F954" w14:textId="63555004" w:rsidR="00A66263" w:rsidRDefault="00A66263" w:rsidP="00E57CC4">
      <w:pPr>
        <w:rPr>
          <w:sz w:val="22"/>
          <w:szCs w:val="22"/>
          <w:lang w:val="en-GB"/>
        </w:rPr>
      </w:pPr>
    </w:p>
    <w:p w14:paraId="5AEBA83B" w14:textId="7F880C44" w:rsidR="003C608A" w:rsidRDefault="003C608A" w:rsidP="00E57CC4">
      <w:pPr>
        <w:rPr>
          <w:sz w:val="22"/>
          <w:szCs w:val="22"/>
          <w:lang w:val="en-GB"/>
        </w:rPr>
      </w:pPr>
      <w:r>
        <w:rPr>
          <w:sz w:val="22"/>
          <w:szCs w:val="22"/>
          <w:lang w:val="en-GB"/>
        </w:rPr>
        <w:t>Given that reliability and latency aspects are both important</w:t>
      </w:r>
      <w:r w:rsidR="00E75AC5">
        <w:rPr>
          <w:sz w:val="22"/>
          <w:szCs w:val="22"/>
          <w:lang w:val="en-GB"/>
        </w:rPr>
        <w:t xml:space="preserve">, and following the same principle as Rel. 16 PDSCH enhancements, our view is that both </w:t>
      </w:r>
      <w:r w:rsidR="003D6084">
        <w:rPr>
          <w:sz w:val="22"/>
          <w:szCs w:val="22"/>
          <w:lang w:val="en-GB"/>
        </w:rPr>
        <w:t xml:space="preserve">inter-slot and intra-slot PUCCH enhancements should be supported. </w:t>
      </w:r>
      <w:r w:rsidR="00052A0D">
        <w:rPr>
          <w:sz w:val="22"/>
          <w:szCs w:val="22"/>
          <w:lang w:val="en-GB"/>
        </w:rPr>
        <w:t>At the same time, some of the PUCCH enhancements such as enabling</w:t>
      </w:r>
      <w:r w:rsidR="005760AE">
        <w:rPr>
          <w:sz w:val="22"/>
          <w:szCs w:val="22"/>
          <w:lang w:val="en-GB"/>
        </w:rPr>
        <w:t xml:space="preserve"> 2 beams / 2 sets of power control </w:t>
      </w:r>
      <w:r w:rsidR="00C857A0">
        <w:rPr>
          <w:sz w:val="22"/>
          <w:szCs w:val="22"/>
          <w:lang w:val="en-GB"/>
        </w:rPr>
        <w:t xml:space="preserve">parameters for a given PUCCH resource can be common to both cases of inter-slot and intra-slot </w:t>
      </w:r>
      <w:r w:rsidR="000D5E38">
        <w:rPr>
          <w:sz w:val="22"/>
          <w:szCs w:val="22"/>
          <w:lang w:val="en-GB"/>
        </w:rPr>
        <w:t>cases.</w:t>
      </w:r>
    </w:p>
    <w:p w14:paraId="161F298E" w14:textId="12BD3B1D" w:rsidR="009A4E52" w:rsidRDefault="000D5E38" w:rsidP="00E57CC4">
      <w:pPr>
        <w:rPr>
          <w:rFonts w:asciiTheme="majorBidi" w:hAnsiTheme="majorBidi" w:cstheme="majorBidi"/>
          <w:b/>
          <w:iCs/>
          <w:sz w:val="22"/>
          <w:szCs w:val="18"/>
          <w:lang w:val="en-GB" w:eastAsia="ko-KR"/>
        </w:rPr>
      </w:pPr>
      <w:bookmarkStart w:id="32" w:name="p7"/>
      <w:r w:rsidRPr="00916908">
        <w:rPr>
          <w:rFonts w:asciiTheme="majorBidi" w:eastAsia="Batang" w:hAnsiTheme="majorBidi" w:cstheme="majorBidi"/>
          <w:b/>
          <w:sz w:val="22"/>
          <w:szCs w:val="28"/>
          <w:u w:val="single"/>
          <w:lang w:val="en-GB"/>
        </w:rPr>
        <w:t xml:space="preserve">Proposal </w:t>
      </w:r>
      <w:r w:rsidRPr="00916908">
        <w:rPr>
          <w:rFonts w:asciiTheme="majorBidi" w:eastAsia="Batang" w:hAnsiTheme="majorBidi" w:cstheme="majorBidi"/>
          <w:b/>
          <w:sz w:val="22"/>
          <w:szCs w:val="28"/>
          <w:u w:val="single"/>
          <w:lang w:val="en-GB"/>
        </w:rPr>
        <w:fldChar w:fldCharType="begin"/>
      </w:r>
      <w:r w:rsidRPr="00916908">
        <w:rPr>
          <w:rFonts w:asciiTheme="majorBidi" w:eastAsia="Batang" w:hAnsiTheme="majorBidi" w:cstheme="majorBidi"/>
          <w:b/>
          <w:sz w:val="22"/>
          <w:szCs w:val="28"/>
          <w:u w:val="single"/>
          <w:lang w:val="en-GB"/>
        </w:rPr>
        <w:instrText xml:space="preserve"> seq prop </w:instrText>
      </w:r>
      <w:r w:rsidRPr="00916908">
        <w:rPr>
          <w:rFonts w:asciiTheme="majorBidi" w:eastAsia="Batang" w:hAnsiTheme="majorBidi" w:cstheme="majorBidi"/>
          <w:b/>
          <w:sz w:val="22"/>
          <w:szCs w:val="28"/>
          <w:u w:val="single"/>
          <w:lang w:val="en-GB"/>
        </w:rPr>
        <w:fldChar w:fldCharType="separate"/>
      </w:r>
      <w:r w:rsidR="00006FFA">
        <w:rPr>
          <w:rFonts w:asciiTheme="majorBidi" w:eastAsia="Batang" w:hAnsiTheme="majorBidi" w:cstheme="majorBidi"/>
          <w:b/>
          <w:noProof/>
          <w:sz w:val="22"/>
          <w:szCs w:val="28"/>
          <w:u w:val="single"/>
          <w:lang w:val="en-GB"/>
        </w:rPr>
        <w:t>7</w:t>
      </w:r>
      <w:r w:rsidRPr="00916908">
        <w:rPr>
          <w:rFonts w:asciiTheme="majorBidi" w:eastAsia="Batang" w:hAnsiTheme="majorBidi" w:cstheme="majorBidi"/>
          <w:b/>
          <w:sz w:val="22"/>
          <w:szCs w:val="28"/>
          <w:u w:val="single"/>
          <w:lang w:val="en-GB"/>
        </w:rPr>
        <w:fldChar w:fldCharType="end"/>
      </w:r>
      <w:r w:rsidRPr="00916908">
        <w:rPr>
          <w:rFonts w:asciiTheme="majorBidi" w:hAnsiTheme="majorBidi" w:cstheme="majorBidi"/>
          <w:b/>
          <w:iCs/>
          <w:sz w:val="22"/>
          <w:szCs w:val="18"/>
          <w:lang w:val="en-GB" w:eastAsia="ko-KR"/>
        </w:rPr>
        <w:t xml:space="preserve">: </w:t>
      </w:r>
      <w:r w:rsidR="00A81C7B">
        <w:rPr>
          <w:rFonts w:asciiTheme="majorBidi" w:hAnsiTheme="majorBidi" w:cstheme="majorBidi"/>
          <w:b/>
          <w:iCs/>
          <w:sz w:val="22"/>
          <w:szCs w:val="18"/>
          <w:lang w:val="en-GB" w:eastAsia="ko-KR"/>
        </w:rPr>
        <w:t xml:space="preserve">For </w:t>
      </w:r>
      <w:r w:rsidR="00B56A3C">
        <w:rPr>
          <w:rFonts w:asciiTheme="majorBidi" w:hAnsiTheme="majorBidi" w:cstheme="majorBidi"/>
          <w:b/>
          <w:iCs/>
          <w:sz w:val="22"/>
          <w:szCs w:val="18"/>
          <w:lang w:val="en-GB" w:eastAsia="ko-KR"/>
        </w:rPr>
        <w:t xml:space="preserve">mTRP TDMed </w:t>
      </w:r>
      <w:r w:rsidR="00A81C7B">
        <w:rPr>
          <w:rFonts w:asciiTheme="majorBidi" w:hAnsiTheme="majorBidi" w:cstheme="majorBidi"/>
          <w:b/>
          <w:iCs/>
          <w:sz w:val="22"/>
          <w:szCs w:val="18"/>
          <w:lang w:val="en-GB" w:eastAsia="ko-KR"/>
        </w:rPr>
        <w:t>PUCCH</w:t>
      </w:r>
      <w:r w:rsidR="00B56A3C">
        <w:rPr>
          <w:rFonts w:asciiTheme="majorBidi" w:hAnsiTheme="majorBidi" w:cstheme="majorBidi"/>
          <w:b/>
          <w:iCs/>
          <w:sz w:val="22"/>
          <w:szCs w:val="18"/>
          <w:lang w:val="en-GB" w:eastAsia="ko-KR"/>
        </w:rPr>
        <w:t xml:space="preserve"> enhancements</w:t>
      </w:r>
      <w:r w:rsidR="00A81C7B">
        <w:rPr>
          <w:rFonts w:asciiTheme="majorBidi" w:hAnsiTheme="majorBidi" w:cstheme="majorBidi"/>
          <w:b/>
          <w:iCs/>
          <w:sz w:val="22"/>
          <w:szCs w:val="18"/>
          <w:lang w:val="en-GB" w:eastAsia="ko-KR"/>
        </w:rPr>
        <w:t>, support both inter-slot</w:t>
      </w:r>
      <w:r w:rsidR="00B56A3C">
        <w:rPr>
          <w:rFonts w:asciiTheme="majorBidi" w:hAnsiTheme="majorBidi" w:cstheme="majorBidi"/>
          <w:b/>
          <w:iCs/>
          <w:sz w:val="22"/>
          <w:szCs w:val="18"/>
          <w:lang w:val="en-GB" w:eastAsia="ko-KR"/>
        </w:rPr>
        <w:t xml:space="preserve"> and intra-slot cases (Alt1).</w:t>
      </w:r>
    </w:p>
    <w:bookmarkEnd w:id="32"/>
    <w:p w14:paraId="214B856A" w14:textId="6AE690FB" w:rsidR="000D5E38" w:rsidRDefault="009A4E52" w:rsidP="00E57CC4">
      <w:pPr>
        <w:rPr>
          <w:sz w:val="22"/>
          <w:szCs w:val="22"/>
          <w:lang w:val="en-GB"/>
        </w:rPr>
      </w:pPr>
      <w:r>
        <w:rPr>
          <w:rFonts w:asciiTheme="majorBidi" w:hAnsiTheme="majorBidi" w:cstheme="majorBidi"/>
          <w:bCs/>
          <w:iCs/>
          <w:sz w:val="22"/>
          <w:szCs w:val="18"/>
          <w:lang w:val="en-GB" w:eastAsia="ko-KR"/>
        </w:rPr>
        <w:t>In the next two sections, we</w:t>
      </w:r>
      <w:r w:rsidR="0013760D">
        <w:rPr>
          <w:rFonts w:asciiTheme="majorBidi" w:hAnsiTheme="majorBidi" w:cstheme="majorBidi"/>
          <w:bCs/>
          <w:iCs/>
          <w:sz w:val="22"/>
          <w:szCs w:val="18"/>
          <w:lang w:val="en-GB" w:eastAsia="ko-KR"/>
        </w:rPr>
        <w:t xml:space="preserve"> look at the specific enhancements for </w:t>
      </w:r>
      <w:r w:rsidR="00DB3D72">
        <w:rPr>
          <w:rFonts w:asciiTheme="majorBidi" w:hAnsiTheme="majorBidi" w:cstheme="majorBidi"/>
          <w:bCs/>
          <w:iCs/>
          <w:sz w:val="22"/>
          <w:szCs w:val="18"/>
          <w:lang w:val="en-GB" w:eastAsia="ko-KR"/>
        </w:rPr>
        <w:t>inter-slot and intra-slot PUCCH cases.</w:t>
      </w:r>
    </w:p>
    <w:p w14:paraId="3E0079E7" w14:textId="5E52F835" w:rsidR="00BB6D7D" w:rsidRPr="00BB6D7D" w:rsidRDefault="00377AF8" w:rsidP="00BB6D7D">
      <w:pPr>
        <w:pStyle w:val="Heading2"/>
        <w:rPr>
          <w:rFonts w:ascii="Times New Roman" w:hAnsi="Times New Roman"/>
          <w:sz w:val="36"/>
        </w:rPr>
      </w:pPr>
      <w:r>
        <w:rPr>
          <w:rFonts w:ascii="Times New Roman" w:hAnsi="Times New Roman"/>
        </w:rPr>
        <w:t>Inter-</w:t>
      </w:r>
      <w:r w:rsidR="006F30EB">
        <w:rPr>
          <w:rFonts w:ascii="Times New Roman" w:hAnsi="Times New Roman"/>
        </w:rPr>
        <w:t>S</w:t>
      </w:r>
      <w:r>
        <w:rPr>
          <w:rFonts w:ascii="Times New Roman" w:hAnsi="Times New Roman"/>
        </w:rPr>
        <w:t xml:space="preserve">lot </w:t>
      </w:r>
      <w:r w:rsidR="006F30EB">
        <w:rPr>
          <w:rFonts w:ascii="Times New Roman" w:hAnsi="Times New Roman"/>
        </w:rPr>
        <w:t>M</w:t>
      </w:r>
      <w:r>
        <w:rPr>
          <w:rFonts w:ascii="Times New Roman" w:hAnsi="Times New Roman"/>
        </w:rPr>
        <w:t>ulti-</w:t>
      </w:r>
      <w:r w:rsidR="006F30EB">
        <w:rPr>
          <w:rFonts w:ascii="Times New Roman" w:hAnsi="Times New Roman"/>
        </w:rPr>
        <w:t>B</w:t>
      </w:r>
      <w:r>
        <w:rPr>
          <w:rFonts w:ascii="Times New Roman" w:hAnsi="Times New Roman"/>
        </w:rPr>
        <w:t>eam PUCCH</w:t>
      </w:r>
    </w:p>
    <w:p w14:paraId="23550407" w14:textId="1701E024" w:rsidR="0069164E" w:rsidRPr="0079436A" w:rsidRDefault="00992792" w:rsidP="0087475E">
      <w:pPr>
        <w:jc w:val="both"/>
        <w:rPr>
          <w:sz w:val="22"/>
          <w:szCs w:val="22"/>
        </w:rPr>
      </w:pPr>
      <w:r w:rsidRPr="0079436A">
        <w:rPr>
          <w:sz w:val="22"/>
          <w:szCs w:val="22"/>
          <w:lang w:val="en-GB"/>
        </w:rPr>
        <w:t>In Rel. 15, we can have inter-slot PUCCH repetition</w:t>
      </w:r>
      <w:r w:rsidR="004C76D1" w:rsidRPr="0079436A">
        <w:rPr>
          <w:sz w:val="22"/>
          <w:szCs w:val="22"/>
          <w:lang w:val="en-GB"/>
        </w:rPr>
        <w:t xml:space="preserve"> configured with </w:t>
      </w:r>
      <w:r w:rsidR="00D25EA5" w:rsidRPr="0079436A">
        <w:rPr>
          <w:sz w:val="22"/>
          <w:szCs w:val="22"/>
          <w:lang w:val="en-GB"/>
        </w:rPr>
        <w:t>“</w:t>
      </w:r>
      <w:r w:rsidR="00D25EA5" w:rsidRPr="00245463">
        <w:rPr>
          <w:i/>
          <w:iCs/>
          <w:sz w:val="22"/>
          <w:szCs w:val="22"/>
        </w:rPr>
        <w:t>nrofSlots</w:t>
      </w:r>
      <w:r w:rsidR="00D25EA5" w:rsidRPr="0079436A">
        <w:rPr>
          <w:sz w:val="22"/>
          <w:szCs w:val="22"/>
        </w:rPr>
        <w:t xml:space="preserve">” as part of </w:t>
      </w:r>
      <w:r w:rsidR="000C08ED" w:rsidRPr="0079436A">
        <w:rPr>
          <w:sz w:val="22"/>
          <w:szCs w:val="22"/>
        </w:rPr>
        <w:t>“</w:t>
      </w:r>
      <w:r w:rsidR="00BC3927" w:rsidRPr="00245463">
        <w:rPr>
          <w:i/>
          <w:iCs/>
          <w:sz w:val="22"/>
          <w:szCs w:val="22"/>
        </w:rPr>
        <w:t>PUCCH-FormatConfig</w:t>
      </w:r>
      <w:r w:rsidR="00BC3927" w:rsidRPr="0079436A">
        <w:rPr>
          <w:sz w:val="22"/>
          <w:szCs w:val="22"/>
        </w:rPr>
        <w:t>” that can be defined for PUCCH formats</w:t>
      </w:r>
      <w:r w:rsidR="00323D22" w:rsidRPr="0079436A">
        <w:rPr>
          <w:sz w:val="22"/>
          <w:szCs w:val="22"/>
        </w:rPr>
        <w:t xml:space="preserve"> 1, 3, or 4.</w:t>
      </w:r>
      <w:r w:rsidR="007205D9" w:rsidRPr="0079436A">
        <w:rPr>
          <w:sz w:val="22"/>
          <w:szCs w:val="22"/>
        </w:rPr>
        <w:t xml:space="preserve"> However, the same </w:t>
      </w:r>
      <w:r w:rsidR="0079600A" w:rsidRPr="0079436A">
        <w:rPr>
          <w:sz w:val="22"/>
          <w:szCs w:val="22"/>
        </w:rPr>
        <w:t xml:space="preserve">uplink beam or </w:t>
      </w:r>
      <w:r w:rsidR="005E4639" w:rsidRPr="0079436A">
        <w:rPr>
          <w:sz w:val="22"/>
          <w:szCs w:val="22"/>
        </w:rPr>
        <w:t xml:space="preserve">spatial relation info </w:t>
      </w:r>
      <w:r w:rsidR="00BF74AA" w:rsidRPr="0079436A">
        <w:rPr>
          <w:sz w:val="22"/>
          <w:szCs w:val="22"/>
        </w:rPr>
        <w:t xml:space="preserve">is used across all </w:t>
      </w:r>
      <w:r w:rsidR="00BF74AA" w:rsidRPr="00245463">
        <w:rPr>
          <w:i/>
          <w:iCs/>
          <w:sz w:val="22"/>
          <w:szCs w:val="22"/>
        </w:rPr>
        <w:t>nrofSlots</w:t>
      </w:r>
      <w:r w:rsidR="00C40A88" w:rsidRPr="0079436A">
        <w:rPr>
          <w:sz w:val="22"/>
          <w:szCs w:val="22"/>
        </w:rPr>
        <w:t xml:space="preserve"> slots. This is because the same PUCCH resource is used for repetition across slots</w:t>
      </w:r>
      <w:r w:rsidR="003F6D2D" w:rsidRPr="0079436A">
        <w:rPr>
          <w:sz w:val="22"/>
          <w:szCs w:val="22"/>
        </w:rPr>
        <w:t xml:space="preserve">, and PUCCH spatial relation info is configured / activated per PUCCH resource. </w:t>
      </w:r>
    </w:p>
    <w:p w14:paraId="0A79FDF2" w14:textId="7AEDF418" w:rsidR="00924BAA" w:rsidRDefault="0069164E" w:rsidP="0087475E">
      <w:pPr>
        <w:jc w:val="both"/>
        <w:rPr>
          <w:sz w:val="22"/>
          <w:szCs w:val="22"/>
        </w:rPr>
      </w:pPr>
      <w:r w:rsidRPr="0079436A">
        <w:rPr>
          <w:sz w:val="22"/>
          <w:szCs w:val="22"/>
        </w:rPr>
        <w:t>To enable inter-slot PUCCH repetition with different beams</w:t>
      </w:r>
      <w:r w:rsidR="002C3681" w:rsidRPr="0079436A">
        <w:rPr>
          <w:sz w:val="22"/>
          <w:szCs w:val="22"/>
        </w:rPr>
        <w:t xml:space="preserve"> using Rel. 15 PUCCH repetition mechanisms</w:t>
      </w:r>
      <w:r w:rsidRPr="0079436A">
        <w:rPr>
          <w:sz w:val="22"/>
          <w:szCs w:val="22"/>
        </w:rPr>
        <w:t xml:space="preserve">, </w:t>
      </w:r>
      <w:r w:rsidR="002C3681" w:rsidRPr="0079436A">
        <w:rPr>
          <w:sz w:val="22"/>
          <w:szCs w:val="22"/>
        </w:rPr>
        <w:t>one easy way</w:t>
      </w:r>
      <w:r w:rsidR="009547F5" w:rsidRPr="0079436A">
        <w:rPr>
          <w:sz w:val="22"/>
          <w:szCs w:val="22"/>
        </w:rPr>
        <w:t xml:space="preserve"> is to allow one PUCCH resource to be configured / activated with two </w:t>
      </w:r>
      <w:r w:rsidR="00701A71" w:rsidRPr="007C0BD3">
        <w:rPr>
          <w:i/>
          <w:iCs/>
          <w:sz w:val="22"/>
          <w:szCs w:val="22"/>
        </w:rPr>
        <w:t>PUCCH-SpatialRelationInfo</w:t>
      </w:r>
      <w:r w:rsidR="007C0BD3" w:rsidRPr="007C0BD3">
        <w:rPr>
          <w:i/>
          <w:iCs/>
          <w:sz w:val="22"/>
          <w:szCs w:val="22"/>
        </w:rPr>
        <w:t>Id</w:t>
      </w:r>
      <w:r w:rsidR="007C0BD3">
        <w:rPr>
          <w:sz w:val="22"/>
          <w:szCs w:val="22"/>
        </w:rPr>
        <w:t>’s</w:t>
      </w:r>
      <w:r w:rsidR="005D0770">
        <w:rPr>
          <w:sz w:val="22"/>
          <w:szCs w:val="22"/>
        </w:rPr>
        <w:t xml:space="preserve">. </w:t>
      </w:r>
      <w:r w:rsidR="00DF357E">
        <w:rPr>
          <w:sz w:val="22"/>
          <w:szCs w:val="22"/>
        </w:rPr>
        <w:t xml:space="preserve">For PUCCH, this will automatically also take care of </w:t>
      </w:r>
      <w:r w:rsidR="00CC025C">
        <w:rPr>
          <w:sz w:val="22"/>
          <w:szCs w:val="22"/>
        </w:rPr>
        <w:t xml:space="preserve">different power control parameters including </w:t>
      </w:r>
      <w:r w:rsidR="00C3050B">
        <w:rPr>
          <w:sz w:val="22"/>
          <w:szCs w:val="22"/>
        </w:rPr>
        <w:t xml:space="preserve">P0, PL RS and </w:t>
      </w:r>
      <w:r w:rsidR="00432BA8">
        <w:rPr>
          <w:sz w:val="22"/>
          <w:szCs w:val="22"/>
        </w:rPr>
        <w:t xml:space="preserve">closed loop index as they are all defined within </w:t>
      </w:r>
      <w:r w:rsidR="001F0574" w:rsidRPr="007C0BD3">
        <w:rPr>
          <w:i/>
          <w:iCs/>
          <w:sz w:val="22"/>
          <w:szCs w:val="22"/>
        </w:rPr>
        <w:t>PUCCH-SpatialRelationInfoId</w:t>
      </w:r>
      <w:r w:rsidR="001F0574">
        <w:rPr>
          <w:sz w:val="22"/>
          <w:szCs w:val="22"/>
        </w:rPr>
        <w:t xml:space="preserve"> as shown below</w:t>
      </w:r>
      <w:r w:rsidR="0067339E">
        <w:rPr>
          <w:sz w:val="22"/>
          <w:szCs w:val="22"/>
        </w:rPr>
        <w:t>:</w:t>
      </w:r>
    </w:p>
    <w:p w14:paraId="6E5069FA" w14:textId="2E7B8ED1" w:rsidR="0067339E" w:rsidRDefault="0067339E" w:rsidP="0067339E">
      <w:pPr>
        <w:jc w:val="center"/>
        <w:rPr>
          <w:sz w:val="22"/>
          <w:szCs w:val="22"/>
          <w:lang w:val="en-GB"/>
        </w:rPr>
      </w:pPr>
      <w:r w:rsidRPr="0067339E">
        <w:rPr>
          <w:noProof/>
          <w:sz w:val="22"/>
          <w:szCs w:val="22"/>
          <w:lang w:val="en-GB"/>
        </w:rPr>
        <w:lastRenderedPageBreak/>
        <w:drawing>
          <wp:inline distT="0" distB="0" distL="0" distR="0" wp14:anchorId="000D0370" wp14:editId="14D79BAA">
            <wp:extent cx="4983480" cy="1617156"/>
            <wp:effectExtent l="0" t="0" r="762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992761" cy="1620168"/>
                    </a:xfrm>
                    <a:prstGeom prst="rect">
                      <a:avLst/>
                    </a:prstGeom>
                    <a:noFill/>
                    <a:ln>
                      <a:noFill/>
                    </a:ln>
                  </pic:spPr>
                </pic:pic>
              </a:graphicData>
            </a:graphic>
          </wp:inline>
        </w:drawing>
      </w:r>
    </w:p>
    <w:p w14:paraId="339DDCE0" w14:textId="6ADAD4B9" w:rsidR="00EC6BC9" w:rsidRDefault="00D06EAC" w:rsidP="00B42D3B">
      <w:pPr>
        <w:jc w:val="both"/>
        <w:rPr>
          <w:sz w:val="22"/>
          <w:szCs w:val="22"/>
          <w:lang w:val="en-GB"/>
        </w:rPr>
      </w:pPr>
      <w:bookmarkStart w:id="33" w:name="p8"/>
      <w:r w:rsidRPr="00916908">
        <w:rPr>
          <w:rFonts w:asciiTheme="majorBidi" w:eastAsia="Batang" w:hAnsiTheme="majorBidi" w:cstheme="majorBidi"/>
          <w:b/>
          <w:sz w:val="22"/>
          <w:szCs w:val="28"/>
          <w:u w:val="single"/>
          <w:lang w:val="en-GB"/>
        </w:rPr>
        <w:t xml:space="preserve">Proposal </w:t>
      </w:r>
      <w:r w:rsidRPr="00916908">
        <w:rPr>
          <w:rFonts w:asciiTheme="majorBidi" w:eastAsia="Batang" w:hAnsiTheme="majorBidi" w:cstheme="majorBidi"/>
          <w:b/>
          <w:sz w:val="22"/>
          <w:szCs w:val="28"/>
          <w:u w:val="single"/>
          <w:lang w:val="en-GB"/>
        </w:rPr>
        <w:fldChar w:fldCharType="begin"/>
      </w:r>
      <w:r w:rsidRPr="00916908">
        <w:rPr>
          <w:rFonts w:asciiTheme="majorBidi" w:eastAsia="Batang" w:hAnsiTheme="majorBidi" w:cstheme="majorBidi"/>
          <w:b/>
          <w:sz w:val="22"/>
          <w:szCs w:val="28"/>
          <w:u w:val="single"/>
          <w:lang w:val="en-GB"/>
        </w:rPr>
        <w:instrText xml:space="preserve"> seq prop </w:instrText>
      </w:r>
      <w:r w:rsidRPr="00916908">
        <w:rPr>
          <w:rFonts w:asciiTheme="majorBidi" w:eastAsia="Batang" w:hAnsiTheme="majorBidi" w:cstheme="majorBidi"/>
          <w:b/>
          <w:sz w:val="22"/>
          <w:szCs w:val="28"/>
          <w:u w:val="single"/>
          <w:lang w:val="en-GB"/>
        </w:rPr>
        <w:fldChar w:fldCharType="separate"/>
      </w:r>
      <w:r w:rsidR="00006FFA">
        <w:rPr>
          <w:rFonts w:asciiTheme="majorBidi" w:eastAsia="Batang" w:hAnsiTheme="majorBidi" w:cstheme="majorBidi"/>
          <w:b/>
          <w:noProof/>
          <w:sz w:val="22"/>
          <w:szCs w:val="28"/>
          <w:u w:val="single"/>
          <w:lang w:val="en-GB"/>
        </w:rPr>
        <w:t>8</w:t>
      </w:r>
      <w:r w:rsidRPr="00916908">
        <w:rPr>
          <w:rFonts w:asciiTheme="majorBidi" w:eastAsia="Batang" w:hAnsiTheme="majorBidi" w:cstheme="majorBidi"/>
          <w:b/>
          <w:sz w:val="22"/>
          <w:szCs w:val="28"/>
          <w:u w:val="single"/>
          <w:lang w:val="en-GB"/>
        </w:rPr>
        <w:fldChar w:fldCharType="end"/>
      </w:r>
      <w:r w:rsidRPr="00916908">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 xml:space="preserve">To enable two beams and two sets of power control parameters for </w:t>
      </w:r>
      <w:r w:rsidR="009C3DA6">
        <w:rPr>
          <w:rFonts w:asciiTheme="majorBidi" w:hAnsiTheme="majorBidi" w:cstheme="majorBidi"/>
          <w:b/>
          <w:iCs/>
          <w:sz w:val="22"/>
          <w:szCs w:val="18"/>
          <w:lang w:val="en-GB" w:eastAsia="ko-KR"/>
        </w:rPr>
        <w:t>inter-slot PUCCH repetition</w:t>
      </w:r>
      <w:r>
        <w:rPr>
          <w:rFonts w:asciiTheme="majorBidi" w:hAnsiTheme="majorBidi" w:cstheme="majorBidi"/>
          <w:b/>
          <w:iCs/>
          <w:sz w:val="22"/>
          <w:szCs w:val="18"/>
          <w:lang w:val="en-GB" w:eastAsia="ko-KR"/>
        </w:rPr>
        <w:t xml:space="preserve">, support </w:t>
      </w:r>
      <w:r w:rsidR="00B42D3B" w:rsidRPr="00B42D3B">
        <w:rPr>
          <w:rFonts w:asciiTheme="majorBidi" w:hAnsiTheme="majorBidi" w:cstheme="majorBidi"/>
          <w:b/>
          <w:iCs/>
          <w:sz w:val="22"/>
          <w:szCs w:val="18"/>
          <w:lang w:eastAsia="ko-KR"/>
        </w:rPr>
        <w:t>activat</w:t>
      </w:r>
      <w:r w:rsidR="00B42D3B">
        <w:rPr>
          <w:rFonts w:asciiTheme="majorBidi" w:hAnsiTheme="majorBidi" w:cstheme="majorBidi"/>
          <w:b/>
          <w:iCs/>
          <w:sz w:val="22"/>
          <w:szCs w:val="18"/>
          <w:lang w:eastAsia="ko-KR"/>
        </w:rPr>
        <w:t>ing</w:t>
      </w:r>
      <w:r w:rsidR="00B42D3B" w:rsidRPr="00B42D3B">
        <w:rPr>
          <w:rFonts w:asciiTheme="majorBidi" w:hAnsiTheme="majorBidi" w:cstheme="majorBidi"/>
          <w:b/>
          <w:iCs/>
          <w:sz w:val="22"/>
          <w:szCs w:val="18"/>
          <w:lang w:eastAsia="ko-KR"/>
        </w:rPr>
        <w:t xml:space="preserve"> two </w:t>
      </w:r>
      <w:r w:rsidR="00B42D3B" w:rsidRPr="00E826E3">
        <w:rPr>
          <w:rFonts w:asciiTheme="majorBidi" w:hAnsiTheme="majorBidi" w:cstheme="majorBidi"/>
          <w:b/>
          <w:i/>
          <w:sz w:val="22"/>
          <w:szCs w:val="18"/>
          <w:lang w:eastAsia="ko-KR"/>
        </w:rPr>
        <w:t>PUCCH-SpatialRelationInfoId</w:t>
      </w:r>
      <w:r w:rsidR="00B42D3B" w:rsidRPr="00B42D3B">
        <w:rPr>
          <w:rFonts w:asciiTheme="majorBidi" w:hAnsiTheme="majorBidi" w:cstheme="majorBidi"/>
          <w:b/>
          <w:iCs/>
          <w:sz w:val="22"/>
          <w:szCs w:val="18"/>
          <w:lang w:eastAsia="ko-KR"/>
        </w:rPr>
        <w:t>’s for a given PUCCH resource</w:t>
      </w:r>
      <w:r w:rsidR="00E826E3">
        <w:rPr>
          <w:rFonts w:asciiTheme="majorBidi" w:hAnsiTheme="majorBidi" w:cstheme="majorBidi"/>
          <w:b/>
          <w:iCs/>
          <w:sz w:val="22"/>
          <w:szCs w:val="18"/>
          <w:lang w:eastAsia="ko-KR"/>
        </w:rPr>
        <w:t>.</w:t>
      </w:r>
    </w:p>
    <w:bookmarkEnd w:id="33"/>
    <w:p w14:paraId="37D4271D" w14:textId="3BF2A521" w:rsidR="003B3A78" w:rsidRDefault="003B3A78" w:rsidP="0052420B">
      <w:pPr>
        <w:jc w:val="both"/>
        <w:rPr>
          <w:sz w:val="22"/>
          <w:szCs w:val="22"/>
        </w:rPr>
      </w:pPr>
      <w:r>
        <w:rPr>
          <w:sz w:val="22"/>
          <w:szCs w:val="22"/>
          <w:lang w:val="en-GB"/>
        </w:rPr>
        <w:t xml:space="preserve">With respect to </w:t>
      </w:r>
      <w:r w:rsidR="004A41BB">
        <w:rPr>
          <w:sz w:val="22"/>
          <w:szCs w:val="22"/>
          <w:lang w:val="en-GB"/>
        </w:rPr>
        <w:t>indication of number of repetition</w:t>
      </w:r>
      <w:r w:rsidR="009441EA">
        <w:rPr>
          <w:sz w:val="22"/>
          <w:szCs w:val="22"/>
          <w:lang w:val="en-GB"/>
        </w:rPr>
        <w:t xml:space="preserve">s, it is beneficial to allow </w:t>
      </w:r>
      <w:r w:rsidR="00A54C0B">
        <w:rPr>
          <w:sz w:val="22"/>
          <w:szCs w:val="22"/>
          <w:lang w:val="en-GB"/>
        </w:rPr>
        <w:t>more dynamic indication compared to Rel. 15 approach</w:t>
      </w:r>
      <w:r w:rsidR="00BC6F65">
        <w:rPr>
          <w:sz w:val="22"/>
          <w:szCs w:val="22"/>
          <w:lang w:val="en-GB"/>
        </w:rPr>
        <w:t xml:space="preserve">. In Rel. 15, both </w:t>
      </w:r>
      <w:r w:rsidR="000D4762" w:rsidRPr="00245463">
        <w:rPr>
          <w:i/>
          <w:iCs/>
          <w:sz w:val="22"/>
          <w:szCs w:val="22"/>
        </w:rPr>
        <w:t>nrofSlots</w:t>
      </w:r>
      <w:r w:rsidR="000D4762">
        <w:rPr>
          <w:i/>
          <w:iCs/>
          <w:sz w:val="22"/>
          <w:szCs w:val="22"/>
        </w:rPr>
        <w:t xml:space="preserve"> </w:t>
      </w:r>
      <w:r w:rsidR="000D4762" w:rsidRPr="00DB0679">
        <w:rPr>
          <w:sz w:val="22"/>
          <w:szCs w:val="22"/>
        </w:rPr>
        <w:t>and</w:t>
      </w:r>
      <w:r w:rsidR="000D4762">
        <w:rPr>
          <w:i/>
          <w:iCs/>
          <w:sz w:val="22"/>
          <w:szCs w:val="22"/>
        </w:rPr>
        <w:t xml:space="preserve"> </w:t>
      </w:r>
      <w:r w:rsidR="00DB0679" w:rsidRPr="00DB0679">
        <w:rPr>
          <w:i/>
          <w:iCs/>
          <w:sz w:val="22"/>
          <w:szCs w:val="22"/>
        </w:rPr>
        <w:t>interslotFrequencyHopping</w:t>
      </w:r>
      <w:r w:rsidR="00DB0679">
        <w:rPr>
          <w:i/>
          <w:iCs/>
          <w:sz w:val="22"/>
          <w:szCs w:val="22"/>
        </w:rPr>
        <w:t xml:space="preserve"> </w:t>
      </w:r>
      <w:r w:rsidR="00DB0679">
        <w:rPr>
          <w:sz w:val="22"/>
          <w:szCs w:val="22"/>
        </w:rPr>
        <w:t xml:space="preserve">are configured per PUCCH format, which means that all the PUCCH resources configured </w:t>
      </w:r>
      <w:r w:rsidR="005805B3">
        <w:rPr>
          <w:sz w:val="22"/>
          <w:szCs w:val="22"/>
        </w:rPr>
        <w:t xml:space="preserve">with that </w:t>
      </w:r>
      <w:r w:rsidR="009E3295">
        <w:rPr>
          <w:sz w:val="22"/>
          <w:szCs w:val="22"/>
        </w:rPr>
        <w:t xml:space="preserve">PUCCH format have the same number of repetitions and are the same </w:t>
      </w:r>
      <w:r w:rsidR="00E4264D">
        <w:rPr>
          <w:sz w:val="22"/>
          <w:szCs w:val="22"/>
        </w:rPr>
        <w:t xml:space="preserve">with respect to inter-slot frequency hopping being enabled/disabled. If these two </w:t>
      </w:r>
      <w:r w:rsidR="00DC1153">
        <w:rPr>
          <w:sz w:val="22"/>
          <w:szCs w:val="22"/>
        </w:rPr>
        <w:t xml:space="preserve">are </w:t>
      </w:r>
      <w:r w:rsidR="00307211">
        <w:rPr>
          <w:sz w:val="22"/>
          <w:szCs w:val="22"/>
        </w:rPr>
        <w:t>configured</w:t>
      </w:r>
      <w:r w:rsidR="00DC1153">
        <w:rPr>
          <w:sz w:val="22"/>
          <w:szCs w:val="22"/>
        </w:rPr>
        <w:t xml:space="preserve"> per PUCCH resource, dynamic indication becomes possible by exiting PRI </w:t>
      </w:r>
      <w:r w:rsidR="00763E20">
        <w:rPr>
          <w:sz w:val="22"/>
          <w:szCs w:val="22"/>
        </w:rPr>
        <w:t>field in the DCI.</w:t>
      </w:r>
      <w:r w:rsidR="00CA7EF2">
        <w:rPr>
          <w:sz w:val="22"/>
          <w:szCs w:val="22"/>
        </w:rPr>
        <w:t xml:space="preserve"> This is a simple change and </w:t>
      </w:r>
      <w:r w:rsidR="006060F7">
        <w:rPr>
          <w:sz w:val="22"/>
          <w:szCs w:val="22"/>
        </w:rPr>
        <w:t>enables more flexible</w:t>
      </w:r>
      <w:r w:rsidR="002E00C0">
        <w:rPr>
          <w:sz w:val="22"/>
          <w:szCs w:val="22"/>
        </w:rPr>
        <w:t>/dynamic</w:t>
      </w:r>
      <w:r w:rsidR="006060F7">
        <w:rPr>
          <w:sz w:val="22"/>
          <w:szCs w:val="22"/>
        </w:rPr>
        <w:t xml:space="preserve"> signaling compared to Rel. 15 PUCCH repetition</w:t>
      </w:r>
      <w:r w:rsidR="002E00C0">
        <w:rPr>
          <w:sz w:val="22"/>
          <w:szCs w:val="22"/>
        </w:rPr>
        <w:t>.</w:t>
      </w:r>
      <w:r w:rsidR="00CA7EF2">
        <w:rPr>
          <w:sz w:val="22"/>
          <w:szCs w:val="22"/>
        </w:rPr>
        <w:t xml:space="preserve"> </w:t>
      </w:r>
    </w:p>
    <w:p w14:paraId="5261D5A0" w14:textId="202336F0" w:rsidR="00AA7164" w:rsidRPr="00DB0679" w:rsidRDefault="00AA7164" w:rsidP="0052420B">
      <w:pPr>
        <w:jc w:val="both"/>
        <w:rPr>
          <w:sz w:val="22"/>
          <w:szCs w:val="22"/>
          <w:lang w:val="en-GB"/>
        </w:rPr>
      </w:pPr>
      <w:bookmarkStart w:id="34" w:name="p9"/>
      <w:r w:rsidRPr="00916908">
        <w:rPr>
          <w:rFonts w:asciiTheme="majorBidi" w:eastAsia="Batang" w:hAnsiTheme="majorBidi" w:cstheme="majorBidi"/>
          <w:b/>
          <w:sz w:val="22"/>
          <w:szCs w:val="28"/>
          <w:u w:val="single"/>
          <w:lang w:val="en-GB"/>
        </w:rPr>
        <w:t xml:space="preserve">Proposal </w:t>
      </w:r>
      <w:r w:rsidRPr="00916908">
        <w:rPr>
          <w:rFonts w:asciiTheme="majorBidi" w:eastAsia="Batang" w:hAnsiTheme="majorBidi" w:cstheme="majorBidi"/>
          <w:b/>
          <w:sz w:val="22"/>
          <w:szCs w:val="28"/>
          <w:u w:val="single"/>
          <w:lang w:val="en-GB"/>
        </w:rPr>
        <w:fldChar w:fldCharType="begin"/>
      </w:r>
      <w:r w:rsidRPr="00916908">
        <w:rPr>
          <w:rFonts w:asciiTheme="majorBidi" w:eastAsia="Batang" w:hAnsiTheme="majorBidi" w:cstheme="majorBidi"/>
          <w:b/>
          <w:sz w:val="22"/>
          <w:szCs w:val="28"/>
          <w:u w:val="single"/>
          <w:lang w:val="en-GB"/>
        </w:rPr>
        <w:instrText xml:space="preserve"> seq prop </w:instrText>
      </w:r>
      <w:r w:rsidRPr="00916908">
        <w:rPr>
          <w:rFonts w:asciiTheme="majorBidi" w:eastAsia="Batang" w:hAnsiTheme="majorBidi" w:cstheme="majorBidi"/>
          <w:b/>
          <w:sz w:val="22"/>
          <w:szCs w:val="28"/>
          <w:u w:val="single"/>
          <w:lang w:val="en-GB"/>
        </w:rPr>
        <w:fldChar w:fldCharType="separate"/>
      </w:r>
      <w:r w:rsidR="00006FFA">
        <w:rPr>
          <w:rFonts w:asciiTheme="majorBidi" w:eastAsia="Batang" w:hAnsiTheme="majorBidi" w:cstheme="majorBidi"/>
          <w:b/>
          <w:noProof/>
          <w:sz w:val="22"/>
          <w:szCs w:val="28"/>
          <w:u w:val="single"/>
          <w:lang w:val="en-GB"/>
        </w:rPr>
        <w:t>9</w:t>
      </w:r>
      <w:r w:rsidRPr="00916908">
        <w:rPr>
          <w:rFonts w:asciiTheme="majorBidi" w:eastAsia="Batang" w:hAnsiTheme="majorBidi" w:cstheme="majorBidi"/>
          <w:b/>
          <w:sz w:val="22"/>
          <w:szCs w:val="28"/>
          <w:u w:val="single"/>
          <w:lang w:val="en-GB"/>
        </w:rPr>
        <w:fldChar w:fldCharType="end"/>
      </w:r>
      <w:r w:rsidRPr="00916908">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 xml:space="preserve">Support configuring </w:t>
      </w:r>
      <w:r w:rsidRPr="00AA7164">
        <w:rPr>
          <w:rFonts w:asciiTheme="majorBidi" w:hAnsiTheme="majorBidi" w:cstheme="majorBidi"/>
          <w:b/>
          <w:iCs/>
          <w:sz w:val="22"/>
          <w:szCs w:val="18"/>
          <w:lang w:val="en-GB" w:eastAsia="ko-KR"/>
        </w:rPr>
        <w:t xml:space="preserve">both </w:t>
      </w:r>
      <w:r w:rsidRPr="00AA7164">
        <w:rPr>
          <w:rFonts w:asciiTheme="majorBidi" w:hAnsiTheme="majorBidi" w:cstheme="majorBidi"/>
          <w:b/>
          <w:i/>
          <w:sz w:val="22"/>
          <w:szCs w:val="18"/>
          <w:lang w:val="en-GB" w:eastAsia="ko-KR"/>
        </w:rPr>
        <w:t>nrofSlots</w:t>
      </w:r>
      <w:r w:rsidRPr="00AA7164">
        <w:rPr>
          <w:rFonts w:asciiTheme="majorBidi" w:hAnsiTheme="majorBidi" w:cstheme="majorBidi"/>
          <w:b/>
          <w:iCs/>
          <w:sz w:val="22"/>
          <w:szCs w:val="18"/>
          <w:lang w:val="en-GB" w:eastAsia="ko-KR"/>
        </w:rPr>
        <w:t xml:space="preserve"> and </w:t>
      </w:r>
      <w:r w:rsidRPr="00AA7164">
        <w:rPr>
          <w:rFonts w:asciiTheme="majorBidi" w:hAnsiTheme="majorBidi" w:cstheme="majorBidi"/>
          <w:b/>
          <w:i/>
          <w:sz w:val="22"/>
          <w:szCs w:val="18"/>
          <w:lang w:val="en-GB" w:eastAsia="ko-KR"/>
        </w:rPr>
        <w:t>interslotFrequencyHopping</w:t>
      </w:r>
      <w:r>
        <w:rPr>
          <w:rFonts w:asciiTheme="majorBidi" w:hAnsiTheme="majorBidi" w:cstheme="majorBidi"/>
          <w:b/>
          <w:iCs/>
          <w:sz w:val="22"/>
          <w:szCs w:val="18"/>
          <w:lang w:val="en-GB" w:eastAsia="ko-KR"/>
        </w:rPr>
        <w:t xml:space="preserve"> per PUCCH resource to enable more dynamic</w:t>
      </w:r>
      <w:r w:rsidR="00EA59F6">
        <w:rPr>
          <w:rFonts w:asciiTheme="majorBidi" w:hAnsiTheme="majorBidi" w:cstheme="majorBidi"/>
          <w:b/>
          <w:iCs/>
          <w:sz w:val="22"/>
          <w:szCs w:val="18"/>
          <w:lang w:val="en-GB" w:eastAsia="ko-KR"/>
        </w:rPr>
        <w:t xml:space="preserve"> and flexible</w:t>
      </w:r>
      <w:r>
        <w:rPr>
          <w:rFonts w:asciiTheme="majorBidi" w:hAnsiTheme="majorBidi" w:cstheme="majorBidi"/>
          <w:b/>
          <w:iCs/>
          <w:sz w:val="22"/>
          <w:szCs w:val="18"/>
          <w:lang w:val="en-GB" w:eastAsia="ko-KR"/>
        </w:rPr>
        <w:t xml:space="preserve"> signalling.</w:t>
      </w:r>
    </w:p>
    <w:bookmarkEnd w:id="34"/>
    <w:p w14:paraId="5522BB65" w14:textId="7126B4F9" w:rsidR="0067339E" w:rsidRDefault="000916E4" w:rsidP="0052420B">
      <w:pPr>
        <w:jc w:val="both"/>
        <w:rPr>
          <w:sz w:val="22"/>
          <w:szCs w:val="22"/>
          <w:lang w:val="en-GB"/>
        </w:rPr>
      </w:pPr>
      <w:r>
        <w:rPr>
          <w:sz w:val="22"/>
          <w:szCs w:val="22"/>
          <w:lang w:val="en-GB"/>
        </w:rPr>
        <w:t>With respect to mapping between repetitions</w:t>
      </w:r>
      <w:r w:rsidR="004E2F3D">
        <w:rPr>
          <w:sz w:val="22"/>
          <w:szCs w:val="22"/>
          <w:lang w:val="en-GB"/>
        </w:rPr>
        <w:t xml:space="preserve"> and beams</w:t>
      </w:r>
      <w:r w:rsidR="0082100E">
        <w:rPr>
          <w:sz w:val="22"/>
          <w:szCs w:val="22"/>
          <w:lang w:val="en-GB"/>
        </w:rPr>
        <w:t xml:space="preserve">, both cyclic mapping </w:t>
      </w:r>
      <w:r w:rsidR="00165987">
        <w:rPr>
          <w:sz w:val="22"/>
          <w:szCs w:val="22"/>
          <w:lang w:val="en-GB"/>
        </w:rPr>
        <w:t>and sequential mapping should be allowed</w:t>
      </w:r>
      <w:r w:rsidR="005D73DA">
        <w:rPr>
          <w:sz w:val="22"/>
          <w:szCs w:val="22"/>
          <w:lang w:val="en-GB"/>
        </w:rPr>
        <w:t xml:space="preserve"> as illustrated in</w:t>
      </w:r>
      <w:r w:rsidR="004E2F3D">
        <w:rPr>
          <w:sz w:val="22"/>
          <w:szCs w:val="22"/>
          <w:lang w:val="en-GB"/>
        </w:rPr>
        <w:t xml:space="preserve"> </w:t>
      </w:r>
      <w:r w:rsidR="005B6EEC">
        <w:rPr>
          <w:sz w:val="22"/>
          <w:szCs w:val="22"/>
          <w:lang w:val="en-GB"/>
        </w:rPr>
        <w:fldChar w:fldCharType="begin"/>
      </w:r>
      <w:r w:rsidR="005B6EEC">
        <w:rPr>
          <w:sz w:val="22"/>
          <w:szCs w:val="22"/>
          <w:lang w:val="en-GB"/>
        </w:rPr>
        <w:instrText xml:space="preserve"> REF _Ref47199222 \h </w:instrText>
      </w:r>
      <w:r w:rsidR="0052420B">
        <w:rPr>
          <w:sz w:val="22"/>
          <w:szCs w:val="22"/>
          <w:lang w:val="en-GB"/>
        </w:rPr>
        <w:instrText xml:space="preserve"> \* MERGEFORMAT </w:instrText>
      </w:r>
      <w:r w:rsidR="005B6EEC">
        <w:rPr>
          <w:sz w:val="22"/>
          <w:szCs w:val="22"/>
          <w:lang w:val="en-GB"/>
        </w:rPr>
      </w:r>
      <w:r w:rsidR="005B6EEC">
        <w:rPr>
          <w:sz w:val="22"/>
          <w:szCs w:val="22"/>
          <w:lang w:val="en-GB"/>
        </w:rPr>
        <w:fldChar w:fldCharType="separate"/>
      </w:r>
      <w:r w:rsidR="00006FFA" w:rsidRPr="00B97579">
        <w:rPr>
          <w:sz w:val="22"/>
          <w:szCs w:val="22"/>
        </w:rPr>
        <w:t xml:space="preserve">Figure </w:t>
      </w:r>
      <w:r w:rsidR="00006FFA">
        <w:rPr>
          <w:noProof/>
          <w:sz w:val="22"/>
          <w:szCs w:val="22"/>
        </w:rPr>
        <w:t>15</w:t>
      </w:r>
      <w:r w:rsidR="005B6EEC">
        <w:rPr>
          <w:sz w:val="22"/>
          <w:szCs w:val="22"/>
          <w:lang w:val="en-GB"/>
        </w:rPr>
        <w:fldChar w:fldCharType="end"/>
      </w:r>
      <w:r w:rsidR="005B6EEC">
        <w:rPr>
          <w:sz w:val="22"/>
          <w:szCs w:val="22"/>
          <w:lang w:val="en-GB"/>
        </w:rPr>
        <w:t xml:space="preserve"> </w:t>
      </w:r>
      <w:r w:rsidR="00F43FE9">
        <w:rPr>
          <w:sz w:val="22"/>
          <w:szCs w:val="22"/>
          <w:lang w:val="en-GB"/>
        </w:rPr>
        <w:t xml:space="preserve">(similar to inter-slot PDSCH repetition </w:t>
      </w:r>
      <w:r w:rsidR="00557EB7">
        <w:rPr>
          <w:sz w:val="22"/>
          <w:szCs w:val="22"/>
          <w:lang w:val="en-GB"/>
        </w:rPr>
        <w:t>in Rel. 16, i.e., Scheme 4)</w:t>
      </w:r>
      <w:r w:rsidR="00FD5EAA">
        <w:rPr>
          <w:sz w:val="22"/>
          <w:szCs w:val="22"/>
          <w:lang w:val="en-GB"/>
        </w:rPr>
        <w:t xml:space="preserve"> when the same PUCCH resource is activated with two </w:t>
      </w:r>
      <w:bookmarkStart w:id="35" w:name="_Hlk47199409"/>
      <w:r w:rsidR="000E4D3D" w:rsidRPr="007C0BD3">
        <w:rPr>
          <w:i/>
          <w:iCs/>
          <w:sz w:val="22"/>
          <w:szCs w:val="22"/>
        </w:rPr>
        <w:t>PUCCH-SpatialRelationInfoId</w:t>
      </w:r>
      <w:r w:rsidR="000E4D3D">
        <w:rPr>
          <w:sz w:val="22"/>
          <w:szCs w:val="22"/>
        </w:rPr>
        <w:t>’s</w:t>
      </w:r>
      <w:bookmarkEnd w:id="35"/>
      <w:r w:rsidR="000E4D3D">
        <w:rPr>
          <w:sz w:val="22"/>
          <w:szCs w:val="22"/>
        </w:rPr>
        <w:t>.</w:t>
      </w:r>
      <w:r w:rsidR="00993706">
        <w:rPr>
          <w:sz w:val="22"/>
          <w:szCs w:val="22"/>
        </w:rPr>
        <w:t xml:space="preserve"> </w:t>
      </w:r>
      <w:r w:rsidR="00502227">
        <w:rPr>
          <w:sz w:val="22"/>
          <w:szCs w:val="22"/>
        </w:rPr>
        <w:t xml:space="preserve">One of the cyclic mapping or sequential mapping can be configured </w:t>
      </w:r>
      <w:r w:rsidR="00955E68">
        <w:rPr>
          <w:sz w:val="22"/>
          <w:szCs w:val="22"/>
        </w:rPr>
        <w:t>per PUCCH resource.</w:t>
      </w:r>
    </w:p>
    <w:p w14:paraId="68209CE2" w14:textId="77777777" w:rsidR="00B97579" w:rsidRDefault="006723BD" w:rsidP="00B97579">
      <w:pPr>
        <w:keepNext/>
        <w:jc w:val="center"/>
      </w:pPr>
      <w:r>
        <w:rPr>
          <w:noProof/>
          <w:sz w:val="22"/>
          <w:szCs w:val="22"/>
          <w:lang w:val="en-GB"/>
        </w:rPr>
        <w:drawing>
          <wp:inline distT="0" distB="0" distL="0" distR="0" wp14:anchorId="0B950174" wp14:editId="6D409FE8">
            <wp:extent cx="6432334" cy="1346934"/>
            <wp:effectExtent l="0" t="0" r="0"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504865" cy="1362122"/>
                    </a:xfrm>
                    <a:prstGeom prst="rect">
                      <a:avLst/>
                    </a:prstGeom>
                    <a:noFill/>
                  </pic:spPr>
                </pic:pic>
              </a:graphicData>
            </a:graphic>
          </wp:inline>
        </w:drawing>
      </w:r>
    </w:p>
    <w:p w14:paraId="7BAD6937" w14:textId="2969CC65" w:rsidR="00557EB7" w:rsidRDefault="00B97579" w:rsidP="00B97579">
      <w:pPr>
        <w:pStyle w:val="Caption"/>
        <w:jc w:val="center"/>
        <w:rPr>
          <w:sz w:val="22"/>
          <w:szCs w:val="22"/>
        </w:rPr>
      </w:pPr>
      <w:bookmarkStart w:id="36" w:name="_Ref47199222"/>
      <w:r w:rsidRPr="00B97579">
        <w:rPr>
          <w:sz w:val="22"/>
          <w:szCs w:val="22"/>
        </w:rPr>
        <w:t xml:space="preserve">Figure </w:t>
      </w:r>
      <w:r w:rsidRPr="00B97579">
        <w:rPr>
          <w:sz w:val="22"/>
          <w:szCs w:val="22"/>
        </w:rPr>
        <w:fldChar w:fldCharType="begin"/>
      </w:r>
      <w:r w:rsidRPr="00B97579">
        <w:rPr>
          <w:sz w:val="22"/>
          <w:szCs w:val="22"/>
        </w:rPr>
        <w:instrText xml:space="preserve"> SEQ Figure \* ARABIC </w:instrText>
      </w:r>
      <w:r w:rsidRPr="00B97579">
        <w:rPr>
          <w:sz w:val="22"/>
          <w:szCs w:val="22"/>
        </w:rPr>
        <w:fldChar w:fldCharType="separate"/>
      </w:r>
      <w:r w:rsidR="00006FFA">
        <w:rPr>
          <w:noProof/>
          <w:sz w:val="22"/>
          <w:szCs w:val="22"/>
        </w:rPr>
        <w:t>15</w:t>
      </w:r>
      <w:r w:rsidRPr="00B97579">
        <w:rPr>
          <w:sz w:val="22"/>
          <w:szCs w:val="22"/>
        </w:rPr>
        <w:fldChar w:fldCharType="end"/>
      </w:r>
      <w:bookmarkEnd w:id="36"/>
      <w:r w:rsidR="00DB680D">
        <w:rPr>
          <w:sz w:val="22"/>
          <w:szCs w:val="22"/>
        </w:rPr>
        <w:t xml:space="preserve">: </w:t>
      </w:r>
      <w:r w:rsidR="00474FA0">
        <w:rPr>
          <w:sz w:val="22"/>
          <w:szCs w:val="22"/>
        </w:rPr>
        <w:t xml:space="preserve">Cyclic mapping and sequential mapping </w:t>
      </w:r>
      <w:r w:rsidR="000A7282">
        <w:rPr>
          <w:sz w:val="22"/>
          <w:szCs w:val="22"/>
        </w:rPr>
        <w:t xml:space="preserve">between repetitions and beams </w:t>
      </w:r>
      <w:r w:rsidR="00474FA0">
        <w:rPr>
          <w:sz w:val="22"/>
          <w:szCs w:val="22"/>
        </w:rPr>
        <w:t xml:space="preserve">for </w:t>
      </w:r>
      <w:r w:rsidR="000A7282">
        <w:rPr>
          <w:sz w:val="22"/>
          <w:szCs w:val="22"/>
        </w:rPr>
        <w:t>inter-slot PUCCH repetition</w:t>
      </w:r>
      <w:r w:rsidR="00676DE9">
        <w:rPr>
          <w:sz w:val="22"/>
          <w:szCs w:val="22"/>
        </w:rPr>
        <w:t>.</w:t>
      </w:r>
    </w:p>
    <w:p w14:paraId="6F22A161" w14:textId="2A696B02" w:rsidR="00955E68" w:rsidRDefault="00955E68" w:rsidP="00010667">
      <w:pPr>
        <w:jc w:val="both"/>
        <w:rPr>
          <w:sz w:val="22"/>
          <w:szCs w:val="22"/>
        </w:rPr>
      </w:pPr>
      <w:bookmarkStart w:id="37" w:name="p10"/>
      <w:r w:rsidRPr="00916908">
        <w:rPr>
          <w:rFonts w:asciiTheme="majorBidi" w:eastAsia="Batang" w:hAnsiTheme="majorBidi" w:cstheme="majorBidi"/>
          <w:b/>
          <w:sz w:val="22"/>
          <w:szCs w:val="28"/>
          <w:u w:val="single"/>
          <w:lang w:val="en-GB"/>
        </w:rPr>
        <w:t xml:space="preserve">Proposal </w:t>
      </w:r>
      <w:r w:rsidRPr="00916908">
        <w:rPr>
          <w:rFonts w:asciiTheme="majorBidi" w:eastAsia="Batang" w:hAnsiTheme="majorBidi" w:cstheme="majorBidi"/>
          <w:b/>
          <w:sz w:val="22"/>
          <w:szCs w:val="28"/>
          <w:u w:val="single"/>
          <w:lang w:val="en-GB"/>
        </w:rPr>
        <w:fldChar w:fldCharType="begin"/>
      </w:r>
      <w:r w:rsidRPr="00916908">
        <w:rPr>
          <w:rFonts w:asciiTheme="majorBidi" w:eastAsia="Batang" w:hAnsiTheme="majorBidi" w:cstheme="majorBidi"/>
          <w:b/>
          <w:sz w:val="22"/>
          <w:szCs w:val="28"/>
          <w:u w:val="single"/>
          <w:lang w:val="en-GB"/>
        </w:rPr>
        <w:instrText xml:space="preserve"> seq prop </w:instrText>
      </w:r>
      <w:r w:rsidRPr="00916908">
        <w:rPr>
          <w:rFonts w:asciiTheme="majorBidi" w:eastAsia="Batang" w:hAnsiTheme="majorBidi" w:cstheme="majorBidi"/>
          <w:b/>
          <w:sz w:val="22"/>
          <w:szCs w:val="28"/>
          <w:u w:val="single"/>
          <w:lang w:val="en-GB"/>
        </w:rPr>
        <w:fldChar w:fldCharType="separate"/>
      </w:r>
      <w:r w:rsidR="00006FFA">
        <w:rPr>
          <w:rFonts w:asciiTheme="majorBidi" w:eastAsia="Batang" w:hAnsiTheme="majorBidi" w:cstheme="majorBidi"/>
          <w:b/>
          <w:noProof/>
          <w:sz w:val="22"/>
          <w:szCs w:val="28"/>
          <w:u w:val="single"/>
          <w:lang w:val="en-GB"/>
        </w:rPr>
        <w:t>10</w:t>
      </w:r>
      <w:r w:rsidRPr="00916908">
        <w:rPr>
          <w:rFonts w:asciiTheme="majorBidi" w:eastAsia="Batang" w:hAnsiTheme="majorBidi" w:cstheme="majorBidi"/>
          <w:b/>
          <w:sz w:val="22"/>
          <w:szCs w:val="28"/>
          <w:u w:val="single"/>
          <w:lang w:val="en-GB"/>
        </w:rPr>
        <w:fldChar w:fldCharType="end"/>
      </w:r>
      <w:r w:rsidRPr="00916908">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Support configuring</w:t>
      </w:r>
      <w:r w:rsidR="000A7282">
        <w:rPr>
          <w:rFonts w:asciiTheme="majorBidi" w:hAnsiTheme="majorBidi" w:cstheme="majorBidi"/>
          <w:b/>
          <w:iCs/>
          <w:sz w:val="22"/>
          <w:szCs w:val="18"/>
          <w:lang w:val="en-GB" w:eastAsia="ko-KR"/>
        </w:rPr>
        <w:t xml:space="preserve"> </w:t>
      </w:r>
      <w:r w:rsidR="003535B1" w:rsidRPr="003535B1">
        <w:rPr>
          <w:rFonts w:asciiTheme="majorBidi" w:hAnsiTheme="majorBidi" w:cstheme="majorBidi"/>
          <w:b/>
          <w:iCs/>
          <w:sz w:val="22"/>
          <w:szCs w:val="18"/>
          <w:lang w:val="en-GB" w:eastAsia="ko-KR"/>
        </w:rPr>
        <w:t>cyclic mapping or sequential mapping per PUCCH resource</w:t>
      </w:r>
      <w:r w:rsidR="003535B1">
        <w:rPr>
          <w:rFonts w:asciiTheme="majorBidi" w:hAnsiTheme="majorBidi" w:cstheme="majorBidi"/>
          <w:b/>
          <w:iCs/>
          <w:sz w:val="22"/>
          <w:szCs w:val="18"/>
          <w:lang w:val="en-GB" w:eastAsia="ko-KR"/>
        </w:rPr>
        <w:t>.</w:t>
      </w:r>
    </w:p>
    <w:bookmarkEnd w:id="37"/>
    <w:p w14:paraId="0D034E6C" w14:textId="6F9678BE" w:rsidR="000E4D3D" w:rsidRDefault="005D0770" w:rsidP="00010667">
      <w:pPr>
        <w:jc w:val="both"/>
        <w:rPr>
          <w:sz w:val="22"/>
          <w:szCs w:val="22"/>
        </w:rPr>
      </w:pPr>
      <w:r>
        <w:rPr>
          <w:sz w:val="22"/>
          <w:szCs w:val="22"/>
        </w:rPr>
        <w:t xml:space="preserve">In addition, </w:t>
      </w:r>
      <w:r w:rsidR="0014360E">
        <w:rPr>
          <w:sz w:val="22"/>
          <w:szCs w:val="22"/>
        </w:rPr>
        <w:t>when inter-slot frequency hopping is enabled</w:t>
      </w:r>
      <w:r w:rsidR="00612AEE">
        <w:rPr>
          <w:sz w:val="22"/>
          <w:szCs w:val="22"/>
        </w:rPr>
        <w:t xml:space="preserve"> for inter-slot PUCCH repetition with two </w:t>
      </w:r>
      <w:r w:rsidR="00612AEE" w:rsidRPr="007C0BD3">
        <w:rPr>
          <w:i/>
          <w:iCs/>
          <w:sz w:val="22"/>
          <w:szCs w:val="22"/>
        </w:rPr>
        <w:t>PUCCH-SpatialRelationInfoId</w:t>
      </w:r>
      <w:r w:rsidR="00612AEE">
        <w:rPr>
          <w:sz w:val="22"/>
          <w:szCs w:val="22"/>
        </w:rPr>
        <w:t>’s</w:t>
      </w:r>
      <w:r w:rsidR="0014360E">
        <w:rPr>
          <w:sz w:val="22"/>
          <w:szCs w:val="22"/>
        </w:rPr>
        <w:t xml:space="preserve">, </w:t>
      </w:r>
      <w:r w:rsidR="00ED3046">
        <w:rPr>
          <w:sz w:val="22"/>
          <w:szCs w:val="22"/>
        </w:rPr>
        <w:t xml:space="preserve">frequency hopping </w:t>
      </w:r>
      <w:r w:rsidR="00EC082E">
        <w:rPr>
          <w:sz w:val="22"/>
          <w:szCs w:val="22"/>
        </w:rPr>
        <w:t>should be</w:t>
      </w:r>
      <w:r w:rsidR="00ED3046">
        <w:rPr>
          <w:sz w:val="22"/>
          <w:szCs w:val="22"/>
        </w:rPr>
        <w:t xml:space="preserve"> performed among the repetitions with the same beam</w:t>
      </w:r>
      <w:r w:rsidR="0032330A">
        <w:rPr>
          <w:sz w:val="22"/>
          <w:szCs w:val="22"/>
        </w:rPr>
        <w:t xml:space="preserve"> to ensure that both beam diversity and frequency diversity are </w:t>
      </w:r>
      <w:r w:rsidR="00FD5020">
        <w:rPr>
          <w:sz w:val="22"/>
          <w:szCs w:val="22"/>
        </w:rPr>
        <w:t>achieved</w:t>
      </w:r>
      <w:r w:rsidR="00ED3046">
        <w:rPr>
          <w:sz w:val="22"/>
          <w:szCs w:val="22"/>
        </w:rPr>
        <w:t>.</w:t>
      </w:r>
      <w:r w:rsidR="00B46E59">
        <w:rPr>
          <w:sz w:val="22"/>
          <w:szCs w:val="22"/>
        </w:rPr>
        <w:t xml:space="preserve"> Otherwise, </w:t>
      </w:r>
      <w:r w:rsidR="00214224">
        <w:rPr>
          <w:sz w:val="22"/>
          <w:szCs w:val="22"/>
        </w:rPr>
        <w:t>repetitions with a given beam may not go through both frequency hops</w:t>
      </w:r>
      <w:r w:rsidR="00E67FAF">
        <w:rPr>
          <w:sz w:val="22"/>
          <w:szCs w:val="22"/>
        </w:rPr>
        <w:t xml:space="preserve">, </w:t>
      </w:r>
      <w:r w:rsidR="00365C20">
        <w:rPr>
          <w:sz w:val="22"/>
          <w:szCs w:val="22"/>
        </w:rPr>
        <w:t xml:space="preserve">and frequency diversity may not be achieved. </w:t>
      </w:r>
      <w:r w:rsidR="009730F1">
        <w:rPr>
          <w:sz w:val="22"/>
          <w:szCs w:val="22"/>
        </w:rPr>
        <w:fldChar w:fldCharType="begin"/>
      </w:r>
      <w:r w:rsidR="009730F1">
        <w:rPr>
          <w:sz w:val="22"/>
          <w:szCs w:val="22"/>
        </w:rPr>
        <w:instrText xml:space="preserve"> REF _Ref53871159 \h </w:instrText>
      </w:r>
      <w:r w:rsidR="009730F1">
        <w:rPr>
          <w:sz w:val="22"/>
          <w:szCs w:val="22"/>
        </w:rPr>
      </w:r>
      <w:r w:rsidR="009730F1">
        <w:rPr>
          <w:sz w:val="22"/>
          <w:szCs w:val="22"/>
        </w:rPr>
        <w:fldChar w:fldCharType="separate"/>
      </w:r>
      <w:r w:rsidR="00006FFA" w:rsidRPr="00D70D07">
        <w:rPr>
          <w:sz w:val="22"/>
          <w:szCs w:val="22"/>
        </w:rPr>
        <w:t xml:space="preserve">Figure </w:t>
      </w:r>
      <w:r w:rsidR="00006FFA">
        <w:rPr>
          <w:noProof/>
          <w:sz w:val="22"/>
          <w:szCs w:val="22"/>
        </w:rPr>
        <w:t>16</w:t>
      </w:r>
      <w:r w:rsidR="009730F1">
        <w:rPr>
          <w:sz w:val="22"/>
          <w:szCs w:val="22"/>
        </w:rPr>
        <w:fldChar w:fldCharType="end"/>
      </w:r>
      <w:r w:rsidR="0081662A">
        <w:rPr>
          <w:sz w:val="22"/>
          <w:szCs w:val="22"/>
        </w:rPr>
        <w:t xml:space="preserve"> </w:t>
      </w:r>
      <w:r w:rsidR="00FD5020">
        <w:rPr>
          <w:sz w:val="22"/>
          <w:szCs w:val="22"/>
        </w:rPr>
        <w:t xml:space="preserve">illustrates </w:t>
      </w:r>
      <w:r w:rsidR="00DF333C">
        <w:rPr>
          <w:sz w:val="22"/>
          <w:szCs w:val="22"/>
        </w:rPr>
        <w:t xml:space="preserve">the case in which </w:t>
      </w:r>
      <w:r w:rsidR="004107E6">
        <w:rPr>
          <w:sz w:val="22"/>
          <w:szCs w:val="22"/>
        </w:rPr>
        <w:t xml:space="preserve">four </w:t>
      </w:r>
      <w:r w:rsidR="00DF333C">
        <w:rPr>
          <w:sz w:val="22"/>
          <w:szCs w:val="22"/>
        </w:rPr>
        <w:t xml:space="preserve">PUCCH repetitions have different beams </w:t>
      </w:r>
      <w:r w:rsidR="00156553">
        <w:rPr>
          <w:sz w:val="22"/>
          <w:szCs w:val="22"/>
        </w:rPr>
        <w:t>(for both cases of cyclic mapping and sequential mapping) and inter-slot frequency hopping is enabled</w:t>
      </w:r>
      <w:r w:rsidR="006C2BD6">
        <w:rPr>
          <w:sz w:val="22"/>
          <w:szCs w:val="22"/>
        </w:rPr>
        <w:t>.</w:t>
      </w:r>
    </w:p>
    <w:p w14:paraId="3BEA658D" w14:textId="77777777" w:rsidR="00D70D07" w:rsidRDefault="00D27084" w:rsidP="00D70D07">
      <w:pPr>
        <w:keepNext/>
        <w:jc w:val="center"/>
      </w:pPr>
      <w:r>
        <w:rPr>
          <w:rFonts w:asciiTheme="majorBidi" w:hAnsiTheme="majorBidi" w:cstheme="majorBidi"/>
          <w:noProof/>
        </w:rPr>
        <w:lastRenderedPageBreak/>
        <w:drawing>
          <wp:inline distT="0" distB="0" distL="0" distR="0" wp14:anchorId="27BEAFD5" wp14:editId="52092919">
            <wp:extent cx="6343268" cy="1235601"/>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31776" cy="1252841"/>
                    </a:xfrm>
                    <a:prstGeom prst="rect">
                      <a:avLst/>
                    </a:prstGeom>
                    <a:noFill/>
                  </pic:spPr>
                </pic:pic>
              </a:graphicData>
            </a:graphic>
          </wp:inline>
        </w:drawing>
      </w:r>
    </w:p>
    <w:p w14:paraId="3FA6C05B" w14:textId="0260B612" w:rsidR="004159A2" w:rsidRDefault="00D70D07" w:rsidP="00D70D07">
      <w:pPr>
        <w:pStyle w:val="Caption"/>
        <w:jc w:val="center"/>
        <w:rPr>
          <w:sz w:val="22"/>
          <w:szCs w:val="22"/>
        </w:rPr>
      </w:pPr>
      <w:bookmarkStart w:id="38" w:name="_Ref53871159"/>
      <w:r w:rsidRPr="00D70D07">
        <w:rPr>
          <w:sz w:val="22"/>
          <w:szCs w:val="22"/>
        </w:rPr>
        <w:t xml:space="preserve">Figure </w:t>
      </w:r>
      <w:r w:rsidRPr="00D70D07">
        <w:rPr>
          <w:sz w:val="22"/>
          <w:szCs w:val="22"/>
        </w:rPr>
        <w:fldChar w:fldCharType="begin"/>
      </w:r>
      <w:r w:rsidRPr="00D70D07">
        <w:rPr>
          <w:sz w:val="22"/>
          <w:szCs w:val="22"/>
        </w:rPr>
        <w:instrText xml:space="preserve"> SEQ Figure \* ARABIC </w:instrText>
      </w:r>
      <w:r w:rsidRPr="00D70D07">
        <w:rPr>
          <w:sz w:val="22"/>
          <w:szCs w:val="22"/>
        </w:rPr>
        <w:fldChar w:fldCharType="separate"/>
      </w:r>
      <w:r w:rsidR="00006FFA">
        <w:rPr>
          <w:noProof/>
          <w:sz w:val="22"/>
          <w:szCs w:val="22"/>
        </w:rPr>
        <w:t>16</w:t>
      </w:r>
      <w:r w:rsidRPr="00D70D07">
        <w:rPr>
          <w:sz w:val="22"/>
          <w:szCs w:val="22"/>
        </w:rPr>
        <w:fldChar w:fldCharType="end"/>
      </w:r>
      <w:bookmarkEnd w:id="38"/>
      <w:r>
        <w:rPr>
          <w:sz w:val="22"/>
          <w:szCs w:val="22"/>
        </w:rPr>
        <w:t>: Inter-slot frequency hopping for inter-slot PUCCH repetition with different beams.</w:t>
      </w:r>
    </w:p>
    <w:p w14:paraId="34D83D96" w14:textId="5B68C05F" w:rsidR="00D70D07" w:rsidRPr="00D70D07" w:rsidRDefault="00D70D07" w:rsidP="00D70D07">
      <w:bookmarkStart w:id="39" w:name="p11"/>
      <w:r w:rsidRPr="00916908">
        <w:rPr>
          <w:rFonts w:asciiTheme="majorBidi" w:eastAsia="Batang" w:hAnsiTheme="majorBidi" w:cstheme="majorBidi"/>
          <w:b/>
          <w:sz w:val="22"/>
          <w:szCs w:val="28"/>
          <w:u w:val="single"/>
          <w:lang w:val="en-GB"/>
        </w:rPr>
        <w:t xml:space="preserve">Proposal </w:t>
      </w:r>
      <w:r w:rsidRPr="00916908">
        <w:rPr>
          <w:rFonts w:asciiTheme="majorBidi" w:eastAsia="Batang" w:hAnsiTheme="majorBidi" w:cstheme="majorBidi"/>
          <w:b/>
          <w:sz w:val="22"/>
          <w:szCs w:val="28"/>
          <w:u w:val="single"/>
          <w:lang w:val="en-GB"/>
        </w:rPr>
        <w:fldChar w:fldCharType="begin"/>
      </w:r>
      <w:r w:rsidRPr="00916908">
        <w:rPr>
          <w:rFonts w:asciiTheme="majorBidi" w:eastAsia="Batang" w:hAnsiTheme="majorBidi" w:cstheme="majorBidi"/>
          <w:b/>
          <w:sz w:val="22"/>
          <w:szCs w:val="28"/>
          <w:u w:val="single"/>
          <w:lang w:val="en-GB"/>
        </w:rPr>
        <w:instrText xml:space="preserve"> seq prop </w:instrText>
      </w:r>
      <w:r w:rsidRPr="00916908">
        <w:rPr>
          <w:rFonts w:asciiTheme="majorBidi" w:eastAsia="Batang" w:hAnsiTheme="majorBidi" w:cstheme="majorBidi"/>
          <w:b/>
          <w:sz w:val="22"/>
          <w:szCs w:val="28"/>
          <w:u w:val="single"/>
          <w:lang w:val="en-GB"/>
        </w:rPr>
        <w:fldChar w:fldCharType="separate"/>
      </w:r>
      <w:r w:rsidR="00006FFA">
        <w:rPr>
          <w:rFonts w:asciiTheme="majorBidi" w:eastAsia="Batang" w:hAnsiTheme="majorBidi" w:cstheme="majorBidi"/>
          <w:b/>
          <w:noProof/>
          <w:sz w:val="22"/>
          <w:szCs w:val="28"/>
          <w:u w:val="single"/>
          <w:lang w:val="en-GB"/>
        </w:rPr>
        <w:t>11</w:t>
      </w:r>
      <w:r w:rsidRPr="00916908">
        <w:rPr>
          <w:rFonts w:asciiTheme="majorBidi" w:eastAsia="Batang" w:hAnsiTheme="majorBidi" w:cstheme="majorBidi"/>
          <w:b/>
          <w:sz w:val="22"/>
          <w:szCs w:val="28"/>
          <w:u w:val="single"/>
          <w:lang w:val="en-GB"/>
        </w:rPr>
        <w:fldChar w:fldCharType="end"/>
      </w:r>
      <w:r w:rsidRPr="00916908">
        <w:rPr>
          <w:rFonts w:asciiTheme="majorBidi" w:hAnsiTheme="majorBidi" w:cstheme="majorBidi"/>
          <w:b/>
          <w:iCs/>
          <w:sz w:val="22"/>
          <w:szCs w:val="18"/>
          <w:lang w:val="en-GB" w:eastAsia="ko-KR"/>
        </w:rPr>
        <w:t xml:space="preserve">: </w:t>
      </w:r>
      <w:r w:rsidR="00D650B6">
        <w:rPr>
          <w:rFonts w:asciiTheme="majorBidi" w:hAnsiTheme="majorBidi" w:cstheme="majorBidi"/>
          <w:b/>
          <w:iCs/>
          <w:sz w:val="22"/>
          <w:szCs w:val="18"/>
          <w:lang w:val="en-GB" w:eastAsia="ko-KR"/>
        </w:rPr>
        <w:t>W</w:t>
      </w:r>
      <w:r w:rsidR="00D650B6" w:rsidRPr="00D650B6">
        <w:rPr>
          <w:rFonts w:asciiTheme="majorBidi" w:hAnsiTheme="majorBidi" w:cstheme="majorBidi"/>
          <w:b/>
          <w:iCs/>
          <w:sz w:val="22"/>
          <w:szCs w:val="18"/>
          <w:lang w:val="en-GB" w:eastAsia="ko-KR"/>
        </w:rPr>
        <w:t xml:space="preserve">hen inter-slot frequency hopping is enabled for inter-slot PUCCH repetition with two </w:t>
      </w:r>
      <w:r w:rsidR="00D650B6" w:rsidRPr="00D650B6">
        <w:rPr>
          <w:rFonts w:asciiTheme="majorBidi" w:hAnsiTheme="majorBidi" w:cstheme="majorBidi"/>
          <w:b/>
          <w:i/>
          <w:sz w:val="22"/>
          <w:szCs w:val="18"/>
          <w:lang w:val="en-GB" w:eastAsia="ko-KR"/>
        </w:rPr>
        <w:t>PUCCH-SpatialRelationInfoId</w:t>
      </w:r>
      <w:r w:rsidR="00D650B6" w:rsidRPr="00D650B6">
        <w:rPr>
          <w:rFonts w:asciiTheme="majorBidi" w:hAnsiTheme="majorBidi" w:cstheme="majorBidi"/>
          <w:b/>
          <w:iCs/>
          <w:sz w:val="22"/>
          <w:szCs w:val="18"/>
          <w:lang w:val="en-GB" w:eastAsia="ko-KR"/>
        </w:rPr>
        <w:t xml:space="preserve">’s, frequency hopping </w:t>
      </w:r>
      <w:r w:rsidR="00532323">
        <w:rPr>
          <w:rFonts w:asciiTheme="majorBidi" w:hAnsiTheme="majorBidi" w:cstheme="majorBidi"/>
          <w:b/>
          <w:iCs/>
          <w:sz w:val="22"/>
          <w:szCs w:val="18"/>
          <w:lang w:val="en-GB" w:eastAsia="ko-KR"/>
        </w:rPr>
        <w:t>is</w:t>
      </w:r>
      <w:r w:rsidR="00D650B6" w:rsidRPr="00D650B6">
        <w:rPr>
          <w:rFonts w:asciiTheme="majorBidi" w:hAnsiTheme="majorBidi" w:cstheme="majorBidi"/>
          <w:b/>
          <w:iCs/>
          <w:sz w:val="22"/>
          <w:szCs w:val="18"/>
          <w:lang w:val="en-GB" w:eastAsia="ko-KR"/>
        </w:rPr>
        <w:t xml:space="preserve"> performed among the repetitions with the same beam</w:t>
      </w:r>
      <w:r w:rsidR="00532323">
        <w:rPr>
          <w:rFonts w:asciiTheme="majorBidi" w:hAnsiTheme="majorBidi" w:cstheme="majorBidi"/>
          <w:b/>
          <w:iCs/>
          <w:sz w:val="22"/>
          <w:szCs w:val="18"/>
          <w:lang w:val="en-GB" w:eastAsia="ko-KR"/>
        </w:rPr>
        <w:t>.</w:t>
      </w:r>
    </w:p>
    <w:bookmarkEnd w:id="39"/>
    <w:p w14:paraId="08BD186D" w14:textId="6E745CCC" w:rsidR="00377AF8" w:rsidRPr="00377AF8" w:rsidRDefault="00377AF8" w:rsidP="00377AF8">
      <w:pPr>
        <w:pStyle w:val="Heading2"/>
        <w:rPr>
          <w:rFonts w:ascii="Times New Roman" w:hAnsi="Times New Roman"/>
          <w:sz w:val="36"/>
        </w:rPr>
      </w:pPr>
      <w:r>
        <w:rPr>
          <w:rFonts w:ascii="Times New Roman" w:hAnsi="Times New Roman"/>
        </w:rPr>
        <w:t>Intra-</w:t>
      </w:r>
      <w:r w:rsidR="006F30EB">
        <w:rPr>
          <w:rFonts w:ascii="Times New Roman" w:hAnsi="Times New Roman"/>
        </w:rPr>
        <w:t>S</w:t>
      </w:r>
      <w:r>
        <w:rPr>
          <w:rFonts w:ascii="Times New Roman" w:hAnsi="Times New Roman"/>
        </w:rPr>
        <w:t xml:space="preserve">lot </w:t>
      </w:r>
      <w:r w:rsidR="006F30EB">
        <w:rPr>
          <w:rFonts w:ascii="Times New Roman" w:hAnsi="Times New Roman"/>
        </w:rPr>
        <w:t>M</w:t>
      </w:r>
      <w:r>
        <w:rPr>
          <w:rFonts w:ascii="Times New Roman" w:hAnsi="Times New Roman"/>
        </w:rPr>
        <w:t>ulti-</w:t>
      </w:r>
      <w:r w:rsidR="006F30EB">
        <w:rPr>
          <w:rFonts w:ascii="Times New Roman" w:hAnsi="Times New Roman"/>
        </w:rPr>
        <w:t>B</w:t>
      </w:r>
      <w:r>
        <w:rPr>
          <w:rFonts w:ascii="Times New Roman" w:hAnsi="Times New Roman"/>
        </w:rPr>
        <w:t>eam PUCCH</w:t>
      </w:r>
    </w:p>
    <w:p w14:paraId="528D6864" w14:textId="1B7B52FA" w:rsidR="007D5166" w:rsidRDefault="007D7295" w:rsidP="00AE62C3">
      <w:pPr>
        <w:jc w:val="both"/>
        <w:rPr>
          <w:rFonts w:asciiTheme="majorBidi" w:hAnsiTheme="majorBidi" w:cstheme="majorBidi"/>
          <w:sz w:val="22"/>
          <w:szCs w:val="22"/>
        </w:rPr>
      </w:pPr>
      <w:r>
        <w:rPr>
          <w:rFonts w:asciiTheme="majorBidi" w:hAnsiTheme="majorBidi" w:cstheme="majorBidi"/>
          <w:sz w:val="22"/>
          <w:szCs w:val="22"/>
        </w:rPr>
        <w:t>For intra-slot PUCCH transmission with 2 beams</w:t>
      </w:r>
      <w:r w:rsidR="00846604">
        <w:rPr>
          <w:rFonts w:asciiTheme="majorBidi" w:hAnsiTheme="majorBidi" w:cstheme="majorBidi"/>
          <w:sz w:val="22"/>
          <w:szCs w:val="22"/>
        </w:rPr>
        <w:t xml:space="preserve">, a new </w:t>
      </w:r>
      <w:r w:rsidR="00AE62C3">
        <w:rPr>
          <w:rFonts w:asciiTheme="majorBidi" w:hAnsiTheme="majorBidi" w:cstheme="majorBidi"/>
          <w:sz w:val="22"/>
          <w:szCs w:val="22"/>
        </w:rPr>
        <w:t xml:space="preserve">procedure is required as Rel. 15 does not support intra-slot PUCCH repetition. </w:t>
      </w:r>
      <w:r>
        <w:rPr>
          <w:rFonts w:asciiTheme="majorBidi" w:hAnsiTheme="majorBidi" w:cstheme="majorBidi"/>
          <w:sz w:val="22"/>
          <w:szCs w:val="22"/>
        </w:rPr>
        <w:t xml:space="preserve">Three </w:t>
      </w:r>
      <w:r w:rsidR="00177273">
        <w:rPr>
          <w:rFonts w:asciiTheme="majorBidi" w:hAnsiTheme="majorBidi" w:cstheme="majorBidi"/>
          <w:sz w:val="22"/>
          <w:szCs w:val="22"/>
        </w:rPr>
        <w:t>alternatives</w:t>
      </w:r>
      <w:r w:rsidR="002011FC">
        <w:rPr>
          <w:rFonts w:asciiTheme="majorBidi" w:hAnsiTheme="majorBidi" w:cstheme="majorBidi"/>
          <w:sz w:val="22"/>
          <w:szCs w:val="22"/>
        </w:rPr>
        <w:t xml:space="preserve"> to enable intra-slot </w:t>
      </w:r>
      <w:r w:rsidR="007D5166">
        <w:rPr>
          <w:rFonts w:asciiTheme="majorBidi" w:hAnsiTheme="majorBidi" w:cstheme="majorBidi"/>
          <w:sz w:val="22"/>
          <w:szCs w:val="22"/>
        </w:rPr>
        <w:t>multi-beam PUCCH transmission</w:t>
      </w:r>
      <w:r w:rsidR="00E227D8">
        <w:rPr>
          <w:rFonts w:asciiTheme="majorBidi" w:hAnsiTheme="majorBidi" w:cstheme="majorBidi"/>
          <w:sz w:val="22"/>
          <w:szCs w:val="22"/>
        </w:rPr>
        <w:t xml:space="preserve"> </w:t>
      </w:r>
      <w:r w:rsidR="0069633C">
        <w:rPr>
          <w:rFonts w:asciiTheme="majorBidi" w:hAnsiTheme="majorBidi" w:cstheme="majorBidi"/>
          <w:sz w:val="22"/>
          <w:szCs w:val="22"/>
        </w:rPr>
        <w:t>are</w:t>
      </w:r>
      <w:r w:rsidR="00E227D8">
        <w:rPr>
          <w:rFonts w:asciiTheme="majorBidi" w:hAnsiTheme="majorBidi" w:cstheme="majorBidi"/>
          <w:sz w:val="22"/>
          <w:szCs w:val="22"/>
        </w:rPr>
        <w:t xml:space="preserve"> described below and illustrated in </w:t>
      </w:r>
      <w:r w:rsidR="00FA66DB">
        <w:rPr>
          <w:rFonts w:asciiTheme="majorBidi" w:hAnsiTheme="majorBidi" w:cstheme="majorBidi"/>
          <w:sz w:val="22"/>
          <w:szCs w:val="22"/>
        </w:rPr>
        <w:fldChar w:fldCharType="begin"/>
      </w:r>
      <w:r w:rsidR="00FA66DB">
        <w:rPr>
          <w:rFonts w:asciiTheme="majorBidi" w:hAnsiTheme="majorBidi" w:cstheme="majorBidi"/>
          <w:sz w:val="22"/>
          <w:szCs w:val="22"/>
        </w:rPr>
        <w:instrText xml:space="preserve"> REF _Ref47212601 \h </w:instrText>
      </w:r>
      <w:r w:rsidR="00FA66DB">
        <w:rPr>
          <w:rFonts w:asciiTheme="majorBidi" w:hAnsiTheme="majorBidi" w:cstheme="majorBidi"/>
          <w:sz w:val="22"/>
          <w:szCs w:val="22"/>
        </w:rPr>
      </w:r>
      <w:r w:rsidR="00FA66DB">
        <w:rPr>
          <w:rFonts w:asciiTheme="majorBidi" w:hAnsiTheme="majorBidi" w:cstheme="majorBidi"/>
          <w:sz w:val="22"/>
          <w:szCs w:val="22"/>
        </w:rPr>
        <w:fldChar w:fldCharType="separate"/>
      </w:r>
      <w:r w:rsidR="00006FFA" w:rsidRPr="004C109D">
        <w:rPr>
          <w:sz w:val="22"/>
          <w:szCs w:val="22"/>
        </w:rPr>
        <w:t xml:space="preserve">Figure </w:t>
      </w:r>
      <w:r w:rsidR="00006FFA">
        <w:rPr>
          <w:noProof/>
          <w:sz w:val="22"/>
          <w:szCs w:val="22"/>
        </w:rPr>
        <w:t>17</w:t>
      </w:r>
      <w:r w:rsidR="00FA66DB">
        <w:rPr>
          <w:rFonts w:asciiTheme="majorBidi" w:hAnsiTheme="majorBidi" w:cstheme="majorBidi"/>
          <w:sz w:val="22"/>
          <w:szCs w:val="22"/>
        </w:rPr>
        <w:fldChar w:fldCharType="end"/>
      </w:r>
      <w:r w:rsidR="007D5166">
        <w:rPr>
          <w:rFonts w:asciiTheme="majorBidi" w:hAnsiTheme="majorBidi" w:cstheme="majorBidi"/>
          <w:sz w:val="22"/>
          <w:szCs w:val="22"/>
        </w:rPr>
        <w:t>:</w:t>
      </w:r>
    </w:p>
    <w:p w14:paraId="7609AFCF" w14:textId="3909C814" w:rsidR="004159A2" w:rsidRDefault="007D5166" w:rsidP="002F2BD0">
      <w:pPr>
        <w:pStyle w:val="ListParagraph"/>
        <w:numPr>
          <w:ilvl w:val="0"/>
          <w:numId w:val="12"/>
        </w:numPr>
        <w:jc w:val="both"/>
        <w:rPr>
          <w:rFonts w:asciiTheme="majorBidi" w:hAnsiTheme="majorBidi" w:cstheme="majorBidi"/>
        </w:rPr>
      </w:pPr>
      <w:r>
        <w:rPr>
          <w:rFonts w:asciiTheme="majorBidi" w:hAnsiTheme="majorBidi" w:cstheme="majorBidi"/>
        </w:rPr>
        <w:t xml:space="preserve">Alternative 1: Reusing </w:t>
      </w:r>
      <w:r w:rsidR="008B7C22">
        <w:rPr>
          <w:rFonts w:asciiTheme="majorBidi" w:hAnsiTheme="majorBidi" w:cstheme="majorBidi"/>
        </w:rPr>
        <w:t>intra-slot frequency hopping mechanisms</w:t>
      </w:r>
      <w:r w:rsidR="00A67C96">
        <w:rPr>
          <w:rFonts w:asciiTheme="majorBidi" w:hAnsiTheme="majorBidi" w:cstheme="majorBidi"/>
        </w:rPr>
        <w:t xml:space="preserve"> to enable </w:t>
      </w:r>
      <w:r w:rsidR="0099454D">
        <w:rPr>
          <w:rFonts w:asciiTheme="majorBidi" w:hAnsiTheme="majorBidi" w:cstheme="majorBidi"/>
        </w:rPr>
        <w:t>beam-hopping</w:t>
      </w:r>
      <w:r w:rsidR="00A67C96">
        <w:rPr>
          <w:rFonts w:asciiTheme="majorBidi" w:hAnsiTheme="majorBidi" w:cstheme="majorBidi"/>
        </w:rPr>
        <w:t xml:space="preserve"> within one PUCCH resource.</w:t>
      </w:r>
    </w:p>
    <w:p w14:paraId="406E2A32" w14:textId="19A5B215" w:rsidR="00C04548" w:rsidRDefault="00C04548" w:rsidP="00C04548">
      <w:pPr>
        <w:pStyle w:val="ListParagraph"/>
        <w:numPr>
          <w:ilvl w:val="0"/>
          <w:numId w:val="12"/>
        </w:numPr>
        <w:jc w:val="both"/>
        <w:rPr>
          <w:rFonts w:asciiTheme="majorBidi" w:hAnsiTheme="majorBidi" w:cstheme="majorBidi"/>
        </w:rPr>
      </w:pPr>
      <w:r>
        <w:rPr>
          <w:rFonts w:asciiTheme="majorBidi" w:hAnsiTheme="majorBidi" w:cstheme="majorBidi"/>
        </w:rPr>
        <w:t xml:space="preserve">Alternative 2: </w:t>
      </w:r>
      <w:r w:rsidR="002A40EE">
        <w:rPr>
          <w:rFonts w:asciiTheme="majorBidi" w:hAnsiTheme="majorBidi" w:cstheme="majorBidi"/>
        </w:rPr>
        <w:t xml:space="preserve">PUCCH repetition </w:t>
      </w:r>
      <w:r w:rsidR="00E42538">
        <w:rPr>
          <w:rFonts w:asciiTheme="majorBidi" w:hAnsiTheme="majorBidi" w:cstheme="majorBidi"/>
        </w:rPr>
        <w:t>in the same PUCCH resource in different sub-slots</w:t>
      </w:r>
      <w:r w:rsidR="00C51FFF">
        <w:rPr>
          <w:rFonts w:asciiTheme="majorBidi" w:hAnsiTheme="majorBidi" w:cstheme="majorBidi"/>
        </w:rPr>
        <w:t>, where repetitions have different beams.</w:t>
      </w:r>
    </w:p>
    <w:p w14:paraId="12FF2B54" w14:textId="5310A3F1" w:rsidR="002B5C47" w:rsidRPr="00C04548" w:rsidRDefault="008B7C22" w:rsidP="00C04548">
      <w:pPr>
        <w:pStyle w:val="ListParagraph"/>
        <w:numPr>
          <w:ilvl w:val="0"/>
          <w:numId w:val="12"/>
        </w:numPr>
        <w:jc w:val="both"/>
        <w:rPr>
          <w:rFonts w:asciiTheme="majorBidi" w:hAnsiTheme="majorBidi" w:cstheme="majorBidi"/>
        </w:rPr>
      </w:pPr>
      <w:r>
        <w:rPr>
          <w:rFonts w:asciiTheme="majorBidi" w:hAnsiTheme="majorBidi" w:cstheme="majorBidi"/>
        </w:rPr>
        <w:t xml:space="preserve">Alternative </w:t>
      </w:r>
      <w:r w:rsidR="00C04548">
        <w:rPr>
          <w:rFonts w:asciiTheme="majorBidi" w:hAnsiTheme="majorBidi" w:cstheme="majorBidi"/>
        </w:rPr>
        <w:t>3</w:t>
      </w:r>
      <w:r>
        <w:rPr>
          <w:rFonts w:asciiTheme="majorBidi" w:hAnsiTheme="majorBidi" w:cstheme="majorBidi"/>
        </w:rPr>
        <w:t>:</w:t>
      </w:r>
      <w:r w:rsidR="008D1D64">
        <w:rPr>
          <w:rFonts w:asciiTheme="majorBidi" w:hAnsiTheme="majorBidi" w:cstheme="majorBidi"/>
        </w:rPr>
        <w:t xml:space="preserve"> Allowing PUCCH repetition in two different </w:t>
      </w:r>
      <w:r w:rsidR="00B448FE">
        <w:rPr>
          <w:rFonts w:asciiTheme="majorBidi" w:hAnsiTheme="majorBidi" w:cstheme="majorBidi"/>
        </w:rPr>
        <w:t>non-overlapping PUCCH resources in a given slot</w:t>
      </w:r>
      <w:r w:rsidR="00A07A62">
        <w:rPr>
          <w:rFonts w:asciiTheme="majorBidi" w:hAnsiTheme="majorBidi" w:cstheme="majorBidi"/>
        </w:rPr>
        <w:t>, where the two PUCCH resources are configured / activated with different beams.</w:t>
      </w:r>
    </w:p>
    <w:p w14:paraId="51584248" w14:textId="7B6A4323" w:rsidR="00A07A62" w:rsidRDefault="00A07A62" w:rsidP="00A07A62">
      <w:pPr>
        <w:jc w:val="both"/>
        <w:rPr>
          <w:rFonts w:asciiTheme="majorBidi" w:hAnsiTheme="majorBidi" w:cstheme="majorBidi"/>
        </w:rPr>
      </w:pPr>
    </w:p>
    <w:p w14:paraId="37C0CBFB" w14:textId="0F38439D" w:rsidR="004C109D" w:rsidRDefault="003C2428" w:rsidP="004C109D">
      <w:pPr>
        <w:keepNext/>
        <w:jc w:val="center"/>
      </w:pPr>
      <w:r>
        <w:rPr>
          <w:noProof/>
        </w:rPr>
        <w:drawing>
          <wp:inline distT="0" distB="0" distL="0" distR="0" wp14:anchorId="67C6BABA" wp14:editId="45470AC5">
            <wp:extent cx="4203492" cy="316928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215622" cy="3178432"/>
                    </a:xfrm>
                    <a:prstGeom prst="rect">
                      <a:avLst/>
                    </a:prstGeom>
                    <a:noFill/>
                  </pic:spPr>
                </pic:pic>
              </a:graphicData>
            </a:graphic>
          </wp:inline>
        </w:drawing>
      </w:r>
    </w:p>
    <w:p w14:paraId="369E9BC3" w14:textId="6D31333F" w:rsidR="004C109D" w:rsidRPr="004C109D" w:rsidRDefault="004C109D" w:rsidP="004C109D">
      <w:pPr>
        <w:pStyle w:val="Caption"/>
        <w:jc w:val="center"/>
        <w:rPr>
          <w:rFonts w:asciiTheme="majorBidi" w:hAnsiTheme="majorBidi" w:cstheme="majorBidi"/>
          <w:sz w:val="22"/>
          <w:szCs w:val="22"/>
        </w:rPr>
      </w:pPr>
      <w:bookmarkStart w:id="40" w:name="_Ref47212601"/>
      <w:r w:rsidRPr="004C109D">
        <w:rPr>
          <w:sz w:val="22"/>
          <w:szCs w:val="22"/>
        </w:rPr>
        <w:t xml:space="preserve">Figure </w:t>
      </w:r>
      <w:r w:rsidRPr="004C109D">
        <w:rPr>
          <w:sz w:val="22"/>
          <w:szCs w:val="22"/>
        </w:rPr>
        <w:fldChar w:fldCharType="begin"/>
      </w:r>
      <w:r w:rsidRPr="004C109D">
        <w:rPr>
          <w:sz w:val="22"/>
          <w:szCs w:val="22"/>
        </w:rPr>
        <w:instrText xml:space="preserve"> SEQ Figure \* ARABIC </w:instrText>
      </w:r>
      <w:r w:rsidRPr="004C109D">
        <w:rPr>
          <w:sz w:val="22"/>
          <w:szCs w:val="22"/>
        </w:rPr>
        <w:fldChar w:fldCharType="separate"/>
      </w:r>
      <w:r w:rsidR="00006FFA">
        <w:rPr>
          <w:noProof/>
          <w:sz w:val="22"/>
          <w:szCs w:val="22"/>
        </w:rPr>
        <w:t>17</w:t>
      </w:r>
      <w:r w:rsidRPr="004C109D">
        <w:rPr>
          <w:sz w:val="22"/>
          <w:szCs w:val="22"/>
        </w:rPr>
        <w:fldChar w:fldCharType="end"/>
      </w:r>
      <w:bookmarkEnd w:id="40"/>
      <w:r>
        <w:rPr>
          <w:sz w:val="22"/>
          <w:szCs w:val="22"/>
        </w:rPr>
        <w:t xml:space="preserve">: </w:t>
      </w:r>
      <w:r w:rsidR="00B63A8E">
        <w:rPr>
          <w:sz w:val="22"/>
          <w:szCs w:val="22"/>
        </w:rPr>
        <w:t>Different alternatives</w:t>
      </w:r>
      <w:r w:rsidR="008A0118">
        <w:rPr>
          <w:sz w:val="22"/>
          <w:szCs w:val="22"/>
        </w:rPr>
        <w:t xml:space="preserve"> for intra-slot multi-beam PUCCH transmission.</w:t>
      </w:r>
    </w:p>
    <w:p w14:paraId="0285DCBB" w14:textId="5202917E" w:rsidR="00A07A62" w:rsidRDefault="00AA4F4B" w:rsidP="00A07A62">
      <w:pPr>
        <w:jc w:val="both"/>
        <w:rPr>
          <w:rFonts w:asciiTheme="majorBidi" w:hAnsiTheme="majorBidi" w:cstheme="majorBidi"/>
          <w:sz w:val="22"/>
          <w:szCs w:val="22"/>
        </w:rPr>
      </w:pPr>
      <w:r>
        <w:rPr>
          <w:rFonts w:asciiTheme="majorBidi" w:hAnsiTheme="majorBidi" w:cstheme="majorBidi"/>
          <w:sz w:val="22"/>
          <w:szCs w:val="22"/>
        </w:rPr>
        <w:t xml:space="preserve">In </w:t>
      </w:r>
      <w:r w:rsidR="00CB6D58">
        <w:rPr>
          <w:rFonts w:asciiTheme="majorBidi" w:hAnsiTheme="majorBidi" w:cstheme="majorBidi"/>
          <w:sz w:val="22"/>
          <w:szCs w:val="22"/>
        </w:rPr>
        <w:t>A</w:t>
      </w:r>
      <w:r>
        <w:rPr>
          <w:rFonts w:asciiTheme="majorBidi" w:hAnsiTheme="majorBidi" w:cstheme="majorBidi"/>
          <w:sz w:val="22"/>
          <w:szCs w:val="22"/>
        </w:rPr>
        <w:t>lternative 1</w:t>
      </w:r>
      <w:r w:rsidR="0099454D">
        <w:rPr>
          <w:rFonts w:asciiTheme="majorBidi" w:hAnsiTheme="majorBidi" w:cstheme="majorBidi"/>
          <w:sz w:val="22"/>
          <w:szCs w:val="22"/>
        </w:rPr>
        <w:t xml:space="preserve">, </w:t>
      </w:r>
      <w:r w:rsidR="00592986">
        <w:rPr>
          <w:rFonts w:asciiTheme="majorBidi" w:hAnsiTheme="majorBidi" w:cstheme="majorBidi"/>
          <w:sz w:val="22"/>
          <w:szCs w:val="22"/>
        </w:rPr>
        <w:t>PUCCH duration of a given PUCCH resource is divided in</w:t>
      </w:r>
      <w:r w:rsidR="00AD7214">
        <w:rPr>
          <w:rFonts w:asciiTheme="majorBidi" w:hAnsiTheme="majorBidi" w:cstheme="majorBidi"/>
          <w:sz w:val="22"/>
          <w:szCs w:val="22"/>
        </w:rPr>
        <w:t>to two parts corresponding to the two beam</w:t>
      </w:r>
      <w:r w:rsidR="00821793">
        <w:rPr>
          <w:rFonts w:asciiTheme="majorBidi" w:hAnsiTheme="majorBidi" w:cstheme="majorBidi"/>
          <w:sz w:val="22"/>
          <w:szCs w:val="22"/>
        </w:rPr>
        <w:t>-</w:t>
      </w:r>
      <w:r w:rsidR="00AD7214">
        <w:rPr>
          <w:rFonts w:asciiTheme="majorBidi" w:hAnsiTheme="majorBidi" w:cstheme="majorBidi"/>
          <w:sz w:val="22"/>
          <w:szCs w:val="22"/>
        </w:rPr>
        <w:t xml:space="preserve">hops. </w:t>
      </w:r>
      <w:r w:rsidR="00710107">
        <w:rPr>
          <w:rFonts w:asciiTheme="majorBidi" w:hAnsiTheme="majorBidi" w:cstheme="majorBidi"/>
          <w:sz w:val="22"/>
          <w:szCs w:val="22"/>
        </w:rPr>
        <w:t xml:space="preserve">In this case, most of the frequency-hopping procedures </w:t>
      </w:r>
      <w:r w:rsidR="008622D2">
        <w:rPr>
          <w:rFonts w:asciiTheme="majorBidi" w:hAnsiTheme="majorBidi" w:cstheme="majorBidi"/>
          <w:sz w:val="22"/>
          <w:szCs w:val="22"/>
        </w:rPr>
        <w:t>in Rel. 15 can be reused including n</w:t>
      </w:r>
      <w:r w:rsidR="008473B5">
        <w:rPr>
          <w:rFonts w:asciiTheme="majorBidi" w:hAnsiTheme="majorBidi" w:cstheme="majorBidi"/>
          <w:sz w:val="22"/>
          <w:szCs w:val="22"/>
        </w:rPr>
        <w:t>umber of symbols in the first / second beam</w:t>
      </w:r>
      <w:r w:rsidR="00821793">
        <w:rPr>
          <w:rFonts w:asciiTheme="majorBidi" w:hAnsiTheme="majorBidi" w:cstheme="majorBidi"/>
          <w:sz w:val="22"/>
          <w:szCs w:val="22"/>
        </w:rPr>
        <w:t xml:space="preserve">-hops, </w:t>
      </w:r>
      <w:r w:rsidR="008622D2">
        <w:rPr>
          <w:rFonts w:asciiTheme="majorBidi" w:hAnsiTheme="majorBidi" w:cstheme="majorBidi"/>
          <w:sz w:val="22"/>
          <w:szCs w:val="22"/>
        </w:rPr>
        <w:t xml:space="preserve">and </w:t>
      </w:r>
      <w:r w:rsidR="00821793">
        <w:rPr>
          <w:rFonts w:asciiTheme="majorBidi" w:hAnsiTheme="majorBidi" w:cstheme="majorBidi"/>
          <w:sz w:val="22"/>
          <w:szCs w:val="22"/>
        </w:rPr>
        <w:t xml:space="preserve">number of DMRS symbols </w:t>
      </w:r>
      <w:r w:rsidR="00710107">
        <w:rPr>
          <w:rFonts w:asciiTheme="majorBidi" w:hAnsiTheme="majorBidi" w:cstheme="majorBidi"/>
          <w:sz w:val="22"/>
          <w:szCs w:val="22"/>
        </w:rPr>
        <w:t>and locations</w:t>
      </w:r>
      <w:r w:rsidR="008622D2">
        <w:rPr>
          <w:rFonts w:asciiTheme="majorBidi" w:hAnsiTheme="majorBidi" w:cstheme="majorBidi"/>
          <w:sz w:val="22"/>
          <w:szCs w:val="22"/>
        </w:rPr>
        <w:t>.</w:t>
      </w:r>
      <w:r w:rsidR="001D5330">
        <w:rPr>
          <w:rFonts w:asciiTheme="majorBidi" w:hAnsiTheme="majorBidi" w:cstheme="majorBidi"/>
          <w:sz w:val="22"/>
          <w:szCs w:val="22"/>
        </w:rPr>
        <w:t xml:space="preserve"> Note that intra-slot </w:t>
      </w:r>
      <w:r w:rsidR="001D5330">
        <w:rPr>
          <w:rFonts w:asciiTheme="majorBidi" w:hAnsiTheme="majorBidi" w:cstheme="majorBidi"/>
          <w:sz w:val="22"/>
          <w:szCs w:val="22"/>
        </w:rPr>
        <w:lastRenderedPageBreak/>
        <w:t xml:space="preserve">frequency hopping is supported for all PUCCH formats in Rel. 15. </w:t>
      </w:r>
      <w:r w:rsidR="000C2D44">
        <w:rPr>
          <w:rFonts w:asciiTheme="majorBidi" w:hAnsiTheme="majorBidi" w:cstheme="majorBidi"/>
          <w:sz w:val="22"/>
          <w:szCs w:val="22"/>
        </w:rPr>
        <w:t xml:space="preserve">However, Rel. 15 only allows one </w:t>
      </w:r>
      <w:r w:rsidR="002245B2">
        <w:rPr>
          <w:rFonts w:asciiTheme="majorBidi" w:hAnsiTheme="majorBidi" w:cstheme="majorBidi"/>
          <w:sz w:val="22"/>
          <w:szCs w:val="22"/>
        </w:rPr>
        <w:t xml:space="preserve">active spatial relation info / power control parameters per one PUCCH resource. </w:t>
      </w:r>
      <w:r w:rsidR="00F64B8E">
        <w:rPr>
          <w:rFonts w:asciiTheme="majorBidi" w:hAnsiTheme="majorBidi" w:cstheme="majorBidi"/>
          <w:sz w:val="22"/>
          <w:szCs w:val="22"/>
        </w:rPr>
        <w:t xml:space="preserve">Interestingly, </w:t>
      </w:r>
      <w:r w:rsidR="00DD18E7">
        <w:rPr>
          <w:rFonts w:asciiTheme="majorBidi" w:hAnsiTheme="majorBidi" w:cstheme="majorBidi"/>
          <w:sz w:val="22"/>
          <w:szCs w:val="22"/>
        </w:rPr>
        <w:t xml:space="preserve">the enhancements required to enable </w:t>
      </w:r>
      <w:r w:rsidR="00AD1D26">
        <w:rPr>
          <w:rFonts w:asciiTheme="majorBidi" w:hAnsiTheme="majorBidi" w:cstheme="majorBidi"/>
          <w:sz w:val="22"/>
          <w:szCs w:val="22"/>
        </w:rPr>
        <w:t>beam-hopping within the same PUCCH resource for the case of intra-slot in Alternative 1 are the same as those required for inter-slot PUCCH repetition</w:t>
      </w:r>
      <w:r w:rsidR="00011D35">
        <w:rPr>
          <w:rFonts w:asciiTheme="majorBidi" w:hAnsiTheme="majorBidi" w:cstheme="majorBidi"/>
          <w:sz w:val="22"/>
          <w:szCs w:val="22"/>
        </w:rPr>
        <w:t xml:space="preserve"> discussed in Section 3.1. That is, in both cases,</w:t>
      </w:r>
      <w:r w:rsidR="00052D0B">
        <w:rPr>
          <w:rFonts w:asciiTheme="majorBidi" w:hAnsiTheme="majorBidi" w:cstheme="majorBidi"/>
          <w:sz w:val="22"/>
          <w:szCs w:val="22"/>
        </w:rPr>
        <w:t xml:space="preserve"> it is required to</w:t>
      </w:r>
      <w:r w:rsidR="00E90860">
        <w:rPr>
          <w:rFonts w:asciiTheme="majorBidi" w:hAnsiTheme="majorBidi" w:cstheme="majorBidi"/>
          <w:sz w:val="22"/>
          <w:szCs w:val="22"/>
        </w:rPr>
        <w:t xml:space="preserve"> </w:t>
      </w:r>
      <w:r w:rsidR="00052D0B">
        <w:rPr>
          <w:sz w:val="22"/>
          <w:szCs w:val="22"/>
          <w:lang w:val="en-GB"/>
        </w:rPr>
        <w:t xml:space="preserve">activated two </w:t>
      </w:r>
      <w:r w:rsidR="00052D0B" w:rsidRPr="007C0BD3">
        <w:rPr>
          <w:i/>
          <w:iCs/>
          <w:sz w:val="22"/>
          <w:szCs w:val="22"/>
        </w:rPr>
        <w:t>PUCCH-SpatialRelationInfoId</w:t>
      </w:r>
      <w:r w:rsidR="00052D0B">
        <w:rPr>
          <w:sz w:val="22"/>
          <w:szCs w:val="22"/>
        </w:rPr>
        <w:t>’s</w:t>
      </w:r>
      <w:r w:rsidR="00E90860">
        <w:rPr>
          <w:sz w:val="22"/>
          <w:szCs w:val="22"/>
        </w:rPr>
        <w:t xml:space="preserve"> for one PUCCH resource</w:t>
      </w:r>
      <w:r w:rsidR="00304102">
        <w:rPr>
          <w:sz w:val="22"/>
          <w:szCs w:val="22"/>
        </w:rPr>
        <w:t xml:space="preserve">, which also addresses different power control parameters. </w:t>
      </w:r>
      <w:r w:rsidR="00011D35">
        <w:rPr>
          <w:rFonts w:asciiTheme="majorBidi" w:hAnsiTheme="majorBidi" w:cstheme="majorBidi"/>
          <w:sz w:val="22"/>
          <w:szCs w:val="22"/>
        </w:rPr>
        <w:t xml:space="preserve"> </w:t>
      </w:r>
      <w:r w:rsidR="00710107">
        <w:rPr>
          <w:rFonts w:asciiTheme="majorBidi" w:hAnsiTheme="majorBidi" w:cstheme="majorBidi"/>
          <w:sz w:val="22"/>
          <w:szCs w:val="22"/>
        </w:rPr>
        <w:t xml:space="preserve"> </w:t>
      </w:r>
    </w:p>
    <w:p w14:paraId="6C9BE21B" w14:textId="3D6EE7D3" w:rsidR="00A06612" w:rsidRDefault="00A06612" w:rsidP="00456CF0">
      <w:pPr>
        <w:jc w:val="both"/>
        <w:rPr>
          <w:b/>
          <w:iCs/>
          <w:sz w:val="22"/>
          <w:szCs w:val="18"/>
          <w:lang w:eastAsia="ko-KR"/>
        </w:rPr>
      </w:pPr>
      <w:bookmarkStart w:id="41" w:name="o6"/>
      <w:r>
        <w:rPr>
          <w:rFonts w:eastAsia="Batang"/>
          <w:b/>
          <w:sz w:val="22"/>
          <w:szCs w:val="28"/>
          <w:u w:val="single"/>
          <w:lang w:val="en-GB"/>
        </w:rPr>
        <w:t>Observation</w:t>
      </w:r>
      <w:r w:rsidRPr="00F63CC3">
        <w:rPr>
          <w:rFonts w:eastAsia="Batang"/>
          <w:b/>
          <w:sz w:val="22"/>
          <w:szCs w:val="28"/>
          <w:u w:val="single"/>
          <w:lang w:val="en-GB"/>
        </w:rPr>
        <w:t xml:space="preserve"> </w:t>
      </w:r>
      <w:r>
        <w:rPr>
          <w:rFonts w:eastAsia="Batang"/>
          <w:b/>
          <w:sz w:val="22"/>
          <w:szCs w:val="28"/>
          <w:u w:val="single"/>
          <w:lang w:val="en-GB"/>
        </w:rPr>
        <w:fldChar w:fldCharType="begin"/>
      </w:r>
      <w:r>
        <w:rPr>
          <w:rFonts w:eastAsia="Batang"/>
          <w:b/>
          <w:sz w:val="22"/>
          <w:szCs w:val="28"/>
          <w:u w:val="single"/>
          <w:lang w:val="en-GB"/>
        </w:rPr>
        <w:instrText xml:space="preserve"> seq obser </w:instrText>
      </w:r>
      <w:r>
        <w:rPr>
          <w:rFonts w:eastAsia="Batang"/>
          <w:b/>
          <w:sz w:val="22"/>
          <w:szCs w:val="28"/>
          <w:u w:val="single"/>
          <w:lang w:val="en-GB"/>
        </w:rPr>
        <w:fldChar w:fldCharType="separate"/>
      </w:r>
      <w:r w:rsidR="00006FFA">
        <w:rPr>
          <w:rFonts w:eastAsia="Batang"/>
          <w:b/>
          <w:noProof/>
          <w:sz w:val="22"/>
          <w:szCs w:val="28"/>
          <w:u w:val="single"/>
          <w:lang w:val="en-GB"/>
        </w:rPr>
        <w:t>6</w:t>
      </w:r>
      <w:r>
        <w:rPr>
          <w:rFonts w:eastAsia="Batang"/>
          <w:b/>
          <w:sz w:val="22"/>
          <w:szCs w:val="28"/>
          <w:u w:val="single"/>
          <w:lang w:val="en-GB"/>
        </w:rPr>
        <w:fldChar w:fldCharType="end"/>
      </w:r>
      <w:r w:rsidRPr="00AE3967">
        <w:rPr>
          <w:b/>
          <w:iCs/>
          <w:sz w:val="22"/>
          <w:szCs w:val="18"/>
          <w:lang w:val="en-GB" w:eastAsia="ko-KR"/>
        </w:rPr>
        <w:t>:</w:t>
      </w:r>
      <w:r>
        <w:rPr>
          <w:b/>
          <w:iCs/>
          <w:sz w:val="22"/>
          <w:szCs w:val="18"/>
          <w:lang w:val="en-GB" w:eastAsia="ko-KR"/>
        </w:rPr>
        <w:t xml:space="preserve"> </w:t>
      </w:r>
      <w:r w:rsidR="00456CF0">
        <w:rPr>
          <w:b/>
          <w:iCs/>
          <w:sz w:val="22"/>
          <w:szCs w:val="18"/>
          <w:lang w:val="en-GB" w:eastAsia="ko-KR"/>
        </w:rPr>
        <w:t xml:space="preserve">Activation of </w:t>
      </w:r>
      <w:r w:rsidR="00456CF0" w:rsidRPr="00456CF0">
        <w:rPr>
          <w:b/>
          <w:iCs/>
          <w:sz w:val="22"/>
          <w:szCs w:val="18"/>
          <w:lang w:val="en-GB" w:eastAsia="ko-KR"/>
        </w:rPr>
        <w:t xml:space="preserve">two </w:t>
      </w:r>
      <w:r w:rsidR="00456CF0" w:rsidRPr="00456CF0">
        <w:rPr>
          <w:b/>
          <w:i/>
          <w:iCs/>
          <w:sz w:val="22"/>
          <w:szCs w:val="18"/>
          <w:lang w:eastAsia="ko-KR"/>
        </w:rPr>
        <w:t>PUCCH-SpatialRelationInfoId</w:t>
      </w:r>
      <w:r w:rsidR="00456CF0" w:rsidRPr="00456CF0">
        <w:rPr>
          <w:b/>
          <w:iCs/>
          <w:sz w:val="22"/>
          <w:szCs w:val="18"/>
          <w:lang w:eastAsia="ko-KR"/>
        </w:rPr>
        <w:t>’s for one PUCCH resource</w:t>
      </w:r>
      <w:r w:rsidR="00456CF0">
        <w:rPr>
          <w:b/>
          <w:iCs/>
          <w:sz w:val="22"/>
          <w:szCs w:val="18"/>
          <w:lang w:eastAsia="ko-KR"/>
        </w:rPr>
        <w:t xml:space="preserve"> </w:t>
      </w:r>
      <w:r w:rsidR="00560EB8">
        <w:rPr>
          <w:b/>
          <w:iCs/>
          <w:sz w:val="22"/>
          <w:szCs w:val="18"/>
          <w:lang w:eastAsia="ko-KR"/>
        </w:rPr>
        <w:t>discussed in Section 3.1 for the purpose of inter-slot PUCCH repetition</w:t>
      </w:r>
      <w:r w:rsidR="00F14215">
        <w:rPr>
          <w:b/>
          <w:iCs/>
          <w:sz w:val="22"/>
          <w:szCs w:val="18"/>
          <w:lang w:eastAsia="ko-KR"/>
        </w:rPr>
        <w:t>, can also serve the purpose of beam hopping within one PUCCH resource</w:t>
      </w:r>
      <w:r w:rsidR="0051793D">
        <w:rPr>
          <w:b/>
          <w:iCs/>
          <w:sz w:val="22"/>
          <w:szCs w:val="18"/>
          <w:lang w:eastAsia="ko-KR"/>
        </w:rPr>
        <w:t xml:space="preserve"> </w:t>
      </w:r>
      <w:r w:rsidR="00243A53">
        <w:rPr>
          <w:b/>
          <w:iCs/>
          <w:sz w:val="22"/>
          <w:szCs w:val="18"/>
          <w:lang w:eastAsia="ko-KR"/>
        </w:rPr>
        <w:t xml:space="preserve">(Alternative 1) </w:t>
      </w:r>
      <w:r w:rsidR="0051793D">
        <w:rPr>
          <w:b/>
          <w:iCs/>
          <w:sz w:val="22"/>
          <w:szCs w:val="18"/>
          <w:lang w:eastAsia="ko-KR"/>
        </w:rPr>
        <w:t>for the case of intra-slot.</w:t>
      </w:r>
    </w:p>
    <w:bookmarkEnd w:id="41"/>
    <w:p w14:paraId="57EC88B2" w14:textId="3E8853E3" w:rsidR="00A75E2D" w:rsidRDefault="00AA7C46" w:rsidP="0083767E">
      <w:pPr>
        <w:jc w:val="both"/>
        <w:rPr>
          <w:bCs/>
          <w:iCs/>
          <w:sz w:val="22"/>
          <w:szCs w:val="18"/>
          <w:lang w:eastAsia="ko-KR"/>
        </w:rPr>
      </w:pPr>
      <w:r>
        <w:rPr>
          <w:rFonts w:asciiTheme="majorBidi" w:hAnsiTheme="majorBidi" w:cstheme="majorBidi"/>
          <w:sz w:val="22"/>
          <w:szCs w:val="22"/>
        </w:rPr>
        <w:t xml:space="preserve">In Alternative 2, </w:t>
      </w:r>
      <w:r w:rsidR="000A05A8">
        <w:rPr>
          <w:rFonts w:asciiTheme="majorBidi" w:hAnsiTheme="majorBidi" w:cstheme="majorBidi"/>
          <w:sz w:val="22"/>
          <w:szCs w:val="22"/>
        </w:rPr>
        <w:t>the same PUCCH resource is used in multiple sub-slots</w:t>
      </w:r>
      <w:r w:rsidR="000519F8">
        <w:rPr>
          <w:rFonts w:asciiTheme="majorBidi" w:hAnsiTheme="majorBidi" w:cstheme="majorBidi"/>
          <w:sz w:val="22"/>
          <w:szCs w:val="22"/>
        </w:rPr>
        <w:t xml:space="preserve"> for PUCCH repetition with different beams. In Rel. 16, sub-slot based </w:t>
      </w:r>
      <w:r w:rsidR="008061E9">
        <w:rPr>
          <w:rFonts w:asciiTheme="majorBidi" w:hAnsiTheme="majorBidi" w:cstheme="majorBidi"/>
          <w:sz w:val="22"/>
          <w:szCs w:val="22"/>
        </w:rPr>
        <w:t>PUCCH transmission is introduced</w:t>
      </w:r>
      <w:r w:rsidR="00874F3D">
        <w:rPr>
          <w:rFonts w:asciiTheme="majorBidi" w:hAnsiTheme="majorBidi" w:cstheme="majorBidi"/>
          <w:sz w:val="22"/>
          <w:szCs w:val="22"/>
        </w:rPr>
        <w:t xml:space="preserve">. However, the enhancements are only for the purpose of </w:t>
      </w:r>
      <w:r w:rsidR="00BF56C5">
        <w:rPr>
          <w:rFonts w:asciiTheme="majorBidi" w:hAnsiTheme="majorBidi" w:cstheme="majorBidi"/>
          <w:sz w:val="22"/>
          <w:szCs w:val="22"/>
        </w:rPr>
        <w:t>HARQ-Ack transmission. Specifically, Rel. 16 enhancement</w:t>
      </w:r>
      <w:r w:rsidR="002B48D1">
        <w:rPr>
          <w:rFonts w:asciiTheme="majorBidi" w:hAnsiTheme="majorBidi" w:cstheme="majorBidi"/>
          <w:sz w:val="22"/>
          <w:szCs w:val="22"/>
        </w:rPr>
        <w:t>s</w:t>
      </w:r>
      <w:r w:rsidR="00BF56C5">
        <w:rPr>
          <w:rFonts w:asciiTheme="majorBidi" w:hAnsiTheme="majorBidi" w:cstheme="majorBidi"/>
          <w:sz w:val="22"/>
          <w:szCs w:val="22"/>
        </w:rPr>
        <w:t xml:space="preserve"> only address </w:t>
      </w:r>
      <w:r w:rsidR="00FE6A22">
        <w:rPr>
          <w:rFonts w:asciiTheme="majorBidi" w:hAnsiTheme="majorBidi" w:cstheme="majorBidi"/>
          <w:sz w:val="22"/>
          <w:szCs w:val="22"/>
        </w:rPr>
        <w:t>indication of K1 in units of sub-slot</w:t>
      </w:r>
      <w:r w:rsidR="002B48D1">
        <w:rPr>
          <w:rFonts w:asciiTheme="majorBidi" w:hAnsiTheme="majorBidi" w:cstheme="majorBidi"/>
          <w:sz w:val="22"/>
          <w:szCs w:val="22"/>
        </w:rPr>
        <w:t>s</w:t>
      </w:r>
      <w:r w:rsidR="008B0FF0">
        <w:rPr>
          <w:rFonts w:asciiTheme="majorBidi" w:hAnsiTheme="majorBidi" w:cstheme="majorBidi"/>
          <w:sz w:val="22"/>
          <w:szCs w:val="22"/>
        </w:rPr>
        <w:t>. In particular, Rel. 16 does not support sub-slot based PUCCH repetition</w:t>
      </w:r>
      <w:r w:rsidR="00CE0AD1">
        <w:rPr>
          <w:rFonts w:asciiTheme="majorBidi" w:hAnsiTheme="majorBidi" w:cstheme="majorBidi"/>
          <w:sz w:val="22"/>
          <w:szCs w:val="22"/>
        </w:rPr>
        <w:t>. In addition, there is no notion of sub-slot for periodic PUCCH</w:t>
      </w:r>
      <w:r w:rsidR="00B37F59">
        <w:rPr>
          <w:rFonts w:asciiTheme="majorBidi" w:hAnsiTheme="majorBidi" w:cstheme="majorBidi"/>
          <w:sz w:val="22"/>
          <w:szCs w:val="22"/>
        </w:rPr>
        <w:t>, e.g.</w:t>
      </w:r>
      <w:r w:rsidR="005758F4">
        <w:rPr>
          <w:rFonts w:asciiTheme="majorBidi" w:hAnsiTheme="majorBidi" w:cstheme="majorBidi"/>
          <w:sz w:val="22"/>
          <w:szCs w:val="22"/>
        </w:rPr>
        <w:t>,</w:t>
      </w:r>
      <w:r w:rsidR="00B37F59">
        <w:rPr>
          <w:rFonts w:asciiTheme="majorBidi" w:hAnsiTheme="majorBidi" w:cstheme="majorBidi"/>
          <w:sz w:val="22"/>
          <w:szCs w:val="22"/>
        </w:rPr>
        <w:t xml:space="preserve"> for CSI transmission</w:t>
      </w:r>
      <w:r w:rsidR="003E7244">
        <w:rPr>
          <w:rFonts w:asciiTheme="majorBidi" w:hAnsiTheme="majorBidi" w:cstheme="majorBidi"/>
          <w:sz w:val="22"/>
          <w:szCs w:val="22"/>
        </w:rPr>
        <w:t>,</w:t>
      </w:r>
      <w:r w:rsidR="00B37F59">
        <w:rPr>
          <w:rFonts w:asciiTheme="majorBidi" w:hAnsiTheme="majorBidi" w:cstheme="majorBidi"/>
          <w:sz w:val="22"/>
          <w:szCs w:val="22"/>
        </w:rPr>
        <w:t xml:space="preserve"> as the periodicity and offset are still defined in units of slots. </w:t>
      </w:r>
      <w:r w:rsidR="009524EA">
        <w:rPr>
          <w:rFonts w:asciiTheme="majorBidi" w:hAnsiTheme="majorBidi" w:cstheme="majorBidi"/>
          <w:sz w:val="22"/>
          <w:szCs w:val="22"/>
        </w:rPr>
        <w:t>Compared to Alternative 1, Alternative 2 requires more specification changes</w:t>
      </w:r>
      <w:r w:rsidR="00FD25C6">
        <w:rPr>
          <w:rFonts w:asciiTheme="majorBidi" w:hAnsiTheme="majorBidi" w:cstheme="majorBidi"/>
          <w:sz w:val="22"/>
          <w:szCs w:val="22"/>
        </w:rPr>
        <w:t xml:space="preserve"> </w:t>
      </w:r>
      <w:r w:rsidR="003E7244">
        <w:rPr>
          <w:rFonts w:asciiTheme="majorBidi" w:hAnsiTheme="majorBidi" w:cstheme="majorBidi"/>
          <w:sz w:val="22"/>
          <w:szCs w:val="22"/>
        </w:rPr>
        <w:t>since</w:t>
      </w:r>
      <w:r w:rsidR="00FD25C6">
        <w:rPr>
          <w:rFonts w:asciiTheme="majorBidi" w:hAnsiTheme="majorBidi" w:cstheme="majorBidi"/>
          <w:sz w:val="22"/>
          <w:szCs w:val="22"/>
        </w:rPr>
        <w:t xml:space="preserve"> </w:t>
      </w:r>
      <w:r w:rsidR="005D7702">
        <w:rPr>
          <w:rFonts w:asciiTheme="majorBidi" w:hAnsiTheme="majorBidi" w:cstheme="majorBidi"/>
          <w:sz w:val="22"/>
          <w:szCs w:val="22"/>
        </w:rPr>
        <w:t xml:space="preserve">as a first step, </w:t>
      </w:r>
      <w:r w:rsidR="0035594E">
        <w:rPr>
          <w:rFonts w:asciiTheme="majorBidi" w:hAnsiTheme="majorBidi" w:cstheme="majorBidi"/>
          <w:sz w:val="22"/>
          <w:szCs w:val="22"/>
        </w:rPr>
        <w:t xml:space="preserve">regular (i.e. single beam) </w:t>
      </w:r>
      <w:r w:rsidR="00FD25C6">
        <w:rPr>
          <w:rFonts w:asciiTheme="majorBidi" w:hAnsiTheme="majorBidi" w:cstheme="majorBidi"/>
          <w:sz w:val="22"/>
          <w:szCs w:val="22"/>
        </w:rPr>
        <w:t>sub-slot based PUCCH repetition</w:t>
      </w:r>
      <w:r w:rsidR="0035594E">
        <w:rPr>
          <w:rFonts w:asciiTheme="majorBidi" w:hAnsiTheme="majorBidi" w:cstheme="majorBidi"/>
          <w:sz w:val="22"/>
          <w:szCs w:val="22"/>
        </w:rPr>
        <w:t xml:space="preserve"> needs to be enabled.</w:t>
      </w:r>
      <w:r w:rsidR="00FD25C6">
        <w:rPr>
          <w:rFonts w:asciiTheme="majorBidi" w:hAnsiTheme="majorBidi" w:cstheme="majorBidi"/>
          <w:sz w:val="22"/>
          <w:szCs w:val="22"/>
        </w:rPr>
        <w:t xml:space="preserve"> </w:t>
      </w:r>
    </w:p>
    <w:p w14:paraId="0FAD5DF1" w14:textId="73237176" w:rsidR="00144328" w:rsidRDefault="004051E9" w:rsidP="0083767E">
      <w:pPr>
        <w:jc w:val="both"/>
        <w:rPr>
          <w:bCs/>
          <w:iCs/>
          <w:sz w:val="22"/>
          <w:szCs w:val="18"/>
          <w:lang w:eastAsia="ko-KR"/>
        </w:rPr>
      </w:pPr>
      <w:r>
        <w:rPr>
          <w:bCs/>
          <w:iCs/>
          <w:sz w:val="22"/>
          <w:szCs w:val="18"/>
          <w:lang w:eastAsia="ko-KR"/>
        </w:rPr>
        <w:t xml:space="preserve">In </w:t>
      </w:r>
      <w:r w:rsidR="00CB6D58">
        <w:rPr>
          <w:bCs/>
          <w:iCs/>
          <w:sz w:val="22"/>
          <w:szCs w:val="18"/>
          <w:lang w:eastAsia="ko-KR"/>
        </w:rPr>
        <w:t>A</w:t>
      </w:r>
      <w:r>
        <w:rPr>
          <w:bCs/>
          <w:iCs/>
          <w:sz w:val="22"/>
          <w:szCs w:val="18"/>
          <w:lang w:eastAsia="ko-KR"/>
        </w:rPr>
        <w:t xml:space="preserve">lternative </w:t>
      </w:r>
      <w:r w:rsidR="00A75E2D">
        <w:rPr>
          <w:bCs/>
          <w:iCs/>
          <w:sz w:val="22"/>
          <w:szCs w:val="18"/>
          <w:lang w:eastAsia="ko-KR"/>
        </w:rPr>
        <w:t>3</w:t>
      </w:r>
      <w:r>
        <w:rPr>
          <w:bCs/>
          <w:iCs/>
          <w:sz w:val="22"/>
          <w:szCs w:val="18"/>
          <w:lang w:eastAsia="ko-KR"/>
        </w:rPr>
        <w:t xml:space="preserve">, </w:t>
      </w:r>
      <w:r w:rsidR="00134026">
        <w:rPr>
          <w:bCs/>
          <w:iCs/>
          <w:sz w:val="22"/>
          <w:szCs w:val="18"/>
          <w:lang w:eastAsia="ko-KR"/>
        </w:rPr>
        <w:t>two different PUCCH resources (non-overlapping) are used for intra-slot PUCCH repetition</w:t>
      </w:r>
      <w:r w:rsidR="00DB199D">
        <w:rPr>
          <w:bCs/>
          <w:iCs/>
          <w:sz w:val="22"/>
          <w:szCs w:val="18"/>
          <w:lang w:eastAsia="ko-KR"/>
        </w:rPr>
        <w:t xml:space="preserve">. </w:t>
      </w:r>
      <w:r w:rsidR="00EF62A1">
        <w:rPr>
          <w:bCs/>
          <w:iCs/>
          <w:sz w:val="22"/>
          <w:szCs w:val="18"/>
          <w:lang w:eastAsia="ko-KR"/>
        </w:rPr>
        <w:t>The two PUCCH resources should have the same number of control REs</w:t>
      </w:r>
      <w:r w:rsidR="00EB29AF">
        <w:rPr>
          <w:bCs/>
          <w:iCs/>
          <w:sz w:val="22"/>
          <w:szCs w:val="18"/>
          <w:lang w:eastAsia="ko-KR"/>
        </w:rPr>
        <w:t xml:space="preserve"> in the case of PUCCH formats 2, 3, and 4 </w:t>
      </w:r>
      <w:r w:rsidR="00ED4D6C">
        <w:rPr>
          <w:bCs/>
          <w:iCs/>
          <w:sz w:val="22"/>
          <w:szCs w:val="18"/>
          <w:lang w:eastAsia="ko-KR"/>
        </w:rPr>
        <w:t xml:space="preserve">(that support more than 2 bits) </w:t>
      </w:r>
      <w:r w:rsidR="00EB29AF">
        <w:rPr>
          <w:bCs/>
          <w:iCs/>
          <w:sz w:val="22"/>
          <w:szCs w:val="18"/>
          <w:lang w:eastAsia="ko-KR"/>
        </w:rPr>
        <w:t xml:space="preserve">so that the same coded bits are transmitted </w:t>
      </w:r>
      <w:r w:rsidR="00ED4D6C">
        <w:rPr>
          <w:bCs/>
          <w:iCs/>
          <w:sz w:val="22"/>
          <w:szCs w:val="18"/>
          <w:lang w:eastAsia="ko-KR"/>
        </w:rPr>
        <w:t>in the second PUCCH resource as a repetition of</w:t>
      </w:r>
      <w:r w:rsidR="00F21B8C">
        <w:rPr>
          <w:bCs/>
          <w:iCs/>
          <w:sz w:val="22"/>
          <w:szCs w:val="18"/>
          <w:lang w:eastAsia="ko-KR"/>
        </w:rPr>
        <w:t xml:space="preserve"> the first one. Otherwise, </w:t>
      </w:r>
      <w:r w:rsidR="0072540F">
        <w:rPr>
          <w:bCs/>
          <w:iCs/>
          <w:sz w:val="22"/>
          <w:szCs w:val="18"/>
          <w:lang w:eastAsia="ko-KR"/>
        </w:rPr>
        <w:t xml:space="preserve">soft-combining cannot be done at the </w:t>
      </w:r>
      <w:r w:rsidR="00B34330">
        <w:rPr>
          <w:bCs/>
          <w:iCs/>
          <w:sz w:val="22"/>
          <w:szCs w:val="18"/>
          <w:lang w:eastAsia="ko-KR"/>
        </w:rPr>
        <w:t>receiver, especially for polar code (UCI bits &gt; 11 bits), where the same mother code length should be ensured</w:t>
      </w:r>
      <w:r w:rsidR="0061312F">
        <w:rPr>
          <w:bCs/>
          <w:iCs/>
          <w:sz w:val="22"/>
          <w:szCs w:val="18"/>
          <w:lang w:eastAsia="ko-KR"/>
        </w:rPr>
        <w:t xml:space="preserve">. </w:t>
      </w:r>
      <w:r w:rsidR="00DA7D9E">
        <w:rPr>
          <w:bCs/>
          <w:iCs/>
          <w:sz w:val="22"/>
          <w:szCs w:val="18"/>
          <w:lang w:eastAsia="ko-KR"/>
        </w:rPr>
        <w:t xml:space="preserve">In addition, </w:t>
      </w:r>
      <w:r w:rsidR="00CB6D58">
        <w:rPr>
          <w:bCs/>
          <w:iCs/>
          <w:sz w:val="22"/>
          <w:szCs w:val="18"/>
          <w:lang w:eastAsia="ko-KR"/>
        </w:rPr>
        <w:t xml:space="preserve">the specification impact for Alternative </w:t>
      </w:r>
      <w:r w:rsidR="002A4860">
        <w:rPr>
          <w:bCs/>
          <w:iCs/>
          <w:sz w:val="22"/>
          <w:szCs w:val="18"/>
          <w:lang w:eastAsia="ko-KR"/>
        </w:rPr>
        <w:t>3</w:t>
      </w:r>
      <w:r w:rsidR="00CB6D58">
        <w:rPr>
          <w:bCs/>
          <w:iCs/>
          <w:sz w:val="22"/>
          <w:szCs w:val="18"/>
          <w:lang w:eastAsia="ko-KR"/>
        </w:rPr>
        <w:t xml:space="preserve"> </w:t>
      </w:r>
      <w:r w:rsidR="00CB5468">
        <w:rPr>
          <w:bCs/>
          <w:iCs/>
          <w:sz w:val="22"/>
          <w:szCs w:val="18"/>
          <w:lang w:eastAsia="ko-KR"/>
        </w:rPr>
        <w:t>is</w:t>
      </w:r>
      <w:r w:rsidR="00CB6D58">
        <w:rPr>
          <w:bCs/>
          <w:iCs/>
          <w:sz w:val="22"/>
          <w:szCs w:val="18"/>
          <w:lang w:eastAsia="ko-KR"/>
        </w:rPr>
        <w:t xml:space="preserve"> </w:t>
      </w:r>
      <w:r w:rsidR="00A11282">
        <w:rPr>
          <w:bCs/>
          <w:iCs/>
          <w:sz w:val="22"/>
          <w:szCs w:val="18"/>
          <w:lang w:eastAsia="ko-KR"/>
        </w:rPr>
        <w:t xml:space="preserve">more compared with </w:t>
      </w:r>
      <w:r w:rsidR="00CB5468">
        <w:rPr>
          <w:bCs/>
          <w:iCs/>
          <w:sz w:val="22"/>
          <w:szCs w:val="18"/>
          <w:lang w:eastAsia="ko-KR"/>
        </w:rPr>
        <w:t xml:space="preserve">both </w:t>
      </w:r>
      <w:r w:rsidR="00A11282">
        <w:rPr>
          <w:bCs/>
          <w:iCs/>
          <w:sz w:val="22"/>
          <w:szCs w:val="18"/>
          <w:lang w:eastAsia="ko-KR"/>
        </w:rPr>
        <w:t>Alternative 1</w:t>
      </w:r>
      <w:r w:rsidR="00CB5468">
        <w:rPr>
          <w:bCs/>
          <w:iCs/>
          <w:sz w:val="22"/>
          <w:szCs w:val="18"/>
          <w:lang w:eastAsia="ko-KR"/>
        </w:rPr>
        <w:t xml:space="preserve"> and Alternative 2</w:t>
      </w:r>
      <w:r w:rsidR="00A11282">
        <w:rPr>
          <w:bCs/>
          <w:iCs/>
          <w:sz w:val="22"/>
          <w:szCs w:val="18"/>
          <w:lang w:eastAsia="ko-KR"/>
        </w:rPr>
        <w:t>. For example, PRI</w:t>
      </w:r>
      <w:r w:rsidR="00596D2C">
        <w:rPr>
          <w:bCs/>
          <w:iCs/>
          <w:sz w:val="22"/>
          <w:szCs w:val="18"/>
          <w:lang w:eastAsia="ko-KR"/>
        </w:rPr>
        <w:t xml:space="preserve"> indication in DCI </w:t>
      </w:r>
      <w:r w:rsidR="00C43E3D">
        <w:rPr>
          <w:bCs/>
          <w:iCs/>
          <w:sz w:val="22"/>
          <w:szCs w:val="18"/>
          <w:lang w:eastAsia="ko-KR"/>
        </w:rPr>
        <w:t xml:space="preserve">(including PUCCH resource selection within a PUCCH resource set based on PRI and payload size) </w:t>
      </w:r>
      <w:r w:rsidR="00596D2C">
        <w:rPr>
          <w:bCs/>
          <w:iCs/>
          <w:sz w:val="22"/>
          <w:szCs w:val="18"/>
          <w:lang w:eastAsia="ko-KR"/>
        </w:rPr>
        <w:t>may require some change as PR</w:t>
      </w:r>
      <w:r w:rsidR="005036CA">
        <w:rPr>
          <w:bCs/>
          <w:iCs/>
          <w:sz w:val="22"/>
          <w:szCs w:val="18"/>
          <w:lang w:eastAsia="ko-KR"/>
        </w:rPr>
        <w:t xml:space="preserve">I should indicate two PUCCH resources. As another example, UCI multiplexing rules </w:t>
      </w:r>
      <w:r w:rsidR="00DC6A35">
        <w:rPr>
          <w:bCs/>
          <w:iCs/>
          <w:sz w:val="22"/>
          <w:szCs w:val="18"/>
          <w:lang w:eastAsia="ko-KR"/>
        </w:rPr>
        <w:t xml:space="preserve">may need to change </w:t>
      </w:r>
      <w:r w:rsidR="008259A4">
        <w:rPr>
          <w:bCs/>
          <w:iCs/>
          <w:sz w:val="22"/>
          <w:szCs w:val="18"/>
          <w:lang w:eastAsia="ko-KR"/>
        </w:rPr>
        <w:t>when one or both PUCCH resources</w:t>
      </w:r>
      <w:r w:rsidR="009C176F">
        <w:rPr>
          <w:bCs/>
          <w:iCs/>
          <w:sz w:val="22"/>
          <w:szCs w:val="18"/>
          <w:lang w:eastAsia="ko-KR"/>
        </w:rPr>
        <w:t xml:space="preserve"> </w:t>
      </w:r>
      <w:r w:rsidR="00276483">
        <w:rPr>
          <w:bCs/>
          <w:iCs/>
          <w:sz w:val="22"/>
          <w:szCs w:val="18"/>
          <w:lang w:eastAsia="ko-KR"/>
        </w:rPr>
        <w:t>overlap with another PUCCH transmission.</w:t>
      </w:r>
    </w:p>
    <w:p w14:paraId="6C60378E" w14:textId="06C1AC76" w:rsidR="00C179CE" w:rsidRPr="00CF079A" w:rsidRDefault="00C179CE" w:rsidP="00C15A96">
      <w:pPr>
        <w:jc w:val="both"/>
        <w:rPr>
          <w:rFonts w:asciiTheme="majorBidi" w:hAnsiTheme="majorBidi" w:cstheme="majorBidi"/>
          <w:b/>
        </w:rPr>
      </w:pPr>
      <w:bookmarkStart w:id="42" w:name="p12"/>
      <w:r w:rsidRPr="00CF079A">
        <w:rPr>
          <w:rFonts w:asciiTheme="majorBidi" w:eastAsia="Batang" w:hAnsiTheme="majorBidi" w:cstheme="majorBidi"/>
          <w:b/>
          <w:sz w:val="22"/>
          <w:szCs w:val="28"/>
          <w:u w:val="single"/>
          <w:lang w:val="en-GB"/>
        </w:rPr>
        <w:t xml:space="preserve">Proposal </w:t>
      </w:r>
      <w:r w:rsidRPr="00CF079A">
        <w:rPr>
          <w:rFonts w:asciiTheme="majorBidi" w:eastAsia="Batang" w:hAnsiTheme="majorBidi" w:cstheme="majorBidi"/>
          <w:b/>
          <w:sz w:val="22"/>
          <w:szCs w:val="28"/>
          <w:u w:val="single"/>
          <w:lang w:val="en-GB"/>
        </w:rPr>
        <w:fldChar w:fldCharType="begin"/>
      </w:r>
      <w:r w:rsidRPr="00CF079A">
        <w:rPr>
          <w:rFonts w:asciiTheme="majorBidi" w:eastAsia="Batang" w:hAnsiTheme="majorBidi" w:cstheme="majorBidi"/>
          <w:b/>
          <w:sz w:val="22"/>
          <w:szCs w:val="28"/>
          <w:u w:val="single"/>
          <w:lang w:val="en-GB"/>
        </w:rPr>
        <w:instrText xml:space="preserve"> seq prop </w:instrText>
      </w:r>
      <w:r w:rsidRPr="00CF079A">
        <w:rPr>
          <w:rFonts w:asciiTheme="majorBidi" w:eastAsia="Batang" w:hAnsiTheme="majorBidi" w:cstheme="majorBidi"/>
          <w:b/>
          <w:sz w:val="22"/>
          <w:szCs w:val="28"/>
          <w:u w:val="single"/>
          <w:lang w:val="en-GB"/>
        </w:rPr>
        <w:fldChar w:fldCharType="separate"/>
      </w:r>
      <w:r w:rsidR="00006FFA">
        <w:rPr>
          <w:rFonts w:asciiTheme="majorBidi" w:eastAsia="Batang" w:hAnsiTheme="majorBidi" w:cstheme="majorBidi"/>
          <w:b/>
          <w:noProof/>
          <w:sz w:val="22"/>
          <w:szCs w:val="28"/>
          <w:u w:val="single"/>
          <w:lang w:val="en-GB"/>
        </w:rPr>
        <w:t>12</w:t>
      </w:r>
      <w:r w:rsidRPr="00CF079A">
        <w:rPr>
          <w:rFonts w:asciiTheme="majorBidi" w:eastAsia="Batang" w:hAnsiTheme="majorBidi" w:cstheme="majorBidi"/>
          <w:b/>
          <w:sz w:val="22"/>
          <w:szCs w:val="28"/>
          <w:u w:val="single"/>
          <w:lang w:val="en-GB"/>
        </w:rPr>
        <w:fldChar w:fldCharType="end"/>
      </w:r>
      <w:r w:rsidRPr="00CF079A">
        <w:rPr>
          <w:rFonts w:asciiTheme="majorBidi" w:hAnsiTheme="majorBidi" w:cstheme="majorBidi"/>
          <w:b/>
          <w:iCs/>
          <w:sz w:val="22"/>
          <w:szCs w:val="18"/>
          <w:lang w:val="en-GB" w:eastAsia="ko-KR"/>
        </w:rPr>
        <w:t xml:space="preserve">: </w:t>
      </w:r>
      <w:r w:rsidR="00C15A96">
        <w:rPr>
          <w:rFonts w:asciiTheme="majorBidi" w:hAnsiTheme="majorBidi" w:cstheme="majorBidi"/>
          <w:b/>
          <w:iCs/>
          <w:sz w:val="22"/>
          <w:szCs w:val="18"/>
          <w:lang w:val="en-GB" w:eastAsia="ko-KR"/>
        </w:rPr>
        <w:t xml:space="preserve">For intra-slot multi-beam PUCCH enhancements, support </w:t>
      </w:r>
      <w:r w:rsidR="001035D7">
        <w:rPr>
          <w:rFonts w:asciiTheme="majorBidi" w:hAnsiTheme="majorBidi" w:cstheme="majorBidi"/>
          <w:b/>
          <w:iCs/>
          <w:sz w:val="22"/>
          <w:szCs w:val="18"/>
          <w:lang w:val="en-GB" w:eastAsia="ko-KR"/>
        </w:rPr>
        <w:t>intra-slot beam hopping (Alternative 1).</w:t>
      </w:r>
    </w:p>
    <w:bookmarkEnd w:id="42"/>
    <w:p w14:paraId="65CDB16C" w14:textId="50CACDF8" w:rsidR="00924BAA" w:rsidRDefault="00924BAA" w:rsidP="00924BAA">
      <w:pPr>
        <w:pStyle w:val="Heading1"/>
        <w:jc w:val="both"/>
        <w:rPr>
          <w:rFonts w:asciiTheme="majorBidi" w:hAnsiTheme="majorBidi" w:cstheme="majorBidi"/>
          <w:bCs/>
        </w:rPr>
      </w:pPr>
      <w:r>
        <w:rPr>
          <w:rFonts w:asciiTheme="majorBidi" w:hAnsiTheme="majorBidi" w:cstheme="majorBidi"/>
          <w:bCs/>
        </w:rPr>
        <w:t>PU</w:t>
      </w:r>
      <w:r w:rsidR="008D6A7F">
        <w:rPr>
          <w:rFonts w:asciiTheme="majorBidi" w:hAnsiTheme="majorBidi" w:cstheme="majorBidi"/>
          <w:bCs/>
        </w:rPr>
        <w:t>S</w:t>
      </w:r>
      <w:r>
        <w:rPr>
          <w:rFonts w:asciiTheme="majorBidi" w:hAnsiTheme="majorBidi" w:cstheme="majorBidi"/>
          <w:bCs/>
        </w:rPr>
        <w:t>CH</w:t>
      </w:r>
    </w:p>
    <w:p w14:paraId="0B7DB239" w14:textId="6BFFC3B8" w:rsidR="00D41DEC" w:rsidRDefault="00092775" w:rsidP="00924BAA">
      <w:pPr>
        <w:jc w:val="both"/>
        <w:rPr>
          <w:sz w:val="22"/>
          <w:szCs w:val="22"/>
          <w:lang w:val="en-GB"/>
        </w:rPr>
      </w:pPr>
      <w:r>
        <w:rPr>
          <w:sz w:val="22"/>
          <w:szCs w:val="22"/>
          <w:lang w:val="en-GB"/>
        </w:rPr>
        <w:t xml:space="preserve">In </w:t>
      </w:r>
      <w:r w:rsidR="007C44EB">
        <w:rPr>
          <w:sz w:val="22"/>
          <w:szCs w:val="22"/>
          <w:lang w:val="en-GB"/>
        </w:rPr>
        <w:t>RAN1 #102e, the following were agreed related to PUSCH</w:t>
      </w:r>
      <w:r w:rsidR="00D41DEC">
        <w:rPr>
          <w:sz w:val="22"/>
          <w:szCs w:val="22"/>
          <w:lang w:val="en-GB"/>
        </w:rPr>
        <w:t xml:space="preserve"> enhancements:</w:t>
      </w:r>
    </w:p>
    <w:p w14:paraId="58AF25E8" w14:textId="77777777" w:rsidR="00856A8F" w:rsidRPr="00856A8F" w:rsidRDefault="00856A8F" w:rsidP="00856A8F">
      <w:pPr>
        <w:overflowPunct/>
        <w:autoSpaceDE/>
        <w:autoSpaceDN/>
        <w:adjustRightInd/>
        <w:spacing w:after="0"/>
        <w:jc w:val="both"/>
        <w:textAlignment w:val="auto"/>
        <w:rPr>
          <w:rFonts w:cs="Calibri"/>
          <w:b/>
          <w:bCs/>
          <w:sz w:val="22"/>
          <w:highlight w:val="green"/>
          <w:lang w:eastAsia="zh-CN"/>
        </w:rPr>
      </w:pPr>
      <w:r w:rsidRPr="00856A8F">
        <w:rPr>
          <w:rFonts w:cs="Calibri"/>
          <w:b/>
          <w:bCs/>
          <w:sz w:val="22"/>
          <w:highlight w:val="green"/>
          <w:lang w:eastAsia="zh-CN"/>
        </w:rPr>
        <w:t xml:space="preserve">Agreement </w:t>
      </w:r>
    </w:p>
    <w:p w14:paraId="524E2573" w14:textId="77777777" w:rsidR="00856A8F" w:rsidRPr="00856A8F" w:rsidRDefault="00856A8F" w:rsidP="00856A8F">
      <w:pPr>
        <w:overflowPunct/>
        <w:autoSpaceDE/>
        <w:autoSpaceDN/>
        <w:adjustRightInd/>
        <w:spacing w:after="0"/>
        <w:textAlignment w:val="auto"/>
        <w:rPr>
          <w:rFonts w:cs="Calibri"/>
          <w:sz w:val="22"/>
          <w:lang w:eastAsia="zh-CN"/>
        </w:rPr>
      </w:pPr>
      <w:r w:rsidRPr="00856A8F">
        <w:rPr>
          <w:rFonts w:cs="Calibri"/>
          <w:sz w:val="22"/>
          <w:lang w:eastAsia="zh-CN"/>
        </w:rPr>
        <w:t xml:space="preserve">Further study M-TRP CG PUSCH reliability enhancements in Rel-17. </w:t>
      </w:r>
    </w:p>
    <w:p w14:paraId="4E0461CE" w14:textId="2EE61BA2" w:rsidR="00856A8F" w:rsidRDefault="00856A8F" w:rsidP="00924BAA">
      <w:pPr>
        <w:jc w:val="both"/>
        <w:rPr>
          <w:sz w:val="22"/>
          <w:szCs w:val="22"/>
          <w:lang w:val="en-GB"/>
        </w:rPr>
      </w:pPr>
    </w:p>
    <w:p w14:paraId="315DDF26" w14:textId="77777777" w:rsidR="009F48F0" w:rsidRPr="009F48F0" w:rsidRDefault="009F48F0" w:rsidP="009F48F0">
      <w:pPr>
        <w:overflowPunct/>
        <w:autoSpaceDE/>
        <w:autoSpaceDN/>
        <w:adjustRightInd/>
        <w:spacing w:after="0"/>
        <w:jc w:val="both"/>
        <w:textAlignment w:val="auto"/>
        <w:rPr>
          <w:b/>
          <w:bCs/>
          <w:sz w:val="22"/>
          <w:highlight w:val="green"/>
          <w:lang w:eastAsia="zh-CN"/>
        </w:rPr>
      </w:pPr>
      <w:r w:rsidRPr="009F48F0">
        <w:rPr>
          <w:rFonts w:cs="Calibri"/>
          <w:b/>
          <w:bCs/>
          <w:sz w:val="22"/>
          <w:highlight w:val="green"/>
          <w:lang w:eastAsia="zh-CN"/>
        </w:rPr>
        <w:t xml:space="preserve">Agreement </w:t>
      </w:r>
    </w:p>
    <w:p w14:paraId="7946898C" w14:textId="77777777" w:rsidR="009F48F0" w:rsidRPr="009F48F0" w:rsidRDefault="009F48F0" w:rsidP="009F48F0">
      <w:pPr>
        <w:overflowPunct/>
        <w:autoSpaceDE/>
        <w:autoSpaceDN/>
        <w:adjustRightInd/>
        <w:spacing w:after="0"/>
        <w:textAlignment w:val="auto"/>
        <w:rPr>
          <w:rFonts w:cs="Calibri"/>
          <w:sz w:val="22"/>
          <w:lang w:eastAsia="zh-CN"/>
        </w:rPr>
      </w:pPr>
      <w:r w:rsidRPr="009F48F0">
        <w:rPr>
          <w:rFonts w:cs="Calibri"/>
          <w:sz w:val="22"/>
          <w:lang w:eastAsia="zh-CN"/>
        </w:rPr>
        <w:t>For M-TRP PUSCH reliability enhancement, support single DCI based PUSCH transmission/repetition scheme(s).</w:t>
      </w:r>
      <w:r w:rsidRPr="009F48F0">
        <w:rPr>
          <w:rFonts w:cs="Calibri"/>
          <w:sz w:val="22"/>
          <w:szCs w:val="22"/>
          <w:lang w:eastAsia="zh-CN"/>
        </w:rPr>
        <w:t> </w:t>
      </w:r>
    </w:p>
    <w:p w14:paraId="2217AA69" w14:textId="77777777" w:rsidR="009F48F0" w:rsidRPr="009F48F0" w:rsidRDefault="009F48F0" w:rsidP="009F48F0">
      <w:pPr>
        <w:numPr>
          <w:ilvl w:val="0"/>
          <w:numId w:val="25"/>
        </w:numPr>
        <w:overflowPunct/>
        <w:autoSpaceDE/>
        <w:autoSpaceDN/>
        <w:adjustRightInd/>
        <w:spacing w:after="0"/>
        <w:contextualSpacing/>
        <w:jc w:val="both"/>
        <w:textAlignment w:val="auto"/>
        <w:rPr>
          <w:rFonts w:cs="Calibri"/>
          <w:sz w:val="22"/>
          <w:lang w:eastAsia="x-none"/>
        </w:rPr>
      </w:pPr>
      <w:r w:rsidRPr="009F48F0">
        <w:rPr>
          <w:rFonts w:cs="Calibri"/>
          <w:sz w:val="22"/>
          <w:lang w:eastAsia="x-none"/>
        </w:rPr>
        <w:t>Further study multi-DCI based PUSCH transmission/repetition scheme(s) to identify potential gains and required enhancements.</w:t>
      </w:r>
      <w:r w:rsidRPr="009F48F0">
        <w:rPr>
          <w:rFonts w:cs="Calibri"/>
          <w:sz w:val="22"/>
          <w:szCs w:val="22"/>
          <w:lang w:eastAsia="x-none"/>
        </w:rPr>
        <w:t> </w:t>
      </w:r>
    </w:p>
    <w:p w14:paraId="00F13D03" w14:textId="77777777" w:rsidR="009F48F0" w:rsidRPr="009F48F0" w:rsidRDefault="009F48F0" w:rsidP="009F48F0">
      <w:pPr>
        <w:numPr>
          <w:ilvl w:val="0"/>
          <w:numId w:val="25"/>
        </w:numPr>
        <w:overflowPunct/>
        <w:autoSpaceDE/>
        <w:autoSpaceDN/>
        <w:adjustRightInd/>
        <w:spacing w:after="0"/>
        <w:contextualSpacing/>
        <w:jc w:val="both"/>
        <w:textAlignment w:val="auto"/>
        <w:rPr>
          <w:rFonts w:cs="Calibri"/>
          <w:sz w:val="22"/>
          <w:lang w:eastAsia="x-none"/>
        </w:rPr>
      </w:pPr>
      <w:r w:rsidRPr="009F48F0">
        <w:rPr>
          <w:rFonts w:cs="Calibri"/>
          <w:sz w:val="22"/>
          <w:lang w:eastAsia="x-none"/>
        </w:rPr>
        <w:t>Note: This agreement does not reflect any prioritization of single DCI based PUSCH transmission/repetition over multi-DCI based PUSCH transmission/repetition. Ran1 can further discuss that in the next meeting.  </w:t>
      </w:r>
    </w:p>
    <w:p w14:paraId="41BE5EC7" w14:textId="77777777" w:rsidR="009F48F0" w:rsidRPr="009F48F0" w:rsidRDefault="009F48F0" w:rsidP="009F48F0">
      <w:pPr>
        <w:overflowPunct/>
        <w:autoSpaceDE/>
        <w:autoSpaceDN/>
        <w:adjustRightInd/>
        <w:spacing w:after="0"/>
        <w:textAlignment w:val="auto"/>
        <w:rPr>
          <w:rFonts w:ascii="Gulim" w:hAnsi="Gulim" w:cs="Gulim"/>
          <w:b/>
          <w:bCs/>
          <w:color w:val="000000"/>
          <w:sz w:val="24"/>
          <w:szCs w:val="24"/>
          <w:shd w:val="clear" w:color="auto" w:fill="00FF00"/>
          <w:lang w:val="en-GB" w:eastAsia="zh-CN"/>
        </w:rPr>
      </w:pPr>
    </w:p>
    <w:p w14:paraId="3F46C519" w14:textId="77777777" w:rsidR="009F48F0" w:rsidRPr="009F48F0" w:rsidRDefault="009F48F0" w:rsidP="009F48F0">
      <w:pPr>
        <w:overflowPunct/>
        <w:autoSpaceDE/>
        <w:autoSpaceDN/>
        <w:adjustRightInd/>
        <w:spacing w:after="0"/>
        <w:jc w:val="both"/>
        <w:textAlignment w:val="auto"/>
        <w:rPr>
          <w:highlight w:val="green"/>
        </w:rPr>
      </w:pPr>
      <w:r w:rsidRPr="009F48F0">
        <w:rPr>
          <w:rFonts w:cs="Calibri"/>
          <w:b/>
          <w:bCs/>
          <w:sz w:val="22"/>
          <w:highlight w:val="green"/>
          <w:lang w:eastAsia="zh-CN"/>
        </w:rPr>
        <w:t xml:space="preserve">Agreement </w:t>
      </w:r>
    </w:p>
    <w:p w14:paraId="190415FE" w14:textId="77777777" w:rsidR="009F48F0" w:rsidRPr="009F48F0" w:rsidRDefault="009F48F0" w:rsidP="009F48F0">
      <w:pPr>
        <w:overflowPunct/>
        <w:autoSpaceDE/>
        <w:autoSpaceDN/>
        <w:adjustRightInd/>
        <w:spacing w:after="0"/>
        <w:textAlignment w:val="auto"/>
        <w:rPr>
          <w:rFonts w:cs="Calibri"/>
          <w:sz w:val="22"/>
          <w:lang w:eastAsia="zh-CN"/>
        </w:rPr>
      </w:pPr>
      <w:r w:rsidRPr="009F48F0">
        <w:rPr>
          <w:rFonts w:cs="Calibri"/>
          <w:sz w:val="22"/>
          <w:lang w:eastAsia="zh-CN"/>
        </w:rPr>
        <w:t>For single DCI based M-TRP PUSCH reliability enhancement, support TDMed PUSCH repetition scheme(s) based on Rel-16 PUSCH repetition Type A and Type B.</w:t>
      </w:r>
    </w:p>
    <w:p w14:paraId="4CCC76CE" w14:textId="77777777" w:rsidR="009F48F0" w:rsidRPr="009F48F0" w:rsidRDefault="009F48F0" w:rsidP="009F48F0">
      <w:pPr>
        <w:numPr>
          <w:ilvl w:val="0"/>
          <w:numId w:val="25"/>
        </w:numPr>
        <w:overflowPunct/>
        <w:autoSpaceDE/>
        <w:autoSpaceDN/>
        <w:adjustRightInd/>
        <w:spacing w:after="0"/>
        <w:contextualSpacing/>
        <w:jc w:val="both"/>
        <w:textAlignment w:val="auto"/>
        <w:rPr>
          <w:rFonts w:cs="Calibri"/>
          <w:sz w:val="22"/>
          <w:lang w:eastAsia="x-none"/>
        </w:rPr>
      </w:pPr>
      <w:r w:rsidRPr="009F48F0">
        <w:rPr>
          <w:rFonts w:cs="Calibri"/>
          <w:sz w:val="22"/>
          <w:lang w:eastAsia="x-none"/>
        </w:rPr>
        <w:t>Further study PUSCH transmission without repetition as a potential candidate M-TRP PUSCH scheme</w:t>
      </w:r>
    </w:p>
    <w:p w14:paraId="5AF6AC41" w14:textId="77777777" w:rsidR="009F48F0" w:rsidRPr="009F48F0" w:rsidRDefault="009F48F0" w:rsidP="009F48F0">
      <w:pPr>
        <w:overflowPunct/>
        <w:autoSpaceDE/>
        <w:autoSpaceDN/>
        <w:adjustRightInd/>
        <w:spacing w:after="0"/>
        <w:textAlignment w:val="auto"/>
        <w:rPr>
          <w:rFonts w:ascii="Times" w:hAnsi="Times" w:cs="Calibri"/>
          <w:sz w:val="22"/>
          <w:szCs w:val="24"/>
          <w:lang w:eastAsia="x-none"/>
        </w:rPr>
      </w:pPr>
    </w:p>
    <w:p w14:paraId="443B1746" w14:textId="77777777" w:rsidR="009F48F0" w:rsidRPr="009F48F0" w:rsidRDefault="009F48F0" w:rsidP="009F48F0">
      <w:pPr>
        <w:overflowPunct/>
        <w:autoSpaceDE/>
        <w:autoSpaceDN/>
        <w:adjustRightInd/>
        <w:spacing w:after="0"/>
        <w:textAlignment w:val="auto"/>
        <w:rPr>
          <w:rFonts w:ascii="Calibri" w:hAnsi="Calibri" w:cs="Times"/>
          <w:sz w:val="22"/>
          <w:szCs w:val="22"/>
          <w:lang w:eastAsia="ko-KR"/>
        </w:rPr>
      </w:pPr>
      <w:r w:rsidRPr="009F48F0">
        <w:rPr>
          <w:rFonts w:ascii="Calibri" w:hAnsi="Calibri" w:cs="Times"/>
          <w:b/>
          <w:bCs/>
          <w:sz w:val="22"/>
          <w:highlight w:val="green"/>
          <w:lang w:eastAsia="zh-CN"/>
        </w:rPr>
        <w:t>Agreement</w:t>
      </w:r>
    </w:p>
    <w:p w14:paraId="29F8B438" w14:textId="77777777" w:rsidR="009F48F0" w:rsidRPr="009F48F0" w:rsidRDefault="009F48F0" w:rsidP="009F48F0">
      <w:pPr>
        <w:overflowPunct/>
        <w:autoSpaceDE/>
        <w:autoSpaceDN/>
        <w:adjustRightInd/>
        <w:spacing w:after="0"/>
        <w:textAlignment w:val="auto"/>
        <w:rPr>
          <w:rFonts w:ascii="Calibri" w:hAnsi="Calibri" w:cs="Times"/>
          <w:sz w:val="22"/>
          <w:szCs w:val="24"/>
          <w:lang w:val="en-GB"/>
        </w:rPr>
      </w:pPr>
      <w:r w:rsidRPr="009F48F0">
        <w:rPr>
          <w:rFonts w:ascii="Calibri" w:hAnsi="Calibri" w:cs="Times"/>
          <w:sz w:val="22"/>
          <w:lang w:eastAsia="zh-CN"/>
        </w:rPr>
        <w:t>To support single DCI based M-TRP PUSCH repetition scheme(s), up to two beams are supported. RAN1 shall further study the details considering, </w:t>
      </w:r>
    </w:p>
    <w:p w14:paraId="45268F60" w14:textId="77777777" w:rsidR="009F48F0" w:rsidRPr="009F48F0" w:rsidRDefault="009F48F0" w:rsidP="009F48F0">
      <w:pPr>
        <w:numPr>
          <w:ilvl w:val="0"/>
          <w:numId w:val="26"/>
        </w:numPr>
        <w:overflowPunct/>
        <w:autoSpaceDE/>
        <w:autoSpaceDN/>
        <w:adjustRightInd/>
        <w:spacing w:after="0"/>
        <w:ind w:left="800" w:hanging="400"/>
        <w:textAlignment w:val="auto"/>
        <w:rPr>
          <w:rFonts w:ascii="Calibri" w:hAnsi="Calibri" w:cs="Times"/>
          <w:sz w:val="22"/>
          <w:szCs w:val="22"/>
          <w:lang w:eastAsia="x-none"/>
        </w:rPr>
      </w:pPr>
      <w:r w:rsidRPr="009F48F0">
        <w:rPr>
          <w:rFonts w:ascii="Calibri" w:hAnsi="Calibri" w:cs="Times"/>
          <w:sz w:val="22"/>
          <w:lang w:eastAsia="x-none"/>
        </w:rPr>
        <w:t>Codebook based and non-codebook based PUSCH  </w:t>
      </w:r>
    </w:p>
    <w:p w14:paraId="73573734" w14:textId="77777777" w:rsidR="009F48F0" w:rsidRPr="009F48F0" w:rsidRDefault="009F48F0" w:rsidP="009F48F0">
      <w:pPr>
        <w:numPr>
          <w:ilvl w:val="0"/>
          <w:numId w:val="26"/>
        </w:numPr>
        <w:overflowPunct/>
        <w:autoSpaceDE/>
        <w:autoSpaceDN/>
        <w:adjustRightInd/>
        <w:spacing w:after="0"/>
        <w:ind w:left="800" w:hanging="400"/>
        <w:textAlignment w:val="auto"/>
        <w:rPr>
          <w:rFonts w:ascii="Calibri" w:hAnsi="Calibri" w:cs="Times"/>
          <w:sz w:val="22"/>
          <w:szCs w:val="22"/>
          <w:lang w:eastAsia="x-none"/>
        </w:rPr>
      </w:pPr>
      <w:r w:rsidRPr="009F48F0">
        <w:rPr>
          <w:rFonts w:ascii="Calibri" w:hAnsi="Calibri" w:cs="Times"/>
          <w:sz w:val="22"/>
          <w:lang w:eastAsia="x-none"/>
        </w:rPr>
        <w:t>Enhancements on SRI/TPMI/power control parameters/any other </w:t>
      </w:r>
    </w:p>
    <w:p w14:paraId="73EDC438" w14:textId="77777777" w:rsidR="009F48F0" w:rsidRPr="009F48F0" w:rsidRDefault="009F48F0" w:rsidP="009F48F0">
      <w:pPr>
        <w:overflowPunct/>
        <w:autoSpaceDE/>
        <w:autoSpaceDN/>
        <w:adjustRightInd/>
        <w:spacing w:after="0"/>
        <w:textAlignment w:val="auto"/>
        <w:rPr>
          <w:rFonts w:ascii="Calibri" w:hAnsi="Calibri" w:cs="Times"/>
          <w:sz w:val="22"/>
          <w:szCs w:val="22"/>
          <w:lang w:eastAsia="zh-CN"/>
        </w:rPr>
      </w:pPr>
      <w:r w:rsidRPr="009F48F0">
        <w:rPr>
          <w:rFonts w:ascii="Calibri" w:hAnsi="Calibri" w:cs="Times"/>
          <w:sz w:val="22"/>
          <w:lang w:eastAsia="zh-CN"/>
        </w:rPr>
        <w:t>Note1: Companies are encouraged to provide additional details on how above enhancements are applied to different PUSCH repetitions (e.g. mapping between PUSCH repetitions and beams)</w:t>
      </w:r>
    </w:p>
    <w:p w14:paraId="038D7BC7" w14:textId="77777777" w:rsidR="009F48F0" w:rsidRPr="009F48F0" w:rsidRDefault="009F48F0" w:rsidP="009F48F0">
      <w:pPr>
        <w:overflowPunct/>
        <w:autoSpaceDE/>
        <w:autoSpaceDN/>
        <w:adjustRightInd/>
        <w:spacing w:after="0"/>
        <w:textAlignment w:val="auto"/>
        <w:rPr>
          <w:rFonts w:ascii="Calibri" w:hAnsi="Calibri" w:cs="Times"/>
          <w:sz w:val="22"/>
          <w:szCs w:val="22"/>
          <w:lang w:eastAsia="zh-CN"/>
        </w:rPr>
      </w:pPr>
      <w:r w:rsidRPr="009F48F0">
        <w:rPr>
          <w:rFonts w:ascii="Calibri" w:hAnsi="Calibri" w:cs="Times"/>
          <w:sz w:val="22"/>
          <w:lang w:eastAsia="zh-CN"/>
        </w:rPr>
        <w:t>Note2: Studying enhancements/aspects related to TA is not precluded.</w:t>
      </w:r>
    </w:p>
    <w:p w14:paraId="65D23644" w14:textId="77777777" w:rsidR="009F48F0" w:rsidRPr="009F48F0" w:rsidRDefault="009F48F0" w:rsidP="009F48F0">
      <w:pPr>
        <w:overflowPunct/>
        <w:autoSpaceDE/>
        <w:autoSpaceDN/>
        <w:adjustRightInd/>
        <w:spacing w:after="0"/>
        <w:textAlignment w:val="auto"/>
        <w:rPr>
          <w:rFonts w:ascii="Calibri" w:hAnsi="Calibri"/>
          <w:sz w:val="22"/>
          <w:szCs w:val="22"/>
          <w:lang w:eastAsia="x-none"/>
        </w:rPr>
      </w:pPr>
    </w:p>
    <w:p w14:paraId="4C78B8A7" w14:textId="77777777" w:rsidR="009F48F0" w:rsidRPr="009F48F0" w:rsidRDefault="009F48F0" w:rsidP="009F48F0">
      <w:pPr>
        <w:overflowPunct/>
        <w:autoSpaceDE/>
        <w:autoSpaceDN/>
        <w:adjustRightInd/>
        <w:spacing w:after="0"/>
        <w:textAlignment w:val="auto"/>
        <w:rPr>
          <w:rFonts w:ascii="Calibri" w:hAnsi="Calibri" w:cs="Calibri"/>
          <w:b/>
          <w:bCs/>
          <w:sz w:val="22"/>
          <w:highlight w:val="green"/>
          <w:lang w:eastAsia="x-none"/>
        </w:rPr>
      </w:pPr>
      <w:r w:rsidRPr="009F48F0">
        <w:rPr>
          <w:rFonts w:ascii="Calibri" w:hAnsi="Calibri" w:cs="Calibri"/>
          <w:b/>
          <w:sz w:val="22"/>
          <w:szCs w:val="22"/>
          <w:highlight w:val="green"/>
          <w:lang w:eastAsia="x-none"/>
        </w:rPr>
        <w:t>Agreement</w:t>
      </w:r>
    </w:p>
    <w:p w14:paraId="4E50B25D" w14:textId="77777777" w:rsidR="009F48F0" w:rsidRPr="009F48F0" w:rsidRDefault="009F48F0" w:rsidP="009F48F0">
      <w:pPr>
        <w:overflowPunct/>
        <w:autoSpaceDE/>
        <w:autoSpaceDN/>
        <w:adjustRightInd/>
        <w:spacing w:after="0"/>
        <w:textAlignment w:val="auto"/>
        <w:rPr>
          <w:rFonts w:ascii="Calibri" w:hAnsi="Calibri" w:cs="Times"/>
          <w:sz w:val="22"/>
          <w:lang w:eastAsia="zh-CN"/>
        </w:rPr>
      </w:pPr>
      <w:r w:rsidRPr="009F48F0">
        <w:rPr>
          <w:rFonts w:ascii="Calibri" w:hAnsi="Calibri" w:cs="Times"/>
          <w:sz w:val="22"/>
          <w:lang w:eastAsia="zh-CN"/>
        </w:rPr>
        <w:t>On the mapping between PUSCH repetitions and beams in single DCI based multi-TRP PUSCH repetition Type A and Type B, further study the following, </w:t>
      </w:r>
    </w:p>
    <w:p w14:paraId="08D76F82" w14:textId="77777777" w:rsidR="009F48F0" w:rsidRPr="009F48F0" w:rsidRDefault="009F48F0" w:rsidP="009F48F0">
      <w:pPr>
        <w:numPr>
          <w:ilvl w:val="0"/>
          <w:numId w:val="27"/>
        </w:numPr>
        <w:overflowPunct/>
        <w:autoSpaceDE/>
        <w:autoSpaceDN/>
        <w:adjustRightInd/>
        <w:spacing w:after="0"/>
        <w:textAlignment w:val="auto"/>
        <w:rPr>
          <w:rFonts w:ascii="Calibri" w:hAnsi="Calibri" w:cs="Times"/>
          <w:sz w:val="22"/>
          <w:lang w:eastAsia="zh-CN"/>
        </w:rPr>
      </w:pPr>
      <w:r w:rsidRPr="009F48F0">
        <w:rPr>
          <w:rFonts w:ascii="Calibri" w:hAnsi="Calibri" w:cs="Times"/>
          <w:sz w:val="22"/>
          <w:lang w:eastAsia="zh-CN"/>
        </w:rPr>
        <w:t>For both PUSCH repetition Type A and B, how the beams are mapped to different PUSCH repetitions (or slots/frequency hops),</w:t>
      </w:r>
    </w:p>
    <w:p w14:paraId="4BDD79E9" w14:textId="77777777" w:rsidR="009F48F0" w:rsidRPr="009F48F0" w:rsidRDefault="009F48F0" w:rsidP="009F48F0">
      <w:pPr>
        <w:numPr>
          <w:ilvl w:val="1"/>
          <w:numId w:val="28"/>
        </w:numPr>
        <w:overflowPunct/>
        <w:autoSpaceDE/>
        <w:autoSpaceDN/>
        <w:adjustRightInd/>
        <w:spacing w:after="0"/>
        <w:textAlignment w:val="auto"/>
        <w:rPr>
          <w:rFonts w:ascii="Calibri" w:hAnsi="Calibri" w:cs="Times"/>
          <w:sz w:val="22"/>
          <w:lang w:eastAsia="zh-CN"/>
        </w:rPr>
      </w:pPr>
      <w:r w:rsidRPr="009F48F0">
        <w:rPr>
          <w:rFonts w:ascii="Calibri" w:hAnsi="Calibri" w:cs="Times"/>
          <w:sz w:val="22"/>
          <w:lang w:eastAsia="zh-CN"/>
        </w:rPr>
        <w:t xml:space="preserve">Alt.1: cyclical mapping pattern (the first and second beam are applied to the first and second PUSCH repetition, respectively, and the same beam mapping pattern continues to the remaining PUSCH repetitions). </w:t>
      </w:r>
    </w:p>
    <w:p w14:paraId="0A9AB584" w14:textId="77777777" w:rsidR="009F48F0" w:rsidRPr="009F48F0" w:rsidRDefault="009F48F0" w:rsidP="009F48F0">
      <w:pPr>
        <w:numPr>
          <w:ilvl w:val="1"/>
          <w:numId w:val="28"/>
        </w:numPr>
        <w:overflowPunct/>
        <w:autoSpaceDE/>
        <w:autoSpaceDN/>
        <w:adjustRightInd/>
        <w:spacing w:after="0"/>
        <w:textAlignment w:val="auto"/>
        <w:rPr>
          <w:rFonts w:ascii="Calibri" w:hAnsi="Calibri" w:cs="Times"/>
          <w:sz w:val="22"/>
          <w:lang w:eastAsia="zh-CN"/>
        </w:rPr>
      </w:pPr>
      <w:r w:rsidRPr="009F48F0">
        <w:rPr>
          <w:rFonts w:ascii="Calibri" w:hAnsi="Calibri" w:cs="Times"/>
          <w:sz w:val="22"/>
          <w:lang w:eastAsia="zh-CN"/>
        </w:rPr>
        <w:t xml:space="preserve">Alt.2: sequential mapping pattern (the first beam is applied to the first and second PUSCH repetitions, and the second beam is applied to the third and fourth PUSCH repetitions, and the same beam mapping pattern continues to the remaining PUSCH repetitions). </w:t>
      </w:r>
    </w:p>
    <w:p w14:paraId="6C324292" w14:textId="77777777" w:rsidR="009F48F0" w:rsidRPr="009F48F0" w:rsidRDefault="009F48F0" w:rsidP="009F48F0">
      <w:pPr>
        <w:numPr>
          <w:ilvl w:val="1"/>
          <w:numId w:val="28"/>
        </w:numPr>
        <w:overflowPunct/>
        <w:autoSpaceDE/>
        <w:autoSpaceDN/>
        <w:adjustRightInd/>
        <w:spacing w:after="0"/>
        <w:textAlignment w:val="auto"/>
        <w:rPr>
          <w:rFonts w:ascii="Calibri" w:hAnsi="Calibri" w:cs="Times"/>
          <w:sz w:val="22"/>
          <w:lang w:eastAsia="zh-CN"/>
        </w:rPr>
      </w:pPr>
      <w:r w:rsidRPr="009F48F0">
        <w:rPr>
          <w:rFonts w:ascii="Calibri" w:hAnsi="Calibri" w:cs="Times"/>
          <w:sz w:val="22"/>
          <w:lang w:eastAsia="zh-CN"/>
        </w:rPr>
        <w:t xml:space="preserve">Alt.3: Half-Half pattern (the first beam is applied to the first half of PUSCH repetitions, and the second beam is applied to the second half of PUSCH repetitions) </w:t>
      </w:r>
    </w:p>
    <w:p w14:paraId="5F30CF07" w14:textId="77777777" w:rsidR="009F48F0" w:rsidRPr="009F48F0" w:rsidRDefault="009F48F0" w:rsidP="009F48F0">
      <w:pPr>
        <w:numPr>
          <w:ilvl w:val="1"/>
          <w:numId w:val="28"/>
        </w:numPr>
        <w:overflowPunct/>
        <w:autoSpaceDE/>
        <w:autoSpaceDN/>
        <w:adjustRightInd/>
        <w:spacing w:after="0"/>
        <w:textAlignment w:val="auto"/>
        <w:rPr>
          <w:rFonts w:ascii="Calibri" w:hAnsi="Calibri" w:cs="Times"/>
          <w:sz w:val="22"/>
          <w:lang w:eastAsia="zh-CN"/>
        </w:rPr>
      </w:pPr>
      <w:r w:rsidRPr="009F48F0">
        <w:rPr>
          <w:rFonts w:ascii="Calibri" w:hAnsi="Calibri" w:cs="Times"/>
          <w:sz w:val="22"/>
          <w:lang w:eastAsia="zh-CN"/>
        </w:rPr>
        <w:t>Alt.</w:t>
      </w:r>
      <w:r w:rsidRPr="009F48F0">
        <w:rPr>
          <w:rFonts w:ascii="Calibri" w:hAnsi="Calibri" w:cs="Times"/>
          <w:strike/>
          <w:sz w:val="22"/>
          <w:lang w:eastAsia="zh-CN"/>
        </w:rPr>
        <w:t>3</w:t>
      </w:r>
      <w:r w:rsidRPr="009F48F0">
        <w:rPr>
          <w:rFonts w:ascii="Calibri" w:hAnsi="Calibri" w:cs="Times"/>
          <w:sz w:val="22"/>
          <w:lang w:eastAsia="zh-CN"/>
        </w:rPr>
        <w:t>4: Other variants (e.g. configurable mapping patterns)</w:t>
      </w:r>
    </w:p>
    <w:p w14:paraId="6E832046" w14:textId="77777777" w:rsidR="009F48F0" w:rsidRPr="009F48F0" w:rsidRDefault="009F48F0" w:rsidP="009F48F0">
      <w:pPr>
        <w:numPr>
          <w:ilvl w:val="1"/>
          <w:numId w:val="28"/>
        </w:numPr>
        <w:overflowPunct/>
        <w:autoSpaceDE/>
        <w:autoSpaceDN/>
        <w:adjustRightInd/>
        <w:spacing w:after="0"/>
        <w:textAlignment w:val="auto"/>
        <w:rPr>
          <w:rFonts w:ascii="Calibri" w:hAnsi="Calibri" w:cs="Times"/>
          <w:sz w:val="22"/>
          <w:lang w:eastAsia="zh-CN"/>
        </w:rPr>
      </w:pPr>
      <w:r w:rsidRPr="009F48F0">
        <w:rPr>
          <w:rFonts w:ascii="Calibri" w:hAnsi="Calibri" w:cs="Times"/>
          <w:sz w:val="22"/>
          <w:lang w:eastAsia="zh-CN"/>
        </w:rPr>
        <w:t xml:space="preserve">Note1: For PUSCH repetition type B, the variants considering slot level beam mapping with the same mapping principals (replacing repetition with slot) in Alt.1/2/3 are also included. </w:t>
      </w:r>
    </w:p>
    <w:p w14:paraId="377A0A60" w14:textId="77777777" w:rsidR="009F48F0" w:rsidRPr="009F48F0" w:rsidRDefault="009F48F0" w:rsidP="009F48F0">
      <w:pPr>
        <w:numPr>
          <w:ilvl w:val="1"/>
          <w:numId w:val="28"/>
        </w:numPr>
        <w:overflowPunct/>
        <w:autoSpaceDE/>
        <w:autoSpaceDN/>
        <w:adjustRightInd/>
        <w:spacing w:after="0"/>
        <w:textAlignment w:val="auto"/>
        <w:rPr>
          <w:rFonts w:ascii="Calibri" w:hAnsi="Calibri" w:cs="Times"/>
          <w:sz w:val="22"/>
          <w:lang w:eastAsia="zh-CN"/>
        </w:rPr>
      </w:pPr>
      <w:r w:rsidRPr="009F48F0">
        <w:rPr>
          <w:rFonts w:ascii="Calibri" w:hAnsi="Calibri" w:cs="Times"/>
          <w:sz w:val="22"/>
          <w:lang w:eastAsia="zh-CN"/>
        </w:rPr>
        <w:t xml:space="preserve">Note2: For PUSCH repetition type A and B with frequency hopping, the variants considering frequency hop level beam mapping with the same mapping principals (replacing repetition with frequency hop) in Alt.1/2/3 can also be studied further. Final selection of such schemes also depends on the number of beams allowed per PUSCH repetition. </w:t>
      </w:r>
    </w:p>
    <w:p w14:paraId="5FECE2E9" w14:textId="77777777" w:rsidR="009F48F0" w:rsidRPr="009F48F0" w:rsidRDefault="009F48F0" w:rsidP="009F48F0">
      <w:pPr>
        <w:numPr>
          <w:ilvl w:val="0"/>
          <w:numId w:val="27"/>
        </w:numPr>
        <w:overflowPunct/>
        <w:autoSpaceDE/>
        <w:autoSpaceDN/>
        <w:adjustRightInd/>
        <w:spacing w:after="0"/>
        <w:textAlignment w:val="auto"/>
        <w:rPr>
          <w:rFonts w:ascii="Calibri" w:hAnsi="Calibri" w:cs="Times"/>
          <w:sz w:val="22"/>
          <w:lang w:eastAsia="zh-CN"/>
        </w:rPr>
      </w:pPr>
      <w:r w:rsidRPr="009F48F0">
        <w:rPr>
          <w:rFonts w:ascii="Calibri" w:hAnsi="Calibri" w:cs="Times"/>
          <w:sz w:val="22"/>
          <w:lang w:eastAsia="zh-CN"/>
        </w:rPr>
        <w:t>For PUSCH repetition Type B, which repetition type that the beams shall consider for the mapping,</w:t>
      </w:r>
    </w:p>
    <w:p w14:paraId="1DC9DCEA" w14:textId="77777777" w:rsidR="009F48F0" w:rsidRPr="009F48F0" w:rsidRDefault="009F48F0" w:rsidP="009F48F0">
      <w:pPr>
        <w:numPr>
          <w:ilvl w:val="1"/>
          <w:numId w:val="29"/>
        </w:numPr>
        <w:overflowPunct/>
        <w:autoSpaceDE/>
        <w:autoSpaceDN/>
        <w:adjustRightInd/>
        <w:spacing w:after="0"/>
        <w:textAlignment w:val="auto"/>
        <w:rPr>
          <w:rFonts w:ascii="Calibri" w:hAnsi="Calibri" w:cs="Times"/>
          <w:sz w:val="22"/>
          <w:lang w:eastAsia="zh-CN"/>
        </w:rPr>
      </w:pPr>
      <w:r w:rsidRPr="009F48F0">
        <w:rPr>
          <w:rFonts w:ascii="Calibri" w:hAnsi="Calibri" w:cs="Times"/>
          <w:sz w:val="22"/>
          <w:lang w:eastAsia="zh-CN"/>
        </w:rPr>
        <w:t>Alt.1: beams are mapped to the nominal repetitions</w:t>
      </w:r>
    </w:p>
    <w:p w14:paraId="642CAF6F" w14:textId="77777777" w:rsidR="009F48F0" w:rsidRPr="009F48F0" w:rsidRDefault="009F48F0" w:rsidP="009F48F0">
      <w:pPr>
        <w:numPr>
          <w:ilvl w:val="1"/>
          <w:numId w:val="29"/>
        </w:numPr>
        <w:overflowPunct/>
        <w:autoSpaceDE/>
        <w:autoSpaceDN/>
        <w:adjustRightInd/>
        <w:spacing w:after="0"/>
        <w:textAlignment w:val="auto"/>
        <w:rPr>
          <w:rFonts w:ascii="Calibri" w:hAnsi="Calibri" w:cs="Times"/>
          <w:sz w:val="22"/>
          <w:lang w:eastAsia="zh-CN"/>
        </w:rPr>
      </w:pPr>
      <w:r w:rsidRPr="009F48F0">
        <w:rPr>
          <w:rFonts w:ascii="Calibri" w:hAnsi="Calibri" w:cs="Times"/>
          <w:sz w:val="22"/>
          <w:lang w:eastAsia="zh-CN"/>
        </w:rPr>
        <w:t>Alt.2: beams are mapped to the actual repetitions</w:t>
      </w:r>
    </w:p>
    <w:p w14:paraId="21531888" w14:textId="77777777" w:rsidR="009F48F0" w:rsidRPr="009F48F0" w:rsidRDefault="009F48F0" w:rsidP="009F48F0">
      <w:pPr>
        <w:numPr>
          <w:ilvl w:val="1"/>
          <w:numId w:val="29"/>
        </w:numPr>
        <w:overflowPunct/>
        <w:autoSpaceDE/>
        <w:autoSpaceDN/>
        <w:adjustRightInd/>
        <w:spacing w:after="0"/>
        <w:textAlignment w:val="auto"/>
        <w:rPr>
          <w:rFonts w:ascii="Calibri" w:hAnsi="Calibri" w:cs="Times"/>
          <w:sz w:val="22"/>
          <w:lang w:eastAsia="zh-CN"/>
        </w:rPr>
      </w:pPr>
      <w:r w:rsidRPr="009F48F0">
        <w:rPr>
          <w:rFonts w:ascii="Calibri" w:hAnsi="Calibri" w:cs="Times"/>
          <w:sz w:val="22"/>
          <w:lang w:eastAsia="zh-CN"/>
        </w:rPr>
        <w:t>Alt.3: beams are mapped to different slots (not in the granularity of actual/nominal repetition)</w:t>
      </w:r>
    </w:p>
    <w:p w14:paraId="0BE0DFC4" w14:textId="77777777" w:rsidR="009F48F0" w:rsidRPr="009F48F0" w:rsidRDefault="009F48F0" w:rsidP="009F48F0">
      <w:pPr>
        <w:numPr>
          <w:ilvl w:val="1"/>
          <w:numId w:val="29"/>
        </w:numPr>
        <w:overflowPunct/>
        <w:autoSpaceDE/>
        <w:autoSpaceDN/>
        <w:adjustRightInd/>
        <w:spacing w:after="0"/>
        <w:textAlignment w:val="auto"/>
        <w:rPr>
          <w:rFonts w:ascii="Calibri" w:hAnsi="Calibri" w:cs="Times"/>
          <w:sz w:val="22"/>
          <w:lang w:eastAsia="zh-CN"/>
        </w:rPr>
      </w:pPr>
      <w:r w:rsidRPr="009F48F0">
        <w:rPr>
          <w:rFonts w:ascii="Calibri" w:hAnsi="Calibri" w:cs="Times"/>
          <w:sz w:val="22"/>
          <w:lang w:eastAsia="zh-CN"/>
        </w:rPr>
        <w:t>Alt.4: Other variants</w:t>
      </w:r>
    </w:p>
    <w:p w14:paraId="4CF52B2F" w14:textId="77777777" w:rsidR="009F48F0" w:rsidRPr="009F48F0" w:rsidRDefault="009F48F0" w:rsidP="009F48F0">
      <w:pPr>
        <w:numPr>
          <w:ilvl w:val="0"/>
          <w:numId w:val="27"/>
        </w:numPr>
        <w:overflowPunct/>
        <w:autoSpaceDE/>
        <w:autoSpaceDN/>
        <w:adjustRightInd/>
        <w:spacing w:after="0"/>
        <w:textAlignment w:val="auto"/>
        <w:rPr>
          <w:rFonts w:ascii="Calibri" w:hAnsi="Calibri" w:cs="Times"/>
          <w:sz w:val="22"/>
          <w:lang w:eastAsia="zh-CN"/>
        </w:rPr>
      </w:pPr>
      <w:r w:rsidRPr="009F48F0">
        <w:rPr>
          <w:rFonts w:ascii="Calibri" w:hAnsi="Calibri" w:cs="Times"/>
          <w:sz w:val="22"/>
          <w:lang w:eastAsia="zh-CN"/>
        </w:rPr>
        <w:t>Consider additional requirements on switching gap(s) between two PUSCH repetitions towards different TRPs considering beam switching latency aspects.</w:t>
      </w:r>
    </w:p>
    <w:p w14:paraId="748680C3" w14:textId="77777777" w:rsidR="009F48F0" w:rsidRPr="009F48F0" w:rsidRDefault="009F48F0" w:rsidP="009F48F0">
      <w:pPr>
        <w:numPr>
          <w:ilvl w:val="0"/>
          <w:numId w:val="27"/>
        </w:numPr>
        <w:overflowPunct/>
        <w:autoSpaceDE/>
        <w:autoSpaceDN/>
        <w:adjustRightInd/>
        <w:spacing w:after="0"/>
        <w:textAlignment w:val="auto"/>
        <w:rPr>
          <w:rFonts w:ascii="Calibri" w:hAnsi="Calibri" w:cs="Times"/>
          <w:sz w:val="22"/>
          <w:lang w:eastAsia="zh-CN"/>
        </w:rPr>
      </w:pPr>
      <w:r w:rsidRPr="009F48F0">
        <w:rPr>
          <w:rFonts w:ascii="Calibri" w:hAnsi="Calibri" w:cs="Times"/>
          <w:sz w:val="22"/>
          <w:lang w:eastAsia="zh-CN"/>
        </w:rPr>
        <w:t>Note: use of the above solutions to multi-DCI based PUSCH repetition and TDMed PUSCH transmission without repetition (when there are agreed to support) is not precluded. </w:t>
      </w:r>
    </w:p>
    <w:p w14:paraId="4CBED3F7" w14:textId="50F1429E" w:rsidR="00856A8F" w:rsidRDefault="00856A8F" w:rsidP="00924BAA">
      <w:pPr>
        <w:jc w:val="both"/>
        <w:rPr>
          <w:sz w:val="22"/>
          <w:szCs w:val="22"/>
          <w:lang w:val="en-GB"/>
        </w:rPr>
      </w:pPr>
    </w:p>
    <w:p w14:paraId="5295849C" w14:textId="74EEB21F" w:rsidR="008560BE" w:rsidRDefault="00B2625A" w:rsidP="00924BAA">
      <w:pPr>
        <w:jc w:val="both"/>
        <w:rPr>
          <w:sz w:val="22"/>
          <w:szCs w:val="22"/>
          <w:lang w:val="en-GB"/>
        </w:rPr>
      </w:pPr>
      <w:r>
        <w:rPr>
          <w:sz w:val="22"/>
          <w:szCs w:val="22"/>
          <w:lang w:val="en-GB"/>
        </w:rPr>
        <w:t>For the case of PUSCH, the focus should be on PUSCH repetition type A and PUSCH repetition Type B</w:t>
      </w:r>
      <w:r w:rsidR="0022058E">
        <w:rPr>
          <w:sz w:val="22"/>
          <w:szCs w:val="22"/>
          <w:lang w:val="en-GB"/>
        </w:rPr>
        <w:t xml:space="preserve"> using the single-DCI framework. While multi-DCI based framework </w:t>
      </w:r>
      <w:r w:rsidR="00AD7AA8">
        <w:rPr>
          <w:sz w:val="22"/>
          <w:szCs w:val="22"/>
          <w:lang w:val="en-GB"/>
        </w:rPr>
        <w:t xml:space="preserve">is also beneficial, RAN1 should first make </w:t>
      </w:r>
      <w:r w:rsidR="006C1887">
        <w:rPr>
          <w:sz w:val="22"/>
          <w:szCs w:val="22"/>
          <w:lang w:val="en-GB"/>
        </w:rPr>
        <w:t xml:space="preserve">good progress on single-DCI based approach </w:t>
      </w:r>
      <w:r w:rsidR="0021521C">
        <w:rPr>
          <w:sz w:val="22"/>
          <w:szCs w:val="22"/>
          <w:lang w:val="en-GB"/>
        </w:rPr>
        <w:t xml:space="preserve">before agreeing </w:t>
      </w:r>
      <w:r w:rsidR="004D129D">
        <w:rPr>
          <w:sz w:val="22"/>
          <w:szCs w:val="22"/>
          <w:lang w:val="en-GB"/>
        </w:rPr>
        <w:t xml:space="preserve">to support multi-DCI based approach </w:t>
      </w:r>
      <w:r w:rsidR="006C1887">
        <w:rPr>
          <w:sz w:val="22"/>
          <w:szCs w:val="22"/>
          <w:lang w:val="en-GB"/>
        </w:rPr>
        <w:t xml:space="preserve">as the required enhancements </w:t>
      </w:r>
      <w:r w:rsidR="00FE6149">
        <w:rPr>
          <w:sz w:val="22"/>
          <w:szCs w:val="22"/>
          <w:lang w:val="en-GB"/>
        </w:rPr>
        <w:t xml:space="preserve">may require </w:t>
      </w:r>
      <w:r w:rsidR="008647AD">
        <w:rPr>
          <w:sz w:val="22"/>
          <w:szCs w:val="22"/>
          <w:lang w:val="en-GB"/>
        </w:rPr>
        <w:t xml:space="preserve">a reasonable amount of time. </w:t>
      </w:r>
      <w:r w:rsidR="00553198">
        <w:rPr>
          <w:sz w:val="22"/>
          <w:szCs w:val="22"/>
          <w:lang w:val="en-GB"/>
        </w:rPr>
        <w:t xml:space="preserve">Also, </w:t>
      </w:r>
      <w:r w:rsidR="00553198" w:rsidRPr="009F48F0">
        <w:rPr>
          <w:rFonts w:cs="Calibri"/>
          <w:sz w:val="22"/>
          <w:lang w:eastAsia="x-none"/>
        </w:rPr>
        <w:t>PUSCH transmission without repetition</w:t>
      </w:r>
      <w:r w:rsidR="00B711FB">
        <w:rPr>
          <w:rFonts w:cs="Calibri"/>
          <w:sz w:val="22"/>
          <w:lang w:eastAsia="x-none"/>
        </w:rPr>
        <w:t xml:space="preserve"> should be deprioritized as there is already a framework for intra-slot PUSCH repetition in Rel. 16 (i.e., PUSCH repetition Type B)</w:t>
      </w:r>
      <w:r w:rsidR="00C52406">
        <w:rPr>
          <w:rFonts w:cs="Calibri"/>
          <w:sz w:val="22"/>
          <w:lang w:eastAsia="x-none"/>
        </w:rPr>
        <w:t xml:space="preserve">, and the required enhancements are </w:t>
      </w:r>
      <w:r w:rsidR="00DC643D">
        <w:rPr>
          <w:rFonts w:cs="Calibri"/>
          <w:sz w:val="22"/>
          <w:lang w:eastAsia="x-none"/>
        </w:rPr>
        <w:t>more or less only related</w:t>
      </w:r>
      <w:r w:rsidR="00C52406">
        <w:rPr>
          <w:rFonts w:cs="Calibri"/>
          <w:sz w:val="22"/>
          <w:lang w:eastAsia="x-none"/>
        </w:rPr>
        <w:t xml:space="preserve"> to beam / UL</w:t>
      </w:r>
      <w:r w:rsidR="00DC643D">
        <w:rPr>
          <w:rFonts w:cs="Calibri"/>
          <w:sz w:val="22"/>
          <w:lang w:eastAsia="x-none"/>
        </w:rPr>
        <w:t>PC / TPMI enhancements</w:t>
      </w:r>
      <w:r w:rsidR="00A929CF">
        <w:rPr>
          <w:rFonts w:cs="Calibri"/>
          <w:sz w:val="22"/>
          <w:lang w:eastAsia="x-none"/>
        </w:rPr>
        <w:t>. Note that this is not the case of PUCCH enhancements.</w:t>
      </w:r>
    </w:p>
    <w:p w14:paraId="4A2CA677" w14:textId="7EE2505B" w:rsidR="00CF4C56" w:rsidRDefault="00C8335F" w:rsidP="00924BAA">
      <w:pPr>
        <w:jc w:val="both"/>
        <w:rPr>
          <w:sz w:val="22"/>
          <w:szCs w:val="22"/>
          <w:lang w:val="en-GB"/>
        </w:rPr>
      </w:pPr>
      <w:r>
        <w:rPr>
          <w:sz w:val="22"/>
          <w:szCs w:val="22"/>
          <w:lang w:val="en-GB"/>
        </w:rPr>
        <w:lastRenderedPageBreak/>
        <w:t>In this section</w:t>
      </w:r>
      <w:r w:rsidR="009A1AFD">
        <w:rPr>
          <w:sz w:val="22"/>
          <w:szCs w:val="22"/>
          <w:lang w:val="en-GB"/>
        </w:rPr>
        <w:t xml:space="preserve">, we discuss </w:t>
      </w:r>
      <w:r>
        <w:rPr>
          <w:sz w:val="22"/>
          <w:szCs w:val="22"/>
          <w:lang w:val="en-GB"/>
        </w:rPr>
        <w:t xml:space="preserve">the following </w:t>
      </w:r>
      <w:r w:rsidR="009A1AFD">
        <w:rPr>
          <w:sz w:val="22"/>
          <w:szCs w:val="22"/>
          <w:lang w:val="en-GB"/>
        </w:rPr>
        <w:t xml:space="preserve">aspects related to single-DCI based </w:t>
      </w:r>
      <w:r w:rsidR="00272D38">
        <w:rPr>
          <w:sz w:val="22"/>
          <w:szCs w:val="22"/>
          <w:lang w:val="en-GB"/>
        </w:rPr>
        <w:t>PUSCH repetition</w:t>
      </w:r>
      <w:r>
        <w:rPr>
          <w:sz w:val="22"/>
          <w:szCs w:val="22"/>
          <w:lang w:val="en-GB"/>
        </w:rPr>
        <w:t>s targeted toward different TRPs</w:t>
      </w:r>
    </w:p>
    <w:p w14:paraId="4B31BD27" w14:textId="593283EC" w:rsidR="00C8335F" w:rsidRPr="008560BE" w:rsidRDefault="00C8335F" w:rsidP="00C8335F">
      <w:pPr>
        <w:pStyle w:val="ListParagraph"/>
        <w:numPr>
          <w:ilvl w:val="0"/>
          <w:numId w:val="32"/>
        </w:numPr>
        <w:jc w:val="both"/>
        <w:rPr>
          <w:rFonts w:ascii="Times New Roman" w:hAnsi="Times New Roman"/>
          <w:lang w:val="en-GB"/>
        </w:rPr>
      </w:pPr>
      <w:r w:rsidRPr="008560BE">
        <w:rPr>
          <w:rFonts w:ascii="Times New Roman" w:hAnsi="Times New Roman"/>
          <w:lang w:val="en-GB"/>
        </w:rPr>
        <w:t>SRI / UL beam indication</w:t>
      </w:r>
    </w:p>
    <w:p w14:paraId="01FBD0AD" w14:textId="60CF0E66" w:rsidR="00C8335F" w:rsidRPr="008560BE" w:rsidRDefault="00677FD5" w:rsidP="00C8335F">
      <w:pPr>
        <w:pStyle w:val="ListParagraph"/>
        <w:numPr>
          <w:ilvl w:val="0"/>
          <w:numId w:val="32"/>
        </w:numPr>
        <w:jc w:val="both"/>
        <w:rPr>
          <w:rFonts w:ascii="Times New Roman" w:hAnsi="Times New Roman"/>
          <w:lang w:val="en-GB"/>
        </w:rPr>
      </w:pPr>
      <w:r w:rsidRPr="008560BE">
        <w:rPr>
          <w:rFonts w:ascii="Times New Roman" w:hAnsi="Times New Roman"/>
          <w:lang w:val="en-GB"/>
        </w:rPr>
        <w:t xml:space="preserve">UL power control </w:t>
      </w:r>
      <w:r w:rsidR="00C4434F" w:rsidRPr="008560BE">
        <w:rPr>
          <w:rFonts w:ascii="Times New Roman" w:hAnsi="Times New Roman"/>
          <w:lang w:val="en-GB"/>
        </w:rPr>
        <w:t>enhancements</w:t>
      </w:r>
    </w:p>
    <w:p w14:paraId="1F1BBBD9" w14:textId="6782D405" w:rsidR="00677FD5" w:rsidRPr="008560BE" w:rsidRDefault="00677FD5" w:rsidP="00C8335F">
      <w:pPr>
        <w:pStyle w:val="ListParagraph"/>
        <w:numPr>
          <w:ilvl w:val="0"/>
          <w:numId w:val="32"/>
        </w:numPr>
        <w:jc w:val="both"/>
        <w:rPr>
          <w:rFonts w:ascii="Times New Roman" w:hAnsi="Times New Roman"/>
          <w:lang w:val="en-GB"/>
        </w:rPr>
      </w:pPr>
      <w:r w:rsidRPr="008560BE">
        <w:rPr>
          <w:rFonts w:ascii="Times New Roman" w:hAnsi="Times New Roman"/>
          <w:lang w:val="en-GB"/>
        </w:rPr>
        <w:t>TPMI indication</w:t>
      </w:r>
    </w:p>
    <w:p w14:paraId="210CA3E0" w14:textId="59ECD05E" w:rsidR="00677FD5" w:rsidRDefault="00677FD5" w:rsidP="00C8335F">
      <w:pPr>
        <w:pStyle w:val="ListParagraph"/>
        <w:numPr>
          <w:ilvl w:val="0"/>
          <w:numId w:val="32"/>
        </w:numPr>
        <w:jc w:val="both"/>
        <w:rPr>
          <w:rFonts w:ascii="Times New Roman" w:hAnsi="Times New Roman"/>
          <w:lang w:val="en-GB"/>
        </w:rPr>
      </w:pPr>
      <w:r w:rsidRPr="008560BE">
        <w:rPr>
          <w:rFonts w:ascii="Times New Roman" w:hAnsi="Times New Roman"/>
          <w:lang w:val="en-GB"/>
        </w:rPr>
        <w:t xml:space="preserve">Mapping between repetitions and </w:t>
      </w:r>
      <w:r w:rsidR="00C4434F" w:rsidRPr="008560BE">
        <w:rPr>
          <w:rFonts w:ascii="Times New Roman" w:hAnsi="Times New Roman"/>
          <w:lang w:val="en-GB"/>
        </w:rPr>
        <w:t>UL beams, frequency hops and RV values.</w:t>
      </w:r>
    </w:p>
    <w:p w14:paraId="6D029D8B" w14:textId="3FE626B9" w:rsidR="00F34154" w:rsidRPr="008560BE" w:rsidRDefault="00155B3D" w:rsidP="00C8335F">
      <w:pPr>
        <w:pStyle w:val="ListParagraph"/>
        <w:numPr>
          <w:ilvl w:val="0"/>
          <w:numId w:val="32"/>
        </w:numPr>
        <w:jc w:val="both"/>
        <w:rPr>
          <w:rFonts w:ascii="Times New Roman" w:hAnsi="Times New Roman"/>
          <w:lang w:val="en-GB"/>
        </w:rPr>
      </w:pPr>
      <w:r>
        <w:rPr>
          <w:rFonts w:ascii="Times New Roman" w:hAnsi="Times New Roman"/>
          <w:lang w:val="en-GB"/>
        </w:rPr>
        <w:t>Link-level simulation results</w:t>
      </w:r>
    </w:p>
    <w:p w14:paraId="0D1CB345" w14:textId="1BEA9243" w:rsidR="00A612EB" w:rsidRPr="006F30EB" w:rsidRDefault="00E55A78" w:rsidP="00A612EB">
      <w:pPr>
        <w:pStyle w:val="Heading2"/>
        <w:rPr>
          <w:rFonts w:ascii="Times New Roman" w:hAnsi="Times New Roman"/>
        </w:rPr>
      </w:pPr>
      <w:bookmarkStart w:id="43" w:name="_Ref54104908"/>
      <w:r>
        <w:rPr>
          <w:rFonts w:ascii="Times New Roman" w:hAnsi="Times New Roman"/>
        </w:rPr>
        <w:t>SRI</w:t>
      </w:r>
      <w:r w:rsidR="00ED3866">
        <w:rPr>
          <w:rFonts w:ascii="Times New Roman" w:hAnsi="Times New Roman"/>
        </w:rPr>
        <w:t xml:space="preserve"> / UL Beam</w:t>
      </w:r>
      <w:r w:rsidR="00C92F10">
        <w:rPr>
          <w:rFonts w:ascii="Times New Roman" w:hAnsi="Times New Roman"/>
        </w:rPr>
        <w:t>(s)</w:t>
      </w:r>
      <w:r>
        <w:rPr>
          <w:rFonts w:ascii="Times New Roman" w:hAnsi="Times New Roman"/>
        </w:rPr>
        <w:t xml:space="preserve"> </w:t>
      </w:r>
      <w:r w:rsidR="00ED3866">
        <w:rPr>
          <w:rFonts w:ascii="Times New Roman" w:hAnsi="Times New Roman"/>
        </w:rPr>
        <w:t>I</w:t>
      </w:r>
      <w:r>
        <w:rPr>
          <w:rFonts w:ascii="Times New Roman" w:hAnsi="Times New Roman"/>
        </w:rPr>
        <w:t>ndication</w:t>
      </w:r>
      <w:bookmarkEnd w:id="43"/>
    </w:p>
    <w:p w14:paraId="40957612" w14:textId="77777777" w:rsidR="00CA5A1E" w:rsidRDefault="001E374D" w:rsidP="00697841">
      <w:pPr>
        <w:jc w:val="both"/>
        <w:rPr>
          <w:sz w:val="22"/>
          <w:szCs w:val="22"/>
          <w:lang w:val="en-GB"/>
        </w:rPr>
      </w:pPr>
      <w:r>
        <w:rPr>
          <w:sz w:val="22"/>
          <w:szCs w:val="22"/>
          <w:lang w:val="en-GB"/>
        </w:rPr>
        <w:t>For codebook</w:t>
      </w:r>
      <w:r w:rsidR="00705C13">
        <w:rPr>
          <w:sz w:val="22"/>
          <w:szCs w:val="22"/>
          <w:lang w:val="en-GB"/>
        </w:rPr>
        <w:t xml:space="preserve">-based PUSCH transmission, </w:t>
      </w:r>
      <w:r w:rsidR="001D5961">
        <w:rPr>
          <w:sz w:val="22"/>
          <w:szCs w:val="22"/>
          <w:lang w:val="en-GB"/>
        </w:rPr>
        <w:t xml:space="preserve">SRI field of the UL DCI indicates one SRS resource from which UL beam is determined. For non-codebook-based PUSCH transmission, SRI </w:t>
      </w:r>
      <w:r w:rsidR="002C5054">
        <w:rPr>
          <w:sz w:val="22"/>
          <w:szCs w:val="22"/>
          <w:lang w:val="en-GB"/>
        </w:rPr>
        <w:t xml:space="preserve">field of the UL DCI indicates one or more </w:t>
      </w:r>
      <w:r w:rsidR="007C7F86">
        <w:rPr>
          <w:sz w:val="22"/>
          <w:szCs w:val="22"/>
          <w:lang w:val="en-GB"/>
        </w:rPr>
        <w:t xml:space="preserve">SRS resources, where the number of SRS resources determine the rank </w:t>
      </w:r>
      <w:r w:rsidR="005B7472">
        <w:rPr>
          <w:sz w:val="22"/>
          <w:szCs w:val="22"/>
          <w:lang w:val="en-GB"/>
        </w:rPr>
        <w:t>of the PUSCH</w:t>
      </w:r>
      <w:r w:rsidR="00633A4D">
        <w:rPr>
          <w:sz w:val="22"/>
          <w:szCs w:val="22"/>
          <w:lang w:val="en-GB"/>
        </w:rPr>
        <w:t xml:space="preserve">. </w:t>
      </w:r>
      <w:r w:rsidR="007A79D8">
        <w:rPr>
          <w:sz w:val="22"/>
          <w:szCs w:val="22"/>
          <w:lang w:val="en-GB"/>
        </w:rPr>
        <w:t>Also, when associated CSI-RS is configured for the SRS resource set with usage set to “</w:t>
      </w:r>
      <w:r w:rsidR="007A79D8" w:rsidRPr="00983426">
        <w:rPr>
          <w:sz w:val="22"/>
          <w:szCs w:val="22"/>
          <w:lang w:val="en-GB"/>
        </w:rPr>
        <w:t>nonCodebook</w:t>
      </w:r>
      <w:r w:rsidR="007A79D8">
        <w:rPr>
          <w:sz w:val="22"/>
          <w:szCs w:val="22"/>
          <w:lang w:val="en-GB"/>
        </w:rPr>
        <w:t>” (for UE to determine SRS precoding based on the associated CSI-RS), the SRS resources in the SRS resource set should not be configured with “</w:t>
      </w:r>
      <w:r w:rsidR="007A79D8" w:rsidRPr="00697841">
        <w:rPr>
          <w:sz w:val="22"/>
          <w:szCs w:val="22"/>
          <w:lang w:val="en-GB"/>
        </w:rPr>
        <w:t>SpatialRelationInfo</w:t>
      </w:r>
      <w:r w:rsidR="007A79D8">
        <w:rPr>
          <w:sz w:val="22"/>
          <w:szCs w:val="22"/>
          <w:lang w:val="en-GB"/>
        </w:rPr>
        <w:t xml:space="preserve">”. </w:t>
      </w:r>
      <w:r w:rsidR="009D56D4">
        <w:rPr>
          <w:sz w:val="22"/>
          <w:szCs w:val="22"/>
          <w:lang w:val="en-GB"/>
        </w:rPr>
        <w:t>In addition, in both cases</w:t>
      </w:r>
      <w:r w:rsidR="009008F9">
        <w:rPr>
          <w:sz w:val="22"/>
          <w:szCs w:val="22"/>
          <w:lang w:val="en-GB"/>
        </w:rPr>
        <w:t xml:space="preserve">, UE can be configured with only one SRS resource set with </w:t>
      </w:r>
      <w:r w:rsidR="00576780">
        <w:rPr>
          <w:sz w:val="22"/>
          <w:szCs w:val="22"/>
          <w:lang w:val="en-GB"/>
        </w:rPr>
        <w:t xml:space="preserve">usage set to </w:t>
      </w:r>
      <w:r w:rsidR="00AD104F">
        <w:rPr>
          <w:sz w:val="22"/>
          <w:szCs w:val="22"/>
          <w:lang w:val="en-GB"/>
        </w:rPr>
        <w:t>“</w:t>
      </w:r>
      <w:r w:rsidR="00AD104F" w:rsidRPr="00AD104F">
        <w:rPr>
          <w:sz w:val="22"/>
          <w:szCs w:val="22"/>
          <w:lang w:val="en-GB"/>
        </w:rPr>
        <w:t>codebook</w:t>
      </w:r>
      <w:r w:rsidR="00AD104F">
        <w:rPr>
          <w:sz w:val="22"/>
          <w:szCs w:val="22"/>
          <w:lang w:val="en-GB"/>
        </w:rPr>
        <w:t>” or “</w:t>
      </w:r>
      <w:r w:rsidR="00983426" w:rsidRPr="00983426">
        <w:rPr>
          <w:sz w:val="22"/>
          <w:szCs w:val="22"/>
          <w:lang w:val="en-GB"/>
        </w:rPr>
        <w:t>nonCodebook</w:t>
      </w:r>
      <w:r w:rsidR="00AD104F">
        <w:rPr>
          <w:sz w:val="22"/>
          <w:szCs w:val="22"/>
          <w:lang w:val="en-GB"/>
        </w:rPr>
        <w:t>”</w:t>
      </w:r>
      <w:r w:rsidR="00983426">
        <w:rPr>
          <w:sz w:val="22"/>
          <w:szCs w:val="22"/>
          <w:lang w:val="en-GB"/>
        </w:rPr>
        <w:t>.</w:t>
      </w:r>
      <w:r w:rsidR="00326EA3">
        <w:rPr>
          <w:sz w:val="22"/>
          <w:szCs w:val="22"/>
          <w:lang w:val="en-GB"/>
        </w:rPr>
        <w:t xml:space="preserve"> </w:t>
      </w:r>
      <w:r w:rsidR="0075009A">
        <w:rPr>
          <w:sz w:val="22"/>
          <w:szCs w:val="22"/>
          <w:lang w:val="en-GB"/>
        </w:rPr>
        <w:t>These restriction</w:t>
      </w:r>
      <w:r w:rsidR="0024187A">
        <w:rPr>
          <w:sz w:val="22"/>
          <w:szCs w:val="22"/>
          <w:lang w:val="en-GB"/>
        </w:rPr>
        <w:t>s are not suitable for enabling multiple PUSCH repetitions with different beams</w:t>
      </w:r>
      <w:r w:rsidR="00CA5A1E">
        <w:rPr>
          <w:sz w:val="22"/>
          <w:szCs w:val="22"/>
          <w:lang w:val="en-GB"/>
        </w:rPr>
        <w:t>. In particular, allowing for only a single SRS resource set has the following limitations:</w:t>
      </w:r>
    </w:p>
    <w:p w14:paraId="4EFE1340" w14:textId="644FC60F" w:rsidR="001E374D" w:rsidRDefault="004730ED" w:rsidP="00CA5A1E">
      <w:pPr>
        <w:pStyle w:val="ListParagraph"/>
        <w:numPr>
          <w:ilvl w:val="0"/>
          <w:numId w:val="30"/>
        </w:numPr>
        <w:jc w:val="both"/>
        <w:rPr>
          <w:rFonts w:ascii="Times New Roman" w:hAnsi="Times New Roman"/>
          <w:lang w:val="en-GB"/>
        </w:rPr>
      </w:pPr>
      <w:r>
        <w:rPr>
          <w:rFonts w:ascii="Times New Roman" w:hAnsi="Times New Roman"/>
          <w:lang w:val="en-GB"/>
        </w:rPr>
        <w:t>SRS p</w:t>
      </w:r>
      <w:r w:rsidRPr="004730ED">
        <w:rPr>
          <w:rFonts w:ascii="Times New Roman" w:hAnsi="Times New Roman"/>
          <w:lang w:val="en-GB"/>
        </w:rPr>
        <w:t>ower control parameters</w:t>
      </w:r>
      <w:r>
        <w:rPr>
          <w:rFonts w:ascii="Times New Roman" w:hAnsi="Times New Roman"/>
          <w:lang w:val="en-GB"/>
        </w:rPr>
        <w:t xml:space="preserve"> are configured per SRS resource set (and not per SRS resource)</w:t>
      </w:r>
      <w:r w:rsidR="00316E48">
        <w:rPr>
          <w:rFonts w:ascii="Times New Roman" w:hAnsi="Times New Roman"/>
          <w:lang w:val="en-GB"/>
        </w:rPr>
        <w:t xml:space="preserve">. Hence, </w:t>
      </w:r>
      <w:r w:rsidR="00DF2C58">
        <w:rPr>
          <w:rFonts w:ascii="Times New Roman" w:hAnsi="Times New Roman"/>
          <w:lang w:val="en-GB"/>
        </w:rPr>
        <w:t>all SRS resources within the SRS resource set have the same power</w:t>
      </w:r>
      <w:r w:rsidR="00B9623C">
        <w:rPr>
          <w:rFonts w:ascii="Times New Roman" w:hAnsi="Times New Roman"/>
          <w:lang w:val="en-GB"/>
        </w:rPr>
        <w:t>, which is not suitable for multi-TRP</w:t>
      </w:r>
      <w:r w:rsidR="004C6AE3">
        <w:rPr>
          <w:rFonts w:ascii="Times New Roman" w:hAnsi="Times New Roman"/>
          <w:lang w:val="en-GB"/>
        </w:rPr>
        <w:t xml:space="preserve"> PUSCH enhancement </w:t>
      </w:r>
      <w:r w:rsidR="0020423E">
        <w:rPr>
          <w:rFonts w:ascii="Times New Roman" w:hAnsi="Times New Roman"/>
          <w:lang w:val="en-GB"/>
        </w:rPr>
        <w:t>as UL beam is indicated based on indication of one or more SRS resources</w:t>
      </w:r>
      <w:r w:rsidR="00BD658B">
        <w:rPr>
          <w:rFonts w:ascii="Times New Roman" w:hAnsi="Times New Roman"/>
          <w:lang w:val="en-GB"/>
        </w:rPr>
        <w:t>.</w:t>
      </w:r>
      <w:r w:rsidR="001606D3">
        <w:rPr>
          <w:rFonts w:ascii="Times New Roman" w:hAnsi="Times New Roman"/>
          <w:lang w:val="en-GB"/>
        </w:rPr>
        <w:t xml:space="preserve"> </w:t>
      </w:r>
      <w:r w:rsidR="00D52F1C">
        <w:rPr>
          <w:rFonts w:ascii="Times New Roman" w:hAnsi="Times New Roman"/>
          <w:lang w:val="en-GB"/>
        </w:rPr>
        <w:t xml:space="preserve">That is, the underlying beam for PUSCH is based on beam of </w:t>
      </w:r>
      <w:r w:rsidR="006F5DA6">
        <w:rPr>
          <w:rFonts w:ascii="Times New Roman" w:hAnsi="Times New Roman"/>
          <w:lang w:val="en-GB"/>
        </w:rPr>
        <w:t xml:space="preserve">corresponding SRS resources, but the SRS resources </w:t>
      </w:r>
      <w:r w:rsidR="00266DBE">
        <w:rPr>
          <w:rFonts w:ascii="Times New Roman" w:hAnsi="Times New Roman"/>
          <w:lang w:val="en-GB"/>
        </w:rPr>
        <w:t>cannot have different power control parameters.</w:t>
      </w:r>
    </w:p>
    <w:p w14:paraId="201DF5E8" w14:textId="6C15A81C" w:rsidR="00BD658B" w:rsidRDefault="00266DBE" w:rsidP="00CA5A1E">
      <w:pPr>
        <w:pStyle w:val="ListParagraph"/>
        <w:numPr>
          <w:ilvl w:val="0"/>
          <w:numId w:val="30"/>
        </w:numPr>
        <w:jc w:val="both"/>
        <w:rPr>
          <w:rFonts w:ascii="Times New Roman" w:hAnsi="Times New Roman"/>
          <w:lang w:val="en-GB"/>
        </w:rPr>
      </w:pPr>
      <w:r>
        <w:rPr>
          <w:rFonts w:ascii="Times New Roman" w:hAnsi="Times New Roman"/>
          <w:lang w:val="en-GB"/>
        </w:rPr>
        <w:t xml:space="preserve">For the case of non-codebook based PUSCH, </w:t>
      </w:r>
      <w:r w:rsidR="00A67E6C">
        <w:rPr>
          <w:rFonts w:ascii="Times New Roman" w:hAnsi="Times New Roman"/>
          <w:lang w:val="en-GB"/>
        </w:rPr>
        <w:t xml:space="preserve">associated CSI-RS </w:t>
      </w:r>
      <w:r w:rsidR="00E139B8">
        <w:rPr>
          <w:rFonts w:ascii="Times New Roman" w:hAnsi="Times New Roman"/>
          <w:lang w:val="en-GB"/>
        </w:rPr>
        <w:t xml:space="preserve">resource </w:t>
      </w:r>
      <w:r w:rsidR="00A67E6C">
        <w:rPr>
          <w:rFonts w:ascii="Times New Roman" w:hAnsi="Times New Roman"/>
          <w:lang w:val="en-GB"/>
        </w:rPr>
        <w:t xml:space="preserve">is configured per </w:t>
      </w:r>
      <w:r w:rsidR="00266A77">
        <w:rPr>
          <w:rFonts w:ascii="Times New Roman" w:hAnsi="Times New Roman"/>
          <w:lang w:val="en-GB"/>
        </w:rPr>
        <w:t xml:space="preserve">SRS resource set. </w:t>
      </w:r>
      <w:r w:rsidR="00934820">
        <w:rPr>
          <w:rFonts w:ascii="Times New Roman" w:hAnsi="Times New Roman"/>
          <w:lang w:val="en-GB"/>
        </w:rPr>
        <w:t>Hence</w:t>
      </w:r>
      <w:r w:rsidR="00561F97">
        <w:rPr>
          <w:rFonts w:ascii="Times New Roman" w:hAnsi="Times New Roman"/>
          <w:lang w:val="en-GB"/>
        </w:rPr>
        <w:t xml:space="preserve">, </w:t>
      </w:r>
      <w:r w:rsidR="0012487F">
        <w:rPr>
          <w:rFonts w:ascii="Times New Roman" w:hAnsi="Times New Roman"/>
          <w:lang w:val="en-GB"/>
        </w:rPr>
        <w:t>the precoding of SRS resources (which is used also for precoding PUSCH</w:t>
      </w:r>
      <w:r w:rsidR="005E150C">
        <w:rPr>
          <w:rFonts w:ascii="Times New Roman" w:hAnsi="Times New Roman"/>
          <w:lang w:val="en-GB"/>
        </w:rPr>
        <w:t xml:space="preserve"> based on indicated SRS resource</w:t>
      </w:r>
      <w:r w:rsidR="0012487F">
        <w:rPr>
          <w:rFonts w:ascii="Times New Roman" w:hAnsi="Times New Roman"/>
          <w:lang w:val="en-GB"/>
        </w:rPr>
        <w:t>)</w:t>
      </w:r>
      <w:r w:rsidR="000312DA">
        <w:rPr>
          <w:rFonts w:ascii="Times New Roman" w:hAnsi="Times New Roman"/>
          <w:lang w:val="en-GB"/>
        </w:rPr>
        <w:t xml:space="preserve"> </w:t>
      </w:r>
      <w:r w:rsidR="00956DF8">
        <w:rPr>
          <w:rFonts w:ascii="Times New Roman" w:hAnsi="Times New Roman"/>
          <w:lang w:val="en-GB"/>
        </w:rPr>
        <w:t>can be only</w:t>
      </w:r>
      <w:r w:rsidR="000312DA">
        <w:rPr>
          <w:rFonts w:ascii="Times New Roman" w:hAnsi="Times New Roman"/>
          <w:lang w:val="en-GB"/>
        </w:rPr>
        <w:t xml:space="preserve"> based on received signal </w:t>
      </w:r>
      <w:r w:rsidR="00956DF8">
        <w:rPr>
          <w:rFonts w:ascii="Times New Roman" w:hAnsi="Times New Roman"/>
          <w:lang w:val="en-GB"/>
        </w:rPr>
        <w:t>from one TRP that transmits the associated CSI-RS</w:t>
      </w:r>
      <w:r w:rsidR="001233CB">
        <w:rPr>
          <w:rFonts w:ascii="Times New Roman" w:hAnsi="Times New Roman"/>
          <w:lang w:val="en-GB"/>
        </w:rPr>
        <w:t xml:space="preserve"> resource. </w:t>
      </w:r>
    </w:p>
    <w:p w14:paraId="15DF26E5" w14:textId="427FF631" w:rsidR="001233CB" w:rsidRDefault="001233CB" w:rsidP="001233CB">
      <w:pPr>
        <w:jc w:val="both"/>
        <w:rPr>
          <w:lang w:val="en-GB"/>
        </w:rPr>
      </w:pPr>
    </w:p>
    <w:p w14:paraId="42149602" w14:textId="171D37BD" w:rsidR="00A95F85" w:rsidRDefault="00A95F85" w:rsidP="001233CB">
      <w:pPr>
        <w:jc w:val="both"/>
        <w:rPr>
          <w:b/>
          <w:iCs/>
          <w:sz w:val="22"/>
          <w:szCs w:val="18"/>
          <w:lang w:val="en-GB" w:eastAsia="ko-KR"/>
        </w:rPr>
      </w:pPr>
      <w:bookmarkStart w:id="44" w:name="o7"/>
      <w:r>
        <w:rPr>
          <w:rFonts w:eastAsia="Batang"/>
          <w:b/>
          <w:sz w:val="22"/>
          <w:szCs w:val="28"/>
          <w:u w:val="single"/>
          <w:lang w:val="en-GB"/>
        </w:rPr>
        <w:t>Observation</w:t>
      </w:r>
      <w:r w:rsidRPr="00F63CC3">
        <w:rPr>
          <w:rFonts w:eastAsia="Batang"/>
          <w:b/>
          <w:sz w:val="22"/>
          <w:szCs w:val="28"/>
          <w:u w:val="single"/>
          <w:lang w:val="en-GB"/>
        </w:rPr>
        <w:t xml:space="preserve"> </w:t>
      </w:r>
      <w:r>
        <w:rPr>
          <w:rFonts w:eastAsia="Batang"/>
          <w:b/>
          <w:sz w:val="22"/>
          <w:szCs w:val="28"/>
          <w:u w:val="single"/>
          <w:lang w:val="en-GB"/>
        </w:rPr>
        <w:fldChar w:fldCharType="begin"/>
      </w:r>
      <w:r>
        <w:rPr>
          <w:rFonts w:eastAsia="Batang"/>
          <w:b/>
          <w:sz w:val="22"/>
          <w:szCs w:val="28"/>
          <w:u w:val="single"/>
          <w:lang w:val="en-GB"/>
        </w:rPr>
        <w:instrText xml:space="preserve"> seq obser </w:instrText>
      </w:r>
      <w:r>
        <w:rPr>
          <w:rFonts w:eastAsia="Batang"/>
          <w:b/>
          <w:sz w:val="22"/>
          <w:szCs w:val="28"/>
          <w:u w:val="single"/>
          <w:lang w:val="en-GB"/>
        </w:rPr>
        <w:fldChar w:fldCharType="separate"/>
      </w:r>
      <w:r w:rsidR="00006FFA">
        <w:rPr>
          <w:rFonts w:eastAsia="Batang"/>
          <w:b/>
          <w:noProof/>
          <w:sz w:val="22"/>
          <w:szCs w:val="28"/>
          <w:u w:val="single"/>
          <w:lang w:val="en-GB"/>
        </w:rPr>
        <w:t>7</w:t>
      </w:r>
      <w:r>
        <w:rPr>
          <w:rFonts w:eastAsia="Batang"/>
          <w:b/>
          <w:sz w:val="22"/>
          <w:szCs w:val="28"/>
          <w:u w:val="single"/>
          <w:lang w:val="en-GB"/>
        </w:rPr>
        <w:fldChar w:fldCharType="end"/>
      </w:r>
      <w:r w:rsidRPr="00AE3967">
        <w:rPr>
          <w:b/>
          <w:iCs/>
          <w:sz w:val="22"/>
          <w:szCs w:val="18"/>
          <w:lang w:val="en-GB" w:eastAsia="ko-KR"/>
        </w:rPr>
        <w:t>:</w:t>
      </w:r>
      <w:r>
        <w:rPr>
          <w:b/>
          <w:iCs/>
          <w:sz w:val="22"/>
          <w:szCs w:val="18"/>
          <w:lang w:val="en-GB" w:eastAsia="ko-KR"/>
        </w:rPr>
        <w:t xml:space="preserve"> Current restriction </w:t>
      </w:r>
      <w:r w:rsidR="00A464AA">
        <w:rPr>
          <w:b/>
          <w:iCs/>
          <w:sz w:val="22"/>
          <w:szCs w:val="18"/>
          <w:lang w:val="en-GB" w:eastAsia="ko-KR"/>
        </w:rPr>
        <w:t xml:space="preserve">of only one SRS resource set with usage set to </w:t>
      </w:r>
      <w:r w:rsidR="00A464AA" w:rsidRPr="00A464AA">
        <w:rPr>
          <w:b/>
          <w:iCs/>
          <w:sz w:val="22"/>
          <w:szCs w:val="18"/>
          <w:lang w:val="en-GB" w:eastAsia="ko-KR"/>
        </w:rPr>
        <w:t>“codebook” or “nonCodebook”</w:t>
      </w:r>
      <w:r w:rsidR="00A464AA">
        <w:rPr>
          <w:b/>
          <w:iCs/>
          <w:sz w:val="22"/>
          <w:szCs w:val="18"/>
          <w:lang w:val="en-GB" w:eastAsia="ko-KR"/>
        </w:rPr>
        <w:t xml:space="preserve"> has the following fundamental limitations in the case of multi-TRP PUSCH enhancements</w:t>
      </w:r>
    </w:p>
    <w:p w14:paraId="33ADC503" w14:textId="4C3C28E3" w:rsidR="00AB43F6" w:rsidRPr="00AB43F6" w:rsidRDefault="00AB43F6" w:rsidP="00AB43F6">
      <w:pPr>
        <w:pStyle w:val="ListParagraph"/>
        <w:numPr>
          <w:ilvl w:val="0"/>
          <w:numId w:val="30"/>
        </w:numPr>
        <w:jc w:val="both"/>
        <w:rPr>
          <w:rFonts w:ascii="Times New Roman" w:hAnsi="Times New Roman"/>
          <w:b/>
          <w:bCs/>
          <w:lang w:val="en-GB"/>
        </w:rPr>
      </w:pPr>
      <w:r w:rsidRPr="00AB43F6">
        <w:rPr>
          <w:rFonts w:ascii="Times New Roman" w:hAnsi="Times New Roman"/>
          <w:b/>
          <w:bCs/>
          <w:lang w:val="en-GB"/>
        </w:rPr>
        <w:t xml:space="preserve">SRS power control parameters are configured per SRS resource set (and not per SRS resource). Hence, </w:t>
      </w:r>
      <w:r w:rsidR="00CE7F0B" w:rsidRPr="00AB43F6">
        <w:rPr>
          <w:rFonts w:ascii="Times New Roman" w:hAnsi="Times New Roman"/>
          <w:b/>
          <w:bCs/>
          <w:lang w:val="en-GB"/>
        </w:rPr>
        <w:t>the SRS resources cannot have different power control parameters</w:t>
      </w:r>
      <w:r w:rsidR="00CE7F0B">
        <w:rPr>
          <w:rFonts w:ascii="Times New Roman" w:hAnsi="Times New Roman"/>
          <w:b/>
          <w:bCs/>
          <w:lang w:val="en-GB"/>
        </w:rPr>
        <w:t xml:space="preserve"> even though </w:t>
      </w:r>
      <w:r w:rsidRPr="00AB43F6">
        <w:rPr>
          <w:rFonts w:ascii="Times New Roman" w:hAnsi="Times New Roman"/>
          <w:b/>
          <w:bCs/>
          <w:lang w:val="en-GB"/>
        </w:rPr>
        <w:t>the underlying beam for PUSCH is based on beam of corresponding SRS resources</w:t>
      </w:r>
      <w:r w:rsidR="00B77E34">
        <w:rPr>
          <w:rFonts w:ascii="Times New Roman" w:hAnsi="Times New Roman"/>
          <w:b/>
          <w:bCs/>
          <w:lang w:val="en-GB"/>
        </w:rPr>
        <w:t>.</w:t>
      </w:r>
    </w:p>
    <w:p w14:paraId="2C6BD64A" w14:textId="11A1626F" w:rsidR="00AB43F6" w:rsidRPr="00AB43F6" w:rsidRDefault="000B3854" w:rsidP="00AB43F6">
      <w:pPr>
        <w:pStyle w:val="ListParagraph"/>
        <w:numPr>
          <w:ilvl w:val="0"/>
          <w:numId w:val="30"/>
        </w:numPr>
        <w:jc w:val="both"/>
        <w:rPr>
          <w:rFonts w:ascii="Times New Roman" w:hAnsi="Times New Roman"/>
          <w:b/>
          <w:bCs/>
          <w:lang w:val="en-GB"/>
        </w:rPr>
      </w:pPr>
      <w:r>
        <w:rPr>
          <w:rFonts w:ascii="Times New Roman" w:hAnsi="Times New Roman"/>
          <w:b/>
          <w:bCs/>
          <w:lang w:val="en-GB"/>
        </w:rPr>
        <w:t xml:space="preserve">When usage is </w:t>
      </w:r>
      <w:r w:rsidR="00AB1EA8">
        <w:rPr>
          <w:rFonts w:ascii="Times New Roman" w:hAnsi="Times New Roman"/>
          <w:b/>
          <w:bCs/>
          <w:lang w:val="en-GB"/>
        </w:rPr>
        <w:t xml:space="preserve">set to </w:t>
      </w:r>
      <w:r w:rsidR="00AB1EA8" w:rsidRPr="00AB1EA8">
        <w:rPr>
          <w:rFonts w:ascii="Times New Roman" w:hAnsi="Times New Roman"/>
          <w:b/>
          <w:bCs/>
          <w:lang w:val="en-GB"/>
        </w:rPr>
        <w:t>“nonCodebook”</w:t>
      </w:r>
      <w:r w:rsidR="00AB43F6" w:rsidRPr="00AB43F6">
        <w:rPr>
          <w:rFonts w:ascii="Times New Roman" w:hAnsi="Times New Roman"/>
          <w:b/>
          <w:bCs/>
          <w:lang w:val="en-GB"/>
        </w:rPr>
        <w:t>, associated CSI-RS resource is configured per SRS resource set. Hence, the precoding of SRS resources</w:t>
      </w:r>
      <w:r w:rsidR="00697185">
        <w:rPr>
          <w:rFonts w:ascii="Times New Roman" w:hAnsi="Times New Roman"/>
          <w:b/>
          <w:bCs/>
          <w:lang w:val="en-GB"/>
        </w:rPr>
        <w:t xml:space="preserve"> and consequently the precoding of PUSCH</w:t>
      </w:r>
      <w:r w:rsidR="00AB43F6" w:rsidRPr="00AB43F6">
        <w:rPr>
          <w:rFonts w:ascii="Times New Roman" w:hAnsi="Times New Roman"/>
          <w:b/>
          <w:bCs/>
          <w:lang w:val="en-GB"/>
        </w:rPr>
        <w:t xml:space="preserve"> can be only based on received signal from one TRP that transmits the associated CSI-RS resource. </w:t>
      </w:r>
    </w:p>
    <w:bookmarkEnd w:id="44"/>
    <w:p w14:paraId="4A2B44A3" w14:textId="089668DF" w:rsidR="00A464AA" w:rsidRDefault="00A464AA" w:rsidP="001233CB">
      <w:pPr>
        <w:jc w:val="both"/>
        <w:rPr>
          <w:lang w:val="en-GB"/>
        </w:rPr>
      </w:pPr>
    </w:p>
    <w:p w14:paraId="25094A33" w14:textId="37FFD018" w:rsidR="005C3FF2" w:rsidRDefault="00E93568" w:rsidP="001233CB">
      <w:pPr>
        <w:jc w:val="both"/>
        <w:rPr>
          <w:sz w:val="22"/>
          <w:szCs w:val="22"/>
          <w:lang w:val="en-GB"/>
        </w:rPr>
      </w:pPr>
      <w:r w:rsidRPr="00E93568">
        <w:rPr>
          <w:sz w:val="22"/>
          <w:szCs w:val="22"/>
          <w:lang w:val="en-GB"/>
        </w:rPr>
        <w:t xml:space="preserve">In order to </w:t>
      </w:r>
      <w:r>
        <w:rPr>
          <w:sz w:val="22"/>
          <w:szCs w:val="22"/>
          <w:lang w:val="en-GB"/>
        </w:rPr>
        <w:t xml:space="preserve">address the </w:t>
      </w:r>
      <w:r w:rsidR="007148C6">
        <w:rPr>
          <w:sz w:val="22"/>
          <w:szCs w:val="22"/>
          <w:lang w:val="en-GB"/>
        </w:rPr>
        <w:t xml:space="preserve">issues and limitations above, as well as to </w:t>
      </w:r>
      <w:r w:rsidR="00B962BC">
        <w:rPr>
          <w:sz w:val="22"/>
          <w:szCs w:val="22"/>
          <w:lang w:val="en-GB"/>
        </w:rPr>
        <w:t>indicate two beams in the DCI</w:t>
      </w:r>
      <w:r w:rsidR="00F96067">
        <w:rPr>
          <w:sz w:val="22"/>
          <w:szCs w:val="22"/>
          <w:lang w:val="en-GB"/>
        </w:rPr>
        <w:t xml:space="preserve">, it should be allowed </w:t>
      </w:r>
      <w:r w:rsidR="000679DE">
        <w:rPr>
          <w:sz w:val="22"/>
          <w:szCs w:val="22"/>
          <w:lang w:val="en-GB"/>
        </w:rPr>
        <w:t>to configure two or more SRS resource sets</w:t>
      </w:r>
      <w:r w:rsidR="00DF266B">
        <w:rPr>
          <w:sz w:val="22"/>
          <w:szCs w:val="22"/>
          <w:lang w:val="en-GB"/>
        </w:rPr>
        <w:t>, and DCI indicat</w:t>
      </w:r>
      <w:r w:rsidR="00626146">
        <w:rPr>
          <w:sz w:val="22"/>
          <w:szCs w:val="22"/>
          <w:lang w:val="en-GB"/>
        </w:rPr>
        <w:t>ing</w:t>
      </w:r>
      <w:r w:rsidR="00DF266B">
        <w:rPr>
          <w:sz w:val="22"/>
          <w:szCs w:val="22"/>
          <w:lang w:val="en-GB"/>
        </w:rPr>
        <w:t xml:space="preserve"> </w:t>
      </w:r>
      <w:r w:rsidR="00576838">
        <w:rPr>
          <w:sz w:val="22"/>
          <w:szCs w:val="22"/>
          <w:lang w:val="en-GB"/>
        </w:rPr>
        <w:t xml:space="preserve">up to 2 SRS resource sets as part of SRI field or a new UL DCI field. </w:t>
      </w:r>
      <w:r w:rsidR="005C3FF2">
        <w:rPr>
          <w:sz w:val="22"/>
          <w:szCs w:val="22"/>
          <w:lang w:val="en-GB"/>
        </w:rPr>
        <w:t xml:space="preserve">This is conceptually illustrated in </w:t>
      </w:r>
      <w:r w:rsidR="00675A26">
        <w:rPr>
          <w:sz w:val="22"/>
          <w:szCs w:val="22"/>
          <w:lang w:val="en-GB"/>
        </w:rPr>
        <w:fldChar w:fldCharType="begin"/>
      </w:r>
      <w:r w:rsidR="00675A26">
        <w:rPr>
          <w:sz w:val="22"/>
          <w:szCs w:val="22"/>
          <w:lang w:val="en-GB"/>
        </w:rPr>
        <w:instrText xml:space="preserve"> REF _Ref53928844 \h </w:instrText>
      </w:r>
      <w:r w:rsidR="00675A26">
        <w:rPr>
          <w:sz w:val="22"/>
          <w:szCs w:val="22"/>
          <w:lang w:val="en-GB"/>
        </w:rPr>
      </w:r>
      <w:r w:rsidR="00675A26">
        <w:rPr>
          <w:sz w:val="22"/>
          <w:szCs w:val="22"/>
          <w:lang w:val="en-GB"/>
        </w:rPr>
        <w:fldChar w:fldCharType="separate"/>
      </w:r>
      <w:r w:rsidR="00006FFA" w:rsidRPr="006D2732">
        <w:rPr>
          <w:sz w:val="22"/>
          <w:szCs w:val="22"/>
        </w:rPr>
        <w:t xml:space="preserve">Figure </w:t>
      </w:r>
      <w:r w:rsidR="00006FFA">
        <w:rPr>
          <w:noProof/>
          <w:sz w:val="22"/>
          <w:szCs w:val="22"/>
        </w:rPr>
        <w:t>18</w:t>
      </w:r>
      <w:r w:rsidR="00675A26">
        <w:rPr>
          <w:sz w:val="22"/>
          <w:szCs w:val="22"/>
          <w:lang w:val="en-GB"/>
        </w:rPr>
        <w:fldChar w:fldCharType="end"/>
      </w:r>
      <w:r w:rsidR="00675A26">
        <w:rPr>
          <w:sz w:val="22"/>
          <w:szCs w:val="22"/>
          <w:lang w:val="en-GB"/>
        </w:rPr>
        <w:t>.</w:t>
      </w:r>
    </w:p>
    <w:p w14:paraId="63277485" w14:textId="77777777" w:rsidR="006D2732" w:rsidRDefault="005C3FF2" w:rsidP="006D2732">
      <w:pPr>
        <w:keepNext/>
        <w:jc w:val="center"/>
      </w:pPr>
      <w:r>
        <w:rPr>
          <w:noProof/>
          <w:sz w:val="22"/>
          <w:szCs w:val="22"/>
          <w:lang w:val="en-GB"/>
        </w:rPr>
        <w:lastRenderedPageBreak/>
        <w:drawing>
          <wp:inline distT="0" distB="0" distL="0" distR="0" wp14:anchorId="163C27BC" wp14:editId="1348A72B">
            <wp:extent cx="5529580" cy="1613372"/>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68817" cy="1624820"/>
                    </a:xfrm>
                    <a:prstGeom prst="rect">
                      <a:avLst/>
                    </a:prstGeom>
                    <a:noFill/>
                  </pic:spPr>
                </pic:pic>
              </a:graphicData>
            </a:graphic>
          </wp:inline>
        </w:drawing>
      </w:r>
    </w:p>
    <w:p w14:paraId="28DB4A03" w14:textId="225191F8" w:rsidR="005C3FF2" w:rsidRPr="006D2732" w:rsidRDefault="006D2732" w:rsidP="006D2732">
      <w:pPr>
        <w:pStyle w:val="Caption"/>
        <w:jc w:val="center"/>
        <w:rPr>
          <w:sz w:val="24"/>
          <w:szCs w:val="24"/>
          <w:lang w:val="en-GB"/>
        </w:rPr>
      </w:pPr>
      <w:bookmarkStart w:id="45" w:name="_Ref53928844"/>
      <w:r w:rsidRPr="006D2732">
        <w:rPr>
          <w:sz w:val="22"/>
          <w:szCs w:val="22"/>
        </w:rPr>
        <w:t xml:space="preserve">Figure </w:t>
      </w:r>
      <w:r w:rsidRPr="006D2732">
        <w:rPr>
          <w:sz w:val="22"/>
          <w:szCs w:val="22"/>
        </w:rPr>
        <w:fldChar w:fldCharType="begin"/>
      </w:r>
      <w:r w:rsidRPr="006D2732">
        <w:rPr>
          <w:sz w:val="22"/>
          <w:szCs w:val="22"/>
        </w:rPr>
        <w:instrText xml:space="preserve"> SEQ Figure \* ARABIC </w:instrText>
      </w:r>
      <w:r w:rsidRPr="006D2732">
        <w:rPr>
          <w:sz w:val="22"/>
          <w:szCs w:val="22"/>
        </w:rPr>
        <w:fldChar w:fldCharType="separate"/>
      </w:r>
      <w:r w:rsidR="00006FFA">
        <w:rPr>
          <w:noProof/>
          <w:sz w:val="22"/>
          <w:szCs w:val="22"/>
        </w:rPr>
        <w:t>18</w:t>
      </w:r>
      <w:r w:rsidRPr="006D2732">
        <w:rPr>
          <w:sz w:val="22"/>
          <w:szCs w:val="22"/>
        </w:rPr>
        <w:fldChar w:fldCharType="end"/>
      </w:r>
      <w:bookmarkEnd w:id="45"/>
      <w:r w:rsidRPr="006D2732">
        <w:rPr>
          <w:sz w:val="22"/>
          <w:szCs w:val="22"/>
        </w:rPr>
        <w:t>:</w:t>
      </w:r>
      <w:r>
        <w:rPr>
          <w:sz w:val="22"/>
          <w:szCs w:val="22"/>
        </w:rPr>
        <w:t xml:space="preserve"> Indication of two SRS resource sets by the DCI.</w:t>
      </w:r>
    </w:p>
    <w:p w14:paraId="0D41E597" w14:textId="66B3EB22" w:rsidR="00D66229" w:rsidRDefault="00712AE7" w:rsidP="001233CB">
      <w:pPr>
        <w:jc w:val="both"/>
        <w:rPr>
          <w:sz w:val="22"/>
          <w:szCs w:val="22"/>
          <w:lang w:val="en-GB"/>
        </w:rPr>
      </w:pPr>
      <w:r>
        <w:rPr>
          <w:sz w:val="22"/>
          <w:szCs w:val="22"/>
          <w:lang w:val="en-GB"/>
        </w:rPr>
        <w:t xml:space="preserve">To be able to dynamically switch between single-TRP and multi-TRP, </w:t>
      </w:r>
      <w:r w:rsidR="009A188F">
        <w:rPr>
          <w:sz w:val="22"/>
          <w:szCs w:val="22"/>
          <w:lang w:val="en-GB"/>
        </w:rPr>
        <w:t xml:space="preserve">it should be possible to either indicate one SRS resource set or two SRS resource sets in the DCI. </w:t>
      </w:r>
      <w:r w:rsidR="00626146">
        <w:rPr>
          <w:sz w:val="22"/>
          <w:szCs w:val="22"/>
          <w:lang w:val="en-GB"/>
        </w:rPr>
        <w:t xml:space="preserve">The indication of </w:t>
      </w:r>
      <w:r w:rsidR="005F76C3">
        <w:rPr>
          <w:sz w:val="22"/>
          <w:szCs w:val="22"/>
          <w:lang w:val="en-GB"/>
        </w:rPr>
        <w:t xml:space="preserve">SRS resources within one or two selected SRS resource sets can follow </w:t>
      </w:r>
      <w:r w:rsidR="00610BA4">
        <w:rPr>
          <w:sz w:val="22"/>
          <w:szCs w:val="22"/>
          <w:lang w:val="en-GB"/>
        </w:rPr>
        <w:t xml:space="preserve">the Rel. 15 approach for </w:t>
      </w:r>
      <w:r w:rsidR="007B3863">
        <w:rPr>
          <w:sz w:val="22"/>
          <w:szCs w:val="22"/>
          <w:lang w:val="en-GB"/>
        </w:rPr>
        <w:t xml:space="preserve">both codebook-based and non-codebook-based UL transmission. </w:t>
      </w:r>
      <w:r w:rsidR="00C468BD">
        <w:rPr>
          <w:sz w:val="22"/>
          <w:szCs w:val="22"/>
          <w:lang w:val="en-GB"/>
        </w:rPr>
        <w:t>Note that this approach can not only address the UL beam indication, but also</w:t>
      </w:r>
      <w:r w:rsidR="00BA027D">
        <w:rPr>
          <w:sz w:val="22"/>
          <w:szCs w:val="22"/>
          <w:lang w:val="en-GB"/>
        </w:rPr>
        <w:t xml:space="preserve"> is suitable for uplink power control </w:t>
      </w:r>
      <w:r w:rsidR="00592424">
        <w:rPr>
          <w:sz w:val="22"/>
          <w:szCs w:val="22"/>
          <w:lang w:val="en-GB"/>
        </w:rPr>
        <w:t>enhancements</w:t>
      </w:r>
      <w:r w:rsidR="00BA027D">
        <w:rPr>
          <w:sz w:val="22"/>
          <w:szCs w:val="22"/>
          <w:lang w:val="en-GB"/>
        </w:rPr>
        <w:t xml:space="preserve"> required for PUSCH repetition with different beams </w:t>
      </w:r>
      <w:r w:rsidR="005F36CB">
        <w:rPr>
          <w:sz w:val="22"/>
          <w:szCs w:val="22"/>
          <w:lang w:val="en-GB"/>
        </w:rPr>
        <w:t xml:space="preserve">as discussed in more details </w:t>
      </w:r>
      <w:r w:rsidR="00E35A0E">
        <w:rPr>
          <w:sz w:val="22"/>
          <w:szCs w:val="22"/>
          <w:lang w:val="en-GB"/>
        </w:rPr>
        <w:t>in Section</w:t>
      </w:r>
      <w:r w:rsidR="00207361">
        <w:rPr>
          <w:sz w:val="22"/>
          <w:szCs w:val="22"/>
          <w:lang w:val="en-GB"/>
        </w:rPr>
        <w:t xml:space="preserve"> </w:t>
      </w:r>
      <w:r w:rsidR="001C3368">
        <w:rPr>
          <w:sz w:val="22"/>
          <w:szCs w:val="22"/>
          <w:lang w:val="en-GB"/>
        </w:rPr>
        <w:fldChar w:fldCharType="begin"/>
      </w:r>
      <w:r w:rsidR="001C3368">
        <w:rPr>
          <w:sz w:val="22"/>
          <w:szCs w:val="22"/>
          <w:lang w:val="en-GB"/>
        </w:rPr>
        <w:instrText xml:space="preserve"> REF _Ref54104885 \r \h </w:instrText>
      </w:r>
      <w:r w:rsidR="001C3368">
        <w:rPr>
          <w:sz w:val="22"/>
          <w:szCs w:val="22"/>
          <w:lang w:val="en-GB"/>
        </w:rPr>
      </w:r>
      <w:r w:rsidR="001C3368">
        <w:rPr>
          <w:sz w:val="22"/>
          <w:szCs w:val="22"/>
          <w:lang w:val="en-GB"/>
        </w:rPr>
        <w:fldChar w:fldCharType="separate"/>
      </w:r>
      <w:r w:rsidR="00006FFA">
        <w:rPr>
          <w:sz w:val="22"/>
          <w:szCs w:val="22"/>
          <w:cs/>
          <w:lang w:val="en-GB"/>
        </w:rPr>
        <w:t>‎</w:t>
      </w:r>
      <w:r w:rsidR="00006FFA">
        <w:rPr>
          <w:sz w:val="22"/>
          <w:szCs w:val="22"/>
          <w:lang w:val="en-GB"/>
        </w:rPr>
        <w:t>4.2</w:t>
      </w:r>
      <w:r w:rsidR="001C3368">
        <w:rPr>
          <w:sz w:val="22"/>
          <w:szCs w:val="22"/>
          <w:lang w:val="en-GB"/>
        </w:rPr>
        <w:fldChar w:fldCharType="end"/>
      </w:r>
      <w:r w:rsidR="00207361">
        <w:rPr>
          <w:sz w:val="22"/>
          <w:szCs w:val="22"/>
          <w:lang w:val="en-GB"/>
        </w:rPr>
        <w:t>.</w:t>
      </w:r>
    </w:p>
    <w:p w14:paraId="36CB8E13" w14:textId="6CCDD6D8" w:rsidR="00207361" w:rsidRPr="00E93568" w:rsidRDefault="004144FD" w:rsidP="001233CB">
      <w:pPr>
        <w:jc w:val="both"/>
        <w:rPr>
          <w:sz w:val="22"/>
          <w:szCs w:val="22"/>
          <w:lang w:val="en-GB"/>
        </w:rPr>
      </w:pPr>
      <w:bookmarkStart w:id="46" w:name="p13"/>
      <w:r w:rsidRPr="00CF079A">
        <w:rPr>
          <w:rFonts w:asciiTheme="majorBidi" w:eastAsia="Batang" w:hAnsiTheme="majorBidi" w:cstheme="majorBidi"/>
          <w:b/>
          <w:sz w:val="22"/>
          <w:szCs w:val="28"/>
          <w:u w:val="single"/>
          <w:lang w:val="en-GB"/>
        </w:rPr>
        <w:t xml:space="preserve">Proposal </w:t>
      </w:r>
      <w:r w:rsidRPr="00CF079A">
        <w:rPr>
          <w:rFonts w:asciiTheme="majorBidi" w:eastAsia="Batang" w:hAnsiTheme="majorBidi" w:cstheme="majorBidi"/>
          <w:b/>
          <w:sz w:val="22"/>
          <w:szCs w:val="28"/>
          <w:u w:val="single"/>
          <w:lang w:val="en-GB"/>
        </w:rPr>
        <w:fldChar w:fldCharType="begin"/>
      </w:r>
      <w:r w:rsidRPr="00CF079A">
        <w:rPr>
          <w:rFonts w:asciiTheme="majorBidi" w:eastAsia="Batang" w:hAnsiTheme="majorBidi" w:cstheme="majorBidi"/>
          <w:b/>
          <w:sz w:val="22"/>
          <w:szCs w:val="28"/>
          <w:u w:val="single"/>
          <w:lang w:val="en-GB"/>
        </w:rPr>
        <w:instrText xml:space="preserve"> seq prop </w:instrText>
      </w:r>
      <w:r w:rsidRPr="00CF079A">
        <w:rPr>
          <w:rFonts w:asciiTheme="majorBidi" w:eastAsia="Batang" w:hAnsiTheme="majorBidi" w:cstheme="majorBidi"/>
          <w:b/>
          <w:sz w:val="22"/>
          <w:szCs w:val="28"/>
          <w:u w:val="single"/>
          <w:lang w:val="en-GB"/>
        </w:rPr>
        <w:fldChar w:fldCharType="separate"/>
      </w:r>
      <w:r w:rsidR="00006FFA">
        <w:rPr>
          <w:rFonts w:asciiTheme="majorBidi" w:eastAsia="Batang" w:hAnsiTheme="majorBidi" w:cstheme="majorBidi"/>
          <w:b/>
          <w:noProof/>
          <w:sz w:val="22"/>
          <w:szCs w:val="28"/>
          <w:u w:val="single"/>
          <w:lang w:val="en-GB"/>
        </w:rPr>
        <w:t>13</w:t>
      </w:r>
      <w:r w:rsidRPr="00CF079A">
        <w:rPr>
          <w:rFonts w:asciiTheme="majorBidi" w:eastAsia="Batang" w:hAnsiTheme="majorBidi" w:cstheme="majorBidi"/>
          <w:b/>
          <w:sz w:val="22"/>
          <w:szCs w:val="28"/>
          <w:u w:val="single"/>
          <w:lang w:val="en-GB"/>
        </w:rPr>
        <w:fldChar w:fldCharType="end"/>
      </w:r>
      <w:r w:rsidRPr="00CF079A">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 xml:space="preserve">Support </w:t>
      </w:r>
      <w:r w:rsidR="00F41E7E">
        <w:rPr>
          <w:rFonts w:asciiTheme="majorBidi" w:hAnsiTheme="majorBidi" w:cstheme="majorBidi"/>
          <w:b/>
          <w:iCs/>
          <w:sz w:val="22"/>
          <w:szCs w:val="18"/>
          <w:lang w:val="en-GB" w:eastAsia="ko-KR"/>
        </w:rPr>
        <w:t xml:space="preserve">two or more SRS resource sets </w:t>
      </w:r>
      <w:r w:rsidR="00246203">
        <w:rPr>
          <w:rFonts w:asciiTheme="majorBidi" w:hAnsiTheme="majorBidi" w:cstheme="majorBidi"/>
          <w:b/>
          <w:iCs/>
          <w:sz w:val="22"/>
          <w:szCs w:val="18"/>
          <w:lang w:val="en-GB" w:eastAsia="ko-KR"/>
        </w:rPr>
        <w:t>to be configured with us</w:t>
      </w:r>
      <w:r w:rsidR="00720349">
        <w:rPr>
          <w:rFonts w:asciiTheme="majorBidi" w:hAnsiTheme="majorBidi" w:cstheme="majorBidi"/>
          <w:b/>
          <w:iCs/>
          <w:sz w:val="22"/>
          <w:szCs w:val="18"/>
          <w:lang w:val="en-GB" w:eastAsia="ko-KR"/>
        </w:rPr>
        <w:t>age</w:t>
      </w:r>
      <w:r w:rsidR="00246203">
        <w:rPr>
          <w:rFonts w:asciiTheme="majorBidi" w:hAnsiTheme="majorBidi" w:cstheme="majorBidi"/>
          <w:b/>
          <w:iCs/>
          <w:sz w:val="22"/>
          <w:szCs w:val="18"/>
          <w:lang w:val="en-GB" w:eastAsia="ko-KR"/>
        </w:rPr>
        <w:t xml:space="preserve"> </w:t>
      </w:r>
      <w:r w:rsidR="00824B4C">
        <w:rPr>
          <w:rFonts w:asciiTheme="majorBidi" w:hAnsiTheme="majorBidi" w:cstheme="majorBidi"/>
          <w:b/>
          <w:iCs/>
          <w:sz w:val="22"/>
          <w:szCs w:val="18"/>
          <w:lang w:val="en-GB" w:eastAsia="ko-KR"/>
        </w:rPr>
        <w:t xml:space="preserve">set to </w:t>
      </w:r>
      <w:r w:rsidR="00246203" w:rsidRPr="00A464AA">
        <w:rPr>
          <w:b/>
          <w:iCs/>
          <w:sz w:val="22"/>
          <w:szCs w:val="18"/>
          <w:lang w:val="en-GB" w:eastAsia="ko-KR"/>
        </w:rPr>
        <w:t>“codebook” or “nonCodebook”</w:t>
      </w:r>
      <w:r w:rsidR="00824B4C">
        <w:rPr>
          <w:b/>
          <w:iCs/>
          <w:sz w:val="22"/>
          <w:szCs w:val="18"/>
          <w:lang w:val="en-GB" w:eastAsia="ko-KR"/>
        </w:rPr>
        <w:t xml:space="preserve">, and </w:t>
      </w:r>
      <w:r w:rsidR="00DF383A">
        <w:rPr>
          <w:b/>
          <w:iCs/>
          <w:sz w:val="22"/>
          <w:szCs w:val="18"/>
          <w:lang w:val="en-GB" w:eastAsia="ko-KR"/>
        </w:rPr>
        <w:t xml:space="preserve">UL </w:t>
      </w:r>
      <w:r w:rsidR="00824B4C">
        <w:rPr>
          <w:b/>
          <w:iCs/>
          <w:sz w:val="22"/>
          <w:szCs w:val="18"/>
          <w:lang w:val="en-GB" w:eastAsia="ko-KR"/>
        </w:rPr>
        <w:t>DCI to indicate one or two SRS resource sets for UL beam(s) indication.</w:t>
      </w:r>
    </w:p>
    <w:p w14:paraId="61CF9DD1" w14:textId="10F9DED2" w:rsidR="00720349" w:rsidRDefault="00ED3866" w:rsidP="00E8568F">
      <w:pPr>
        <w:pStyle w:val="Heading2"/>
        <w:rPr>
          <w:rFonts w:ascii="Times New Roman" w:hAnsi="Times New Roman"/>
        </w:rPr>
      </w:pPr>
      <w:bookmarkStart w:id="47" w:name="_Ref54104885"/>
      <w:bookmarkEnd w:id="46"/>
      <w:r>
        <w:rPr>
          <w:rFonts w:ascii="Times New Roman" w:hAnsi="Times New Roman"/>
        </w:rPr>
        <w:t>Power Control Parameters</w:t>
      </w:r>
      <w:bookmarkEnd w:id="47"/>
    </w:p>
    <w:p w14:paraId="5CE5E6E5" w14:textId="72548F26" w:rsidR="00C92F10" w:rsidRDefault="00671299" w:rsidP="00224985">
      <w:pPr>
        <w:jc w:val="both"/>
        <w:rPr>
          <w:sz w:val="22"/>
          <w:szCs w:val="22"/>
          <w:lang w:val="en-GB"/>
        </w:rPr>
      </w:pPr>
      <w:r>
        <w:rPr>
          <w:sz w:val="22"/>
          <w:szCs w:val="22"/>
          <w:lang w:val="en-GB"/>
        </w:rPr>
        <w:t xml:space="preserve">In Rel. 15, </w:t>
      </w:r>
      <w:r w:rsidR="007707C9">
        <w:rPr>
          <w:sz w:val="22"/>
          <w:szCs w:val="22"/>
          <w:lang w:val="en-GB"/>
        </w:rPr>
        <w:t xml:space="preserve">ULPC </w:t>
      </w:r>
      <w:r w:rsidR="00F83588">
        <w:rPr>
          <w:sz w:val="22"/>
          <w:szCs w:val="22"/>
          <w:lang w:val="en-GB"/>
        </w:rPr>
        <w:t xml:space="preserve">for PUSCH is based on SRI codepoints. In particular, </w:t>
      </w:r>
      <w:r w:rsidR="00286F4A">
        <w:rPr>
          <w:sz w:val="22"/>
          <w:szCs w:val="22"/>
          <w:lang w:val="en-GB"/>
        </w:rPr>
        <w:t>a</w:t>
      </w:r>
      <w:r w:rsidR="00286F4A" w:rsidRPr="00286F4A">
        <w:rPr>
          <w:sz w:val="22"/>
          <w:szCs w:val="22"/>
          <w:lang w:val="en-GB"/>
        </w:rPr>
        <w:t xml:space="preserve"> list of SRI-PUSCH mapping</w:t>
      </w:r>
      <w:r w:rsidR="00286F4A">
        <w:rPr>
          <w:sz w:val="22"/>
          <w:szCs w:val="22"/>
          <w:lang w:val="en-GB"/>
        </w:rPr>
        <w:t xml:space="preserve"> can be configured</w:t>
      </w:r>
      <w:r w:rsidR="00286F4A" w:rsidRPr="00286F4A">
        <w:rPr>
          <w:sz w:val="22"/>
          <w:szCs w:val="22"/>
          <w:lang w:val="en-GB"/>
        </w:rPr>
        <w:t>, each member of the list has an id (</w:t>
      </w:r>
      <w:r w:rsidR="000E7470">
        <w:rPr>
          <w:sz w:val="22"/>
          <w:szCs w:val="22"/>
          <w:lang w:val="en-GB"/>
        </w:rPr>
        <w:t xml:space="preserve">e.g., </w:t>
      </w:r>
      <w:r w:rsidR="00286F4A" w:rsidRPr="000E7470">
        <w:rPr>
          <w:i/>
          <w:iCs/>
          <w:sz w:val="22"/>
          <w:szCs w:val="22"/>
          <w:lang w:val="en-GB"/>
        </w:rPr>
        <w:t>sri-PUSCH-PowerControlId</w:t>
      </w:r>
      <w:r w:rsidR="00286F4A" w:rsidRPr="00286F4A">
        <w:rPr>
          <w:sz w:val="22"/>
          <w:szCs w:val="22"/>
          <w:lang w:val="en-GB"/>
        </w:rPr>
        <w:t>: 0,…,15)</w:t>
      </w:r>
      <w:r w:rsidR="000E7470">
        <w:rPr>
          <w:sz w:val="22"/>
          <w:szCs w:val="22"/>
          <w:lang w:val="en-GB"/>
        </w:rPr>
        <w:t xml:space="preserve"> as well as corresponding ULPC parameters such as PL RS, </w:t>
      </w:r>
      <w:r w:rsidR="001D4F35">
        <w:rPr>
          <w:sz w:val="22"/>
          <w:szCs w:val="22"/>
          <w:lang w:val="en-GB"/>
        </w:rPr>
        <w:t xml:space="preserve">P0 and alpha, and closed loop index. </w:t>
      </w:r>
      <w:r w:rsidR="00224985">
        <w:rPr>
          <w:sz w:val="22"/>
          <w:szCs w:val="22"/>
          <w:lang w:val="en-GB"/>
        </w:rPr>
        <w:t xml:space="preserve">Then, </w:t>
      </w:r>
      <w:r w:rsidR="00224985" w:rsidRPr="00224985">
        <w:rPr>
          <w:i/>
          <w:iCs/>
          <w:sz w:val="22"/>
          <w:szCs w:val="22"/>
          <w:lang w:val="en-GB"/>
        </w:rPr>
        <w:t>sri-PUSCH-PowerControlId</w:t>
      </w:r>
      <w:r w:rsidR="00224985" w:rsidRPr="00224985">
        <w:rPr>
          <w:sz w:val="22"/>
          <w:szCs w:val="22"/>
          <w:lang w:val="en-GB"/>
        </w:rPr>
        <w:t xml:space="preserve"> is used as a codepoint of the SRI field in the DCI</w:t>
      </w:r>
      <w:r w:rsidR="00224985">
        <w:rPr>
          <w:sz w:val="22"/>
          <w:szCs w:val="22"/>
          <w:lang w:val="en-GB"/>
        </w:rPr>
        <w:t xml:space="preserve">. That is, SRI codepoint value indicates </w:t>
      </w:r>
      <w:r w:rsidR="00AF7F39" w:rsidRPr="00224985">
        <w:rPr>
          <w:i/>
          <w:iCs/>
          <w:sz w:val="22"/>
          <w:szCs w:val="22"/>
          <w:lang w:val="en-GB"/>
        </w:rPr>
        <w:t>sri-PUSCH-PowerControlId</w:t>
      </w:r>
      <w:r w:rsidR="00AF7F39">
        <w:rPr>
          <w:sz w:val="22"/>
          <w:szCs w:val="22"/>
          <w:lang w:val="en-GB"/>
        </w:rPr>
        <w:t>, and hence, the set of ULPC parameters.</w:t>
      </w:r>
    </w:p>
    <w:p w14:paraId="31049F63" w14:textId="403A3D65" w:rsidR="00EC6607" w:rsidRDefault="00EC6607" w:rsidP="00224985">
      <w:pPr>
        <w:jc w:val="both"/>
        <w:rPr>
          <w:sz w:val="22"/>
          <w:szCs w:val="22"/>
          <w:lang w:val="en-GB"/>
        </w:rPr>
      </w:pPr>
      <w:r>
        <w:rPr>
          <w:sz w:val="22"/>
          <w:szCs w:val="22"/>
          <w:lang w:val="en-GB"/>
        </w:rPr>
        <w:t>For single-DCI based multi-TRP PUSCH enhancements</w:t>
      </w:r>
      <w:r w:rsidR="00340C83">
        <w:rPr>
          <w:sz w:val="22"/>
          <w:szCs w:val="22"/>
          <w:lang w:val="en-GB"/>
        </w:rPr>
        <w:t xml:space="preserve">, DCI needs to indicate two sets of ULPC parameters. </w:t>
      </w:r>
      <w:r w:rsidR="00FC7F8B">
        <w:rPr>
          <w:sz w:val="22"/>
          <w:szCs w:val="22"/>
          <w:lang w:val="en-GB"/>
        </w:rPr>
        <w:t xml:space="preserve">If </w:t>
      </w:r>
      <w:r w:rsidR="005F7EE2">
        <w:rPr>
          <w:sz w:val="22"/>
          <w:szCs w:val="22"/>
          <w:lang w:val="en-GB"/>
        </w:rPr>
        <w:t xml:space="preserve">multiple SRS resource sets as discussed in Section </w:t>
      </w:r>
      <w:r w:rsidR="001C3368">
        <w:rPr>
          <w:sz w:val="22"/>
          <w:szCs w:val="22"/>
          <w:lang w:val="en-GB"/>
        </w:rPr>
        <w:fldChar w:fldCharType="begin"/>
      </w:r>
      <w:r w:rsidR="001C3368">
        <w:rPr>
          <w:sz w:val="22"/>
          <w:szCs w:val="22"/>
          <w:lang w:val="en-GB"/>
        </w:rPr>
        <w:instrText xml:space="preserve"> REF _Ref54104908 \r \h </w:instrText>
      </w:r>
      <w:r w:rsidR="001C3368">
        <w:rPr>
          <w:sz w:val="22"/>
          <w:szCs w:val="22"/>
          <w:lang w:val="en-GB"/>
        </w:rPr>
      </w:r>
      <w:r w:rsidR="001C3368">
        <w:rPr>
          <w:sz w:val="22"/>
          <w:szCs w:val="22"/>
          <w:lang w:val="en-GB"/>
        </w:rPr>
        <w:fldChar w:fldCharType="separate"/>
      </w:r>
      <w:r w:rsidR="00006FFA">
        <w:rPr>
          <w:sz w:val="22"/>
          <w:szCs w:val="22"/>
          <w:cs/>
          <w:lang w:val="en-GB"/>
        </w:rPr>
        <w:t>‎</w:t>
      </w:r>
      <w:r w:rsidR="00006FFA">
        <w:rPr>
          <w:sz w:val="22"/>
          <w:szCs w:val="22"/>
          <w:lang w:val="en-GB"/>
        </w:rPr>
        <w:t>4.1</w:t>
      </w:r>
      <w:r w:rsidR="001C3368">
        <w:rPr>
          <w:sz w:val="22"/>
          <w:szCs w:val="22"/>
          <w:lang w:val="en-GB"/>
        </w:rPr>
        <w:fldChar w:fldCharType="end"/>
      </w:r>
      <w:r w:rsidR="005F7EE2">
        <w:rPr>
          <w:sz w:val="22"/>
          <w:szCs w:val="22"/>
          <w:lang w:val="en-GB"/>
        </w:rPr>
        <w:t xml:space="preserve"> is introduced, then </w:t>
      </w:r>
      <w:r w:rsidR="0056297F">
        <w:rPr>
          <w:sz w:val="22"/>
          <w:szCs w:val="22"/>
          <w:lang w:val="en-GB"/>
        </w:rPr>
        <w:t xml:space="preserve">each </w:t>
      </w:r>
      <w:r w:rsidR="006C1C80">
        <w:rPr>
          <w:sz w:val="22"/>
          <w:szCs w:val="22"/>
          <w:lang w:val="en-GB"/>
        </w:rPr>
        <w:t>“</w:t>
      </w:r>
      <w:r w:rsidR="006C1C80" w:rsidRPr="006C1C80">
        <w:rPr>
          <w:i/>
          <w:iCs/>
          <w:sz w:val="22"/>
          <w:szCs w:val="22"/>
          <w:lang w:val="en-GB"/>
        </w:rPr>
        <w:t>SRI-PUSCH-PowerControl</w:t>
      </w:r>
      <w:r w:rsidR="006C1C80">
        <w:rPr>
          <w:sz w:val="22"/>
          <w:szCs w:val="22"/>
          <w:lang w:val="en-GB"/>
        </w:rPr>
        <w:t>”</w:t>
      </w:r>
      <w:r w:rsidR="0056297F">
        <w:rPr>
          <w:sz w:val="22"/>
          <w:szCs w:val="22"/>
          <w:lang w:val="en-GB"/>
        </w:rPr>
        <w:t xml:space="preserve"> </w:t>
      </w:r>
      <w:r w:rsidR="004A749D">
        <w:rPr>
          <w:sz w:val="22"/>
          <w:szCs w:val="22"/>
          <w:lang w:val="en-GB"/>
        </w:rPr>
        <w:t>can be configured with</w:t>
      </w:r>
      <w:r w:rsidR="009B4E45">
        <w:rPr>
          <w:sz w:val="22"/>
          <w:szCs w:val="22"/>
          <w:lang w:val="en-GB"/>
        </w:rPr>
        <w:t xml:space="preserve"> a </w:t>
      </w:r>
      <w:r w:rsidR="00F760EA">
        <w:rPr>
          <w:sz w:val="22"/>
          <w:szCs w:val="22"/>
          <w:lang w:val="en-GB"/>
        </w:rPr>
        <w:t>“</w:t>
      </w:r>
      <w:r w:rsidR="00F760EA" w:rsidRPr="005302F5">
        <w:rPr>
          <w:i/>
          <w:iCs/>
          <w:sz w:val="22"/>
          <w:szCs w:val="22"/>
          <w:lang w:val="en-GB"/>
        </w:rPr>
        <w:t>sri-resource-setId</w:t>
      </w:r>
      <w:r w:rsidR="00F760EA">
        <w:rPr>
          <w:sz w:val="22"/>
          <w:szCs w:val="22"/>
          <w:lang w:val="en-GB"/>
        </w:rPr>
        <w:t>”</w:t>
      </w:r>
      <w:r w:rsidR="00210800">
        <w:rPr>
          <w:sz w:val="22"/>
          <w:szCs w:val="22"/>
          <w:lang w:val="en-GB"/>
        </w:rPr>
        <w:t xml:space="preserve"> (in addition to </w:t>
      </w:r>
      <w:r w:rsidR="002D3E65">
        <w:rPr>
          <w:sz w:val="22"/>
          <w:szCs w:val="22"/>
          <w:lang w:val="en-GB"/>
        </w:rPr>
        <w:t>“</w:t>
      </w:r>
      <w:r w:rsidR="002D3E65" w:rsidRPr="002D3E65">
        <w:rPr>
          <w:rFonts w:eastAsia="Times New Roman"/>
          <w:i/>
          <w:iCs/>
          <w:color w:val="000000"/>
          <w:kern w:val="24"/>
          <w:sz w:val="22"/>
          <w:szCs w:val="22"/>
          <w:lang w:val="en-GB"/>
        </w:rPr>
        <w:t>sri-PUSCH-PowerControlId</w:t>
      </w:r>
      <w:r w:rsidR="002D3E65">
        <w:rPr>
          <w:sz w:val="22"/>
          <w:szCs w:val="22"/>
          <w:lang w:val="en-GB"/>
        </w:rPr>
        <w:t>”)</w:t>
      </w:r>
      <w:r w:rsidR="00F760EA">
        <w:rPr>
          <w:sz w:val="22"/>
          <w:szCs w:val="22"/>
          <w:lang w:val="en-GB"/>
        </w:rPr>
        <w:t>, as shown below</w:t>
      </w:r>
      <w:r w:rsidR="00CD5C57">
        <w:rPr>
          <w:sz w:val="22"/>
          <w:szCs w:val="22"/>
          <w:lang w:val="en-GB"/>
        </w:rPr>
        <w:t>:</w:t>
      </w:r>
    </w:p>
    <w:p w14:paraId="0A7710FA" w14:textId="06C13B59" w:rsidR="004A749D" w:rsidRDefault="004A749D" w:rsidP="004A749D">
      <w:pPr>
        <w:jc w:val="both"/>
        <w:rPr>
          <w:sz w:val="22"/>
          <w:szCs w:val="22"/>
          <w:lang w:val="en-GB"/>
        </w:rPr>
      </w:pPr>
      <w:r w:rsidRPr="004A749D">
        <w:rPr>
          <w:noProof/>
          <w:sz w:val="22"/>
          <w:szCs w:val="22"/>
        </w:rPr>
        <mc:AlternateContent>
          <mc:Choice Requires="wps">
            <w:drawing>
              <wp:inline distT="0" distB="0" distL="0" distR="0" wp14:anchorId="59A3FC27" wp14:editId="0DE83530">
                <wp:extent cx="4274820" cy="1150620"/>
                <wp:effectExtent l="0" t="0" r="11430" b="11430"/>
                <wp:docPr id="17" name="Rectangle 13"/>
                <wp:cNvGraphicFramePr/>
                <a:graphic xmlns:a="http://schemas.openxmlformats.org/drawingml/2006/main">
                  <a:graphicData uri="http://schemas.microsoft.com/office/word/2010/wordprocessingShape">
                    <wps:wsp>
                      <wps:cNvSpPr/>
                      <wps:spPr>
                        <a:xfrm>
                          <a:off x="0" y="0"/>
                          <a:ext cx="4274820" cy="1150620"/>
                        </a:xfrm>
                        <a:prstGeom prst="rect">
                          <a:avLst/>
                        </a:prstGeom>
                        <a:ln w="12700">
                          <a:solidFill>
                            <a:schemeClr val="tx1"/>
                          </a:solidFill>
                        </a:ln>
                      </wps:spPr>
                      <wps:txbx>
                        <w:txbxContent>
                          <w:p w14:paraId="531D0B09" w14:textId="77777777" w:rsidR="004A749D" w:rsidRPr="004A749D" w:rsidRDefault="004A749D" w:rsidP="000F5C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sz w:val="24"/>
                                <w:szCs w:val="24"/>
                              </w:rPr>
                            </w:pPr>
                            <w:r w:rsidRPr="004A749D">
                              <w:rPr>
                                <w:rFonts w:eastAsia="Times New Roman"/>
                                <w:color w:val="000000"/>
                                <w:kern w:val="24"/>
                                <w:lang w:val="en-GB"/>
                              </w:rPr>
                              <w:t>SRI-PUSCH-PowerControl ::=          SEQUENCE {</w:t>
                            </w:r>
                          </w:p>
                          <w:p w14:paraId="1C3D4CB6" w14:textId="56DB8587" w:rsidR="004A749D" w:rsidRPr="004A749D" w:rsidRDefault="004A749D" w:rsidP="000F5C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A749D">
                              <w:rPr>
                                <w:rFonts w:eastAsia="Times New Roman"/>
                                <w:color w:val="000000"/>
                                <w:kern w:val="24"/>
                                <w:lang w:val="en-GB"/>
                              </w:rPr>
                              <w:tab/>
                            </w:r>
                            <w:r w:rsidRPr="004A749D">
                              <w:rPr>
                                <w:rFonts w:eastAsia="Times New Roman"/>
                                <w:color w:val="000000"/>
                                <w:kern w:val="24"/>
                                <w:highlight w:val="green"/>
                                <w:lang w:val="en-GB"/>
                              </w:rPr>
                              <w:t>sri-resource-setId</w:t>
                            </w:r>
                            <w:r w:rsidRPr="004A749D">
                              <w:rPr>
                                <w:rFonts w:eastAsia="Times New Roman"/>
                                <w:color w:val="000000"/>
                                <w:kern w:val="24"/>
                                <w:highlight w:val="green"/>
                                <w:lang w:val="en-GB"/>
                              </w:rPr>
                              <w:tab/>
                            </w:r>
                            <w:r w:rsidRPr="004A749D">
                              <w:rPr>
                                <w:rFonts w:eastAsia="Times New Roman"/>
                                <w:color w:val="000000"/>
                                <w:kern w:val="24"/>
                                <w:highlight w:val="green"/>
                                <w:lang w:val="en-GB"/>
                              </w:rPr>
                              <w:tab/>
                            </w:r>
                            <w:r w:rsidRPr="004A749D">
                              <w:rPr>
                                <w:rFonts w:eastAsia="Times New Roman"/>
                                <w:color w:val="000000"/>
                                <w:kern w:val="24"/>
                                <w:highlight w:val="green"/>
                                <w:lang w:val="en-GB"/>
                              </w:rPr>
                              <w:tab/>
                            </w:r>
                            <w:r w:rsidRPr="004A749D">
                              <w:rPr>
                                <w:rFonts w:eastAsia="Times New Roman"/>
                                <w:color w:val="000000"/>
                                <w:kern w:val="24"/>
                                <w:highlight w:val="green"/>
                                <w:lang w:val="en-GB"/>
                              </w:rPr>
                              <w:tab/>
                            </w:r>
                            <w:r w:rsidRPr="004A749D">
                              <w:rPr>
                                <w:rFonts w:eastAsia="Times New Roman"/>
                                <w:color w:val="000000"/>
                                <w:kern w:val="24"/>
                                <w:highlight w:val="green"/>
                                <w:lang w:val="en-GB"/>
                              </w:rPr>
                              <w:tab/>
                              <w:t>INTEGER {0,1,2,…}</w:t>
                            </w:r>
                          </w:p>
                          <w:p w14:paraId="76B49FEE" w14:textId="401756EB" w:rsidR="004A749D" w:rsidRPr="004A749D" w:rsidRDefault="004A749D" w:rsidP="000F5C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A749D">
                              <w:rPr>
                                <w:rFonts w:eastAsia="Times New Roman"/>
                                <w:color w:val="000000"/>
                                <w:kern w:val="24"/>
                                <w:lang w:val="en-GB"/>
                              </w:rPr>
                              <w:tab/>
                              <w:t xml:space="preserve">sri-PUSCH-PowerControlId            </w:t>
                            </w:r>
                            <w:r w:rsidR="00E722EB">
                              <w:rPr>
                                <w:rFonts w:eastAsia="Times New Roman"/>
                                <w:color w:val="000000"/>
                                <w:kern w:val="24"/>
                                <w:lang w:val="en-GB"/>
                              </w:rPr>
                              <w:tab/>
                            </w:r>
                            <w:r w:rsidRPr="004A749D">
                              <w:rPr>
                                <w:rFonts w:eastAsia="Times New Roman"/>
                                <w:color w:val="000000"/>
                                <w:kern w:val="24"/>
                                <w:lang w:val="en-GB"/>
                              </w:rPr>
                              <w:t>SRI-PUSCH-PowerControlId,</w:t>
                            </w:r>
                          </w:p>
                          <w:p w14:paraId="0A68680C" w14:textId="6E1F4141" w:rsidR="004A749D" w:rsidRPr="004A749D" w:rsidRDefault="004A749D" w:rsidP="000F5C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A749D">
                              <w:rPr>
                                <w:rFonts w:eastAsia="Times New Roman"/>
                                <w:color w:val="000000"/>
                                <w:kern w:val="24"/>
                                <w:lang w:val="en-GB"/>
                              </w:rPr>
                              <w:tab/>
                              <w:t>sri-PUSCH-PathlossReferenceRS-Id   PUSCH-PathlossReferenceRS-Id,</w:t>
                            </w:r>
                          </w:p>
                          <w:p w14:paraId="626C4E21" w14:textId="3E9E6908" w:rsidR="004A749D" w:rsidRPr="004A749D" w:rsidRDefault="004A749D" w:rsidP="000F5C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A749D">
                              <w:rPr>
                                <w:rFonts w:eastAsia="Times New Roman"/>
                                <w:color w:val="000000"/>
                                <w:kern w:val="24"/>
                                <w:lang w:val="en-GB"/>
                              </w:rPr>
                              <w:tab/>
                              <w:t xml:space="preserve">sri-P0-PUSCH-AlphaSetId             </w:t>
                            </w:r>
                            <w:r w:rsidR="009B4E45">
                              <w:rPr>
                                <w:rFonts w:eastAsia="Times New Roman"/>
                                <w:color w:val="000000"/>
                                <w:kern w:val="24"/>
                                <w:lang w:val="en-GB"/>
                              </w:rPr>
                              <w:tab/>
                            </w:r>
                            <w:r w:rsidRPr="004A749D">
                              <w:rPr>
                                <w:rFonts w:eastAsia="Times New Roman"/>
                                <w:color w:val="000000"/>
                                <w:kern w:val="24"/>
                                <w:lang w:val="en-GB"/>
                              </w:rPr>
                              <w:t>P0-PUSCH-AlphaSetId,</w:t>
                            </w:r>
                          </w:p>
                          <w:p w14:paraId="040E170B" w14:textId="5E301B57" w:rsidR="000F5C54" w:rsidRPr="000F5C54" w:rsidRDefault="004A749D" w:rsidP="000F5C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Times New Roman"/>
                                <w:color w:val="000000"/>
                                <w:kern w:val="24"/>
                                <w:lang w:val="en-GB"/>
                              </w:rPr>
                            </w:pPr>
                            <w:r w:rsidRPr="004A749D">
                              <w:rPr>
                                <w:rFonts w:eastAsia="Times New Roman"/>
                                <w:color w:val="000000"/>
                                <w:kern w:val="24"/>
                                <w:lang w:val="en-GB"/>
                              </w:rPr>
                              <w:tab/>
                              <w:t xml:space="preserve">sri-PUSCH-ClosedLoopIndex           </w:t>
                            </w:r>
                            <w:r w:rsidR="009B4E45">
                              <w:rPr>
                                <w:rFonts w:eastAsia="Times New Roman"/>
                                <w:color w:val="000000"/>
                                <w:kern w:val="24"/>
                                <w:lang w:val="en-GB"/>
                              </w:rPr>
                              <w:tab/>
                            </w:r>
                            <w:r w:rsidRPr="004A749D">
                              <w:rPr>
                                <w:rFonts w:eastAsia="Times New Roman"/>
                                <w:color w:val="000000"/>
                                <w:kern w:val="24"/>
                                <w:lang w:val="en-GB"/>
                              </w:rPr>
                              <w:t>ENUMERATED { i0, i1 }</w:t>
                            </w:r>
                          </w:p>
                          <w:p w14:paraId="03A6B0B8" w14:textId="77777777" w:rsidR="004A749D" w:rsidRDefault="004A749D" w:rsidP="000F5C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eastAsia="Times New Roman" w:hAnsi="Courier New"/>
                                <w:color w:val="000000"/>
                                <w:kern w:val="24"/>
                                <w:lang w:val="en-GB"/>
                              </w:rPr>
                              <w:t>}</w:t>
                            </w:r>
                          </w:p>
                        </w:txbxContent>
                      </wps:txbx>
                      <wps:bodyPr wrap="square">
                        <a:noAutofit/>
                      </wps:bodyPr>
                    </wps:wsp>
                  </a:graphicData>
                </a:graphic>
              </wp:inline>
            </w:drawing>
          </mc:Choice>
          <mc:Fallback>
            <w:pict>
              <v:rect w14:anchorId="59A3FC27" id="Rectangle 13" o:spid="_x0000_s1026" style="width:336.6pt;height:9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" filled="f" strokecolor="black [3213]" strokeweight="1pt">
                <v:textbox>
                  <w:txbxContent>
                    <w:p w14:paraId="531D0B09" w14:textId="77777777" w:rsidR="004A749D" w:rsidRPr="004A749D" w:rsidRDefault="004A749D" w:rsidP="000F5C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sz w:val="24"/>
                          <w:szCs w:val="24"/>
                        </w:rPr>
                      </w:pPr>
                      <w:r w:rsidRPr="004A749D">
                        <w:rPr>
                          <w:rFonts w:eastAsia="Times New Roman"/>
                          <w:color w:val="000000"/>
                          <w:kern w:val="24"/>
                          <w:lang w:val="en-GB"/>
                        </w:rPr>
                        <w:t>SRI-PUSCH-PowerControl ::=          SEQUENCE {</w:t>
                      </w:r>
                    </w:p>
                    <w:p w14:paraId="1C3D4CB6" w14:textId="56DB8587" w:rsidR="004A749D" w:rsidRPr="004A749D" w:rsidRDefault="004A749D" w:rsidP="000F5C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A749D">
                        <w:rPr>
                          <w:rFonts w:eastAsia="Times New Roman"/>
                          <w:color w:val="000000"/>
                          <w:kern w:val="24"/>
                          <w:lang w:val="en-GB"/>
                        </w:rPr>
                        <w:tab/>
                      </w:r>
                      <w:r w:rsidRPr="004A749D">
                        <w:rPr>
                          <w:rFonts w:eastAsia="Times New Roman"/>
                          <w:color w:val="000000"/>
                          <w:kern w:val="24"/>
                          <w:highlight w:val="green"/>
                          <w:lang w:val="en-GB"/>
                        </w:rPr>
                        <w:t>sri-resource-setId</w:t>
                      </w:r>
                      <w:r w:rsidRPr="004A749D">
                        <w:rPr>
                          <w:rFonts w:eastAsia="Times New Roman"/>
                          <w:color w:val="000000"/>
                          <w:kern w:val="24"/>
                          <w:highlight w:val="green"/>
                          <w:lang w:val="en-GB"/>
                        </w:rPr>
                        <w:tab/>
                      </w:r>
                      <w:r w:rsidRPr="004A749D">
                        <w:rPr>
                          <w:rFonts w:eastAsia="Times New Roman"/>
                          <w:color w:val="000000"/>
                          <w:kern w:val="24"/>
                          <w:highlight w:val="green"/>
                          <w:lang w:val="en-GB"/>
                        </w:rPr>
                        <w:tab/>
                      </w:r>
                      <w:r w:rsidRPr="004A749D">
                        <w:rPr>
                          <w:rFonts w:eastAsia="Times New Roman"/>
                          <w:color w:val="000000"/>
                          <w:kern w:val="24"/>
                          <w:highlight w:val="green"/>
                          <w:lang w:val="en-GB"/>
                        </w:rPr>
                        <w:tab/>
                      </w:r>
                      <w:r w:rsidRPr="004A749D">
                        <w:rPr>
                          <w:rFonts w:eastAsia="Times New Roman"/>
                          <w:color w:val="000000"/>
                          <w:kern w:val="24"/>
                          <w:highlight w:val="green"/>
                          <w:lang w:val="en-GB"/>
                        </w:rPr>
                        <w:tab/>
                      </w:r>
                      <w:r w:rsidRPr="004A749D">
                        <w:rPr>
                          <w:rFonts w:eastAsia="Times New Roman"/>
                          <w:color w:val="000000"/>
                          <w:kern w:val="24"/>
                          <w:highlight w:val="green"/>
                          <w:lang w:val="en-GB"/>
                        </w:rPr>
                        <w:tab/>
                        <w:t>INTEGER {0,1,2,…}</w:t>
                      </w:r>
                    </w:p>
                    <w:p w14:paraId="76B49FEE" w14:textId="401756EB" w:rsidR="004A749D" w:rsidRPr="004A749D" w:rsidRDefault="004A749D" w:rsidP="000F5C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A749D">
                        <w:rPr>
                          <w:rFonts w:eastAsia="Times New Roman"/>
                          <w:color w:val="000000"/>
                          <w:kern w:val="24"/>
                          <w:lang w:val="en-GB"/>
                        </w:rPr>
                        <w:tab/>
                        <w:t xml:space="preserve">sri-PUSCH-PowerControlId            </w:t>
                      </w:r>
                      <w:r w:rsidR="00E722EB">
                        <w:rPr>
                          <w:rFonts w:eastAsia="Times New Roman"/>
                          <w:color w:val="000000"/>
                          <w:kern w:val="24"/>
                          <w:lang w:val="en-GB"/>
                        </w:rPr>
                        <w:tab/>
                      </w:r>
                      <w:r w:rsidRPr="004A749D">
                        <w:rPr>
                          <w:rFonts w:eastAsia="Times New Roman"/>
                          <w:color w:val="000000"/>
                          <w:kern w:val="24"/>
                          <w:lang w:val="en-GB"/>
                        </w:rPr>
                        <w:t>SRI-PUSCH-PowerControlId,</w:t>
                      </w:r>
                    </w:p>
                    <w:p w14:paraId="0A68680C" w14:textId="6E1F4141" w:rsidR="004A749D" w:rsidRPr="004A749D" w:rsidRDefault="004A749D" w:rsidP="000F5C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A749D">
                        <w:rPr>
                          <w:rFonts w:eastAsia="Times New Roman"/>
                          <w:color w:val="000000"/>
                          <w:kern w:val="24"/>
                          <w:lang w:val="en-GB"/>
                        </w:rPr>
                        <w:tab/>
                        <w:t>sri-PUSCH-PathlossReferenceRS-Id   PUSCH-PathlossReferenceRS-Id,</w:t>
                      </w:r>
                    </w:p>
                    <w:p w14:paraId="626C4E21" w14:textId="3E9E6908" w:rsidR="004A749D" w:rsidRPr="004A749D" w:rsidRDefault="004A749D" w:rsidP="000F5C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A749D">
                        <w:rPr>
                          <w:rFonts w:eastAsia="Times New Roman"/>
                          <w:color w:val="000000"/>
                          <w:kern w:val="24"/>
                          <w:lang w:val="en-GB"/>
                        </w:rPr>
                        <w:tab/>
                        <w:t xml:space="preserve">sri-P0-PUSCH-AlphaSetId             </w:t>
                      </w:r>
                      <w:r w:rsidR="009B4E45">
                        <w:rPr>
                          <w:rFonts w:eastAsia="Times New Roman"/>
                          <w:color w:val="000000"/>
                          <w:kern w:val="24"/>
                          <w:lang w:val="en-GB"/>
                        </w:rPr>
                        <w:tab/>
                      </w:r>
                      <w:r w:rsidRPr="004A749D">
                        <w:rPr>
                          <w:rFonts w:eastAsia="Times New Roman"/>
                          <w:color w:val="000000"/>
                          <w:kern w:val="24"/>
                          <w:lang w:val="en-GB"/>
                        </w:rPr>
                        <w:t>P0-PUSCH-AlphaSetId,</w:t>
                      </w:r>
                    </w:p>
                    <w:p w14:paraId="040E170B" w14:textId="5E301B57" w:rsidR="000F5C54" w:rsidRPr="000F5C54" w:rsidRDefault="004A749D" w:rsidP="000F5C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Times New Roman"/>
                          <w:color w:val="000000"/>
                          <w:kern w:val="24"/>
                          <w:lang w:val="en-GB"/>
                        </w:rPr>
                      </w:pPr>
                      <w:r w:rsidRPr="004A749D">
                        <w:rPr>
                          <w:rFonts w:eastAsia="Times New Roman"/>
                          <w:color w:val="000000"/>
                          <w:kern w:val="24"/>
                          <w:lang w:val="en-GB"/>
                        </w:rPr>
                        <w:tab/>
                        <w:t xml:space="preserve">sri-PUSCH-ClosedLoopIndex           </w:t>
                      </w:r>
                      <w:r w:rsidR="009B4E45">
                        <w:rPr>
                          <w:rFonts w:eastAsia="Times New Roman"/>
                          <w:color w:val="000000"/>
                          <w:kern w:val="24"/>
                          <w:lang w:val="en-GB"/>
                        </w:rPr>
                        <w:tab/>
                      </w:r>
                      <w:r w:rsidRPr="004A749D">
                        <w:rPr>
                          <w:rFonts w:eastAsia="Times New Roman"/>
                          <w:color w:val="000000"/>
                          <w:kern w:val="24"/>
                          <w:lang w:val="en-GB"/>
                        </w:rPr>
                        <w:t>ENUMERATED { i0, i1 }</w:t>
                      </w:r>
                    </w:p>
                    <w:p w14:paraId="03A6B0B8" w14:textId="77777777" w:rsidR="004A749D" w:rsidRDefault="004A749D" w:rsidP="000F5C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eastAsia="Times New Roman" w:hAnsi="Courier New"/>
                          <w:color w:val="000000"/>
                          <w:kern w:val="24"/>
                          <w:lang w:val="en-GB"/>
                        </w:rPr>
                        <w:t>}</w:t>
                      </w:r>
                    </w:p>
                  </w:txbxContent>
                </v:textbox>
                <w10:anchorlock/>
              </v:rect>
            </w:pict>
          </mc:Fallback>
        </mc:AlternateContent>
      </w:r>
    </w:p>
    <w:p w14:paraId="3E0E7536" w14:textId="09741B3B" w:rsidR="000F5C54" w:rsidRDefault="00EA06B2" w:rsidP="004A749D">
      <w:pPr>
        <w:jc w:val="both"/>
        <w:rPr>
          <w:sz w:val="22"/>
          <w:szCs w:val="22"/>
          <w:lang w:val="en-GB"/>
        </w:rPr>
      </w:pPr>
      <w:r>
        <w:rPr>
          <w:sz w:val="22"/>
          <w:szCs w:val="22"/>
          <w:lang w:val="en-GB"/>
        </w:rPr>
        <w:t xml:space="preserve">Then, a DCI that indicates </w:t>
      </w:r>
      <w:r w:rsidR="00784F44">
        <w:rPr>
          <w:sz w:val="22"/>
          <w:szCs w:val="22"/>
          <w:lang w:val="en-GB"/>
        </w:rPr>
        <w:t xml:space="preserve">two </w:t>
      </w:r>
      <w:r w:rsidR="00035F76">
        <w:rPr>
          <w:sz w:val="22"/>
          <w:szCs w:val="22"/>
          <w:lang w:val="en-GB"/>
        </w:rPr>
        <w:t>SRS resource sets</w:t>
      </w:r>
      <w:r w:rsidR="005302F5">
        <w:rPr>
          <w:sz w:val="22"/>
          <w:szCs w:val="22"/>
          <w:lang w:val="en-GB"/>
        </w:rPr>
        <w:t xml:space="preserve"> (and </w:t>
      </w:r>
      <w:r w:rsidR="001D53F8">
        <w:rPr>
          <w:sz w:val="22"/>
          <w:szCs w:val="22"/>
          <w:lang w:val="en-GB"/>
        </w:rPr>
        <w:t>includes two corresponding SRIs)</w:t>
      </w:r>
      <w:r w:rsidR="007737C8">
        <w:rPr>
          <w:sz w:val="22"/>
          <w:szCs w:val="22"/>
          <w:lang w:val="en-GB"/>
        </w:rPr>
        <w:t xml:space="preserve">, points to two sets of ULPC parameters </w:t>
      </w:r>
      <w:r w:rsidR="006B61C5">
        <w:rPr>
          <w:sz w:val="22"/>
          <w:szCs w:val="22"/>
          <w:lang w:val="en-GB"/>
        </w:rPr>
        <w:t xml:space="preserve">by the corresponding SRI codepoints. </w:t>
      </w:r>
      <w:r w:rsidR="00AE4A76">
        <w:rPr>
          <w:sz w:val="22"/>
          <w:szCs w:val="22"/>
          <w:lang w:val="en-GB"/>
        </w:rPr>
        <w:t xml:space="preserve">Note </w:t>
      </w:r>
      <w:r w:rsidR="00C3297C">
        <w:rPr>
          <w:sz w:val="22"/>
          <w:szCs w:val="22"/>
          <w:lang w:val="en-GB"/>
        </w:rPr>
        <w:t xml:space="preserve">that </w:t>
      </w:r>
      <w:r w:rsidR="008D6405">
        <w:rPr>
          <w:sz w:val="22"/>
          <w:szCs w:val="22"/>
          <w:lang w:val="en-GB"/>
        </w:rPr>
        <w:t xml:space="preserve">this approach does not requires additional DCI overhead </w:t>
      </w:r>
      <w:r w:rsidR="00004066">
        <w:rPr>
          <w:sz w:val="22"/>
          <w:szCs w:val="22"/>
          <w:lang w:val="en-GB"/>
        </w:rPr>
        <w:t xml:space="preserve">beyond the overhead that is required due to indication of two UL beams as discussed in Section </w:t>
      </w:r>
      <w:r w:rsidR="001C3368">
        <w:rPr>
          <w:sz w:val="22"/>
          <w:szCs w:val="22"/>
          <w:lang w:val="en-GB"/>
        </w:rPr>
        <w:fldChar w:fldCharType="begin"/>
      </w:r>
      <w:r w:rsidR="001C3368">
        <w:rPr>
          <w:sz w:val="22"/>
          <w:szCs w:val="22"/>
          <w:lang w:val="en-GB"/>
        </w:rPr>
        <w:instrText xml:space="preserve"> REF _Ref54104908 \r \h </w:instrText>
      </w:r>
      <w:r w:rsidR="001C3368">
        <w:rPr>
          <w:sz w:val="22"/>
          <w:szCs w:val="22"/>
          <w:lang w:val="en-GB"/>
        </w:rPr>
      </w:r>
      <w:r w:rsidR="001C3368">
        <w:rPr>
          <w:sz w:val="22"/>
          <w:szCs w:val="22"/>
          <w:lang w:val="en-GB"/>
        </w:rPr>
        <w:fldChar w:fldCharType="separate"/>
      </w:r>
      <w:r w:rsidR="00006FFA">
        <w:rPr>
          <w:sz w:val="22"/>
          <w:szCs w:val="22"/>
          <w:cs/>
          <w:lang w:val="en-GB"/>
        </w:rPr>
        <w:t>‎</w:t>
      </w:r>
      <w:r w:rsidR="00006FFA">
        <w:rPr>
          <w:sz w:val="22"/>
          <w:szCs w:val="22"/>
          <w:lang w:val="en-GB"/>
        </w:rPr>
        <w:t>4.1</w:t>
      </w:r>
      <w:r w:rsidR="001C3368">
        <w:rPr>
          <w:sz w:val="22"/>
          <w:szCs w:val="22"/>
          <w:lang w:val="en-GB"/>
        </w:rPr>
        <w:fldChar w:fldCharType="end"/>
      </w:r>
      <w:r w:rsidR="00004066">
        <w:rPr>
          <w:sz w:val="22"/>
          <w:szCs w:val="22"/>
          <w:lang w:val="en-GB"/>
        </w:rPr>
        <w:t>.</w:t>
      </w:r>
    </w:p>
    <w:p w14:paraId="7CDD4464" w14:textId="6ED622F5" w:rsidR="00314560" w:rsidRDefault="00314560" w:rsidP="004A749D">
      <w:pPr>
        <w:jc w:val="both"/>
        <w:rPr>
          <w:b/>
          <w:sz w:val="22"/>
          <w:szCs w:val="22"/>
          <w:lang w:val="en-GB"/>
        </w:rPr>
      </w:pPr>
      <w:bookmarkStart w:id="48" w:name="p14"/>
      <w:r w:rsidRPr="001F4616">
        <w:rPr>
          <w:rFonts w:asciiTheme="majorBidi" w:eastAsia="Batang" w:hAnsiTheme="majorBidi" w:cstheme="majorBidi"/>
          <w:b/>
          <w:sz w:val="22"/>
          <w:szCs w:val="28"/>
          <w:u w:val="single"/>
          <w:lang w:val="en-GB"/>
        </w:rPr>
        <w:t xml:space="preserve">Proposal </w:t>
      </w:r>
      <w:r w:rsidRPr="001F4616">
        <w:rPr>
          <w:rFonts w:asciiTheme="majorBidi" w:eastAsia="Batang" w:hAnsiTheme="majorBidi" w:cstheme="majorBidi"/>
          <w:b/>
          <w:sz w:val="22"/>
          <w:szCs w:val="28"/>
          <w:u w:val="single"/>
          <w:lang w:val="en-GB"/>
        </w:rPr>
        <w:fldChar w:fldCharType="begin"/>
      </w:r>
      <w:r w:rsidRPr="001F4616">
        <w:rPr>
          <w:rFonts w:asciiTheme="majorBidi" w:eastAsia="Batang" w:hAnsiTheme="majorBidi" w:cstheme="majorBidi"/>
          <w:b/>
          <w:sz w:val="22"/>
          <w:szCs w:val="28"/>
          <w:u w:val="single"/>
          <w:lang w:val="en-GB"/>
        </w:rPr>
        <w:instrText xml:space="preserve"> seq prop </w:instrText>
      </w:r>
      <w:r w:rsidRPr="001F4616">
        <w:rPr>
          <w:rFonts w:asciiTheme="majorBidi" w:eastAsia="Batang" w:hAnsiTheme="majorBidi" w:cstheme="majorBidi"/>
          <w:b/>
          <w:sz w:val="22"/>
          <w:szCs w:val="28"/>
          <w:u w:val="single"/>
          <w:lang w:val="en-GB"/>
        </w:rPr>
        <w:fldChar w:fldCharType="separate"/>
      </w:r>
      <w:r w:rsidR="00006FFA">
        <w:rPr>
          <w:rFonts w:asciiTheme="majorBidi" w:eastAsia="Batang" w:hAnsiTheme="majorBidi" w:cstheme="majorBidi"/>
          <w:b/>
          <w:noProof/>
          <w:sz w:val="22"/>
          <w:szCs w:val="28"/>
          <w:u w:val="single"/>
          <w:lang w:val="en-GB"/>
        </w:rPr>
        <w:t>14</w:t>
      </w:r>
      <w:r w:rsidRPr="001F4616">
        <w:rPr>
          <w:rFonts w:asciiTheme="majorBidi" w:eastAsia="Batang" w:hAnsiTheme="majorBidi" w:cstheme="majorBidi"/>
          <w:b/>
          <w:sz w:val="22"/>
          <w:szCs w:val="28"/>
          <w:u w:val="single"/>
          <w:lang w:val="en-GB"/>
        </w:rPr>
        <w:fldChar w:fldCharType="end"/>
      </w:r>
      <w:r w:rsidRPr="001F4616">
        <w:rPr>
          <w:rFonts w:asciiTheme="majorBidi" w:hAnsiTheme="majorBidi" w:cstheme="majorBidi"/>
          <w:b/>
          <w:iCs/>
          <w:sz w:val="22"/>
          <w:szCs w:val="18"/>
          <w:lang w:val="en-GB" w:eastAsia="ko-KR"/>
        </w:rPr>
        <w:t xml:space="preserve">: Support configuring </w:t>
      </w:r>
      <w:r w:rsidRPr="001F4616">
        <w:rPr>
          <w:b/>
          <w:sz w:val="22"/>
          <w:szCs w:val="22"/>
          <w:lang w:val="en-GB"/>
        </w:rPr>
        <w:t>each “</w:t>
      </w:r>
      <w:r w:rsidRPr="001F4616">
        <w:rPr>
          <w:b/>
          <w:i/>
          <w:iCs/>
          <w:sz w:val="22"/>
          <w:szCs w:val="22"/>
          <w:lang w:val="en-GB"/>
        </w:rPr>
        <w:t>SRI-PUSCH-PowerControl</w:t>
      </w:r>
      <w:r w:rsidRPr="001F4616">
        <w:rPr>
          <w:b/>
          <w:sz w:val="22"/>
          <w:szCs w:val="22"/>
          <w:lang w:val="en-GB"/>
        </w:rPr>
        <w:t>” with a “</w:t>
      </w:r>
      <w:r w:rsidRPr="001F4616">
        <w:rPr>
          <w:b/>
          <w:i/>
          <w:iCs/>
          <w:sz w:val="22"/>
          <w:szCs w:val="22"/>
          <w:lang w:val="en-GB"/>
        </w:rPr>
        <w:t>sri-resource-setId</w:t>
      </w:r>
      <w:r w:rsidRPr="001F4616">
        <w:rPr>
          <w:b/>
          <w:sz w:val="22"/>
          <w:szCs w:val="22"/>
          <w:lang w:val="en-GB"/>
        </w:rPr>
        <w:t>”</w:t>
      </w:r>
      <w:r w:rsidR="00B45746" w:rsidRPr="001F4616">
        <w:rPr>
          <w:b/>
          <w:sz w:val="22"/>
          <w:szCs w:val="22"/>
          <w:lang w:val="en-GB"/>
        </w:rPr>
        <w:t>. When DCI indicates two SRS resource sets, it points to two sets of ULPC parameters by the corresponding SRI codepoints.</w:t>
      </w:r>
    </w:p>
    <w:bookmarkEnd w:id="48"/>
    <w:p w14:paraId="36D8939D" w14:textId="0AB1A905" w:rsidR="005E2615" w:rsidRDefault="00CD0F25" w:rsidP="004A749D">
      <w:pPr>
        <w:jc w:val="both"/>
        <w:rPr>
          <w:bCs/>
          <w:sz w:val="22"/>
          <w:szCs w:val="22"/>
          <w:lang w:val="en-GB"/>
        </w:rPr>
      </w:pPr>
      <w:r>
        <w:rPr>
          <w:bCs/>
          <w:sz w:val="22"/>
          <w:szCs w:val="22"/>
          <w:lang w:val="en-GB"/>
        </w:rPr>
        <w:t xml:space="preserve">Furthermore, </w:t>
      </w:r>
      <w:r w:rsidR="00592EDE">
        <w:rPr>
          <w:bCs/>
          <w:sz w:val="22"/>
          <w:szCs w:val="22"/>
          <w:lang w:val="en-GB"/>
        </w:rPr>
        <w:t xml:space="preserve">if </w:t>
      </w:r>
      <w:r w:rsidR="007004D7">
        <w:rPr>
          <w:bCs/>
          <w:sz w:val="22"/>
          <w:szCs w:val="22"/>
          <w:lang w:val="en-GB"/>
        </w:rPr>
        <w:t>the two sets of ULPC parameters are associated with different closed loop index values</w:t>
      </w:r>
      <w:r w:rsidR="0054382B">
        <w:rPr>
          <w:bCs/>
          <w:sz w:val="22"/>
          <w:szCs w:val="22"/>
          <w:lang w:val="en-GB"/>
        </w:rPr>
        <w:t xml:space="preserve">, </w:t>
      </w:r>
      <w:r w:rsidR="00197D93">
        <w:rPr>
          <w:bCs/>
          <w:sz w:val="22"/>
          <w:szCs w:val="22"/>
          <w:lang w:val="en-GB"/>
        </w:rPr>
        <w:t>how to</w:t>
      </w:r>
      <w:r w:rsidR="00AC3CA4">
        <w:rPr>
          <w:bCs/>
          <w:sz w:val="22"/>
          <w:szCs w:val="22"/>
          <w:lang w:val="en-GB"/>
        </w:rPr>
        <w:t xml:space="preserve"> interpret the</w:t>
      </w:r>
      <w:r w:rsidR="0054382B">
        <w:rPr>
          <w:bCs/>
          <w:sz w:val="22"/>
          <w:szCs w:val="22"/>
          <w:lang w:val="en-GB"/>
        </w:rPr>
        <w:t xml:space="preserve"> TPC command in the UL DCI </w:t>
      </w:r>
      <w:r w:rsidR="00AC3CA4">
        <w:rPr>
          <w:bCs/>
          <w:sz w:val="22"/>
          <w:szCs w:val="22"/>
          <w:lang w:val="en-GB"/>
        </w:rPr>
        <w:t xml:space="preserve">or whether to include two TPC commands in the UL DCI </w:t>
      </w:r>
      <w:r w:rsidR="00301786">
        <w:rPr>
          <w:bCs/>
          <w:sz w:val="22"/>
          <w:szCs w:val="22"/>
          <w:lang w:val="en-GB"/>
        </w:rPr>
        <w:t>should be</w:t>
      </w:r>
      <w:r w:rsidR="00AC3CA4">
        <w:rPr>
          <w:bCs/>
          <w:sz w:val="22"/>
          <w:szCs w:val="22"/>
          <w:lang w:val="en-GB"/>
        </w:rPr>
        <w:t xml:space="preserve"> discussed</w:t>
      </w:r>
      <w:r w:rsidR="001F4732">
        <w:rPr>
          <w:bCs/>
          <w:sz w:val="22"/>
          <w:szCs w:val="22"/>
          <w:lang w:val="en-GB"/>
        </w:rPr>
        <w:t xml:space="preserve">. In Rel. 15/16, TPC command </w:t>
      </w:r>
      <w:r w:rsidR="002476B9">
        <w:rPr>
          <w:bCs/>
          <w:sz w:val="22"/>
          <w:szCs w:val="22"/>
          <w:lang w:val="en-GB"/>
        </w:rPr>
        <w:t xml:space="preserve">field in UL DCI consists of two bits indicating one of the 4 possible </w:t>
      </w:r>
      <w:r w:rsidR="006B21D6">
        <w:rPr>
          <w:bCs/>
          <w:sz w:val="22"/>
          <w:szCs w:val="22"/>
          <w:lang w:val="en-GB"/>
        </w:rPr>
        <w:t>values. In the case of two closed loop indices, o</w:t>
      </w:r>
      <w:r w:rsidR="001F4732">
        <w:rPr>
          <w:bCs/>
          <w:sz w:val="22"/>
          <w:szCs w:val="22"/>
          <w:lang w:val="en-GB"/>
        </w:rPr>
        <w:t xml:space="preserve">ne approach is to keep one TPC command </w:t>
      </w:r>
      <w:r w:rsidR="00B26DD4">
        <w:rPr>
          <w:bCs/>
          <w:sz w:val="22"/>
          <w:szCs w:val="22"/>
          <w:lang w:val="en-GB"/>
        </w:rPr>
        <w:t xml:space="preserve">and apply it to both </w:t>
      </w:r>
      <w:r w:rsidR="00B26DD4">
        <w:rPr>
          <w:bCs/>
          <w:sz w:val="22"/>
          <w:szCs w:val="22"/>
          <w:lang w:val="en-GB"/>
        </w:rPr>
        <w:lastRenderedPageBreak/>
        <w:t xml:space="preserve">closed loop indices. Another approach is to add another two bits for </w:t>
      </w:r>
      <w:r w:rsidR="00F11122">
        <w:rPr>
          <w:bCs/>
          <w:sz w:val="22"/>
          <w:szCs w:val="22"/>
          <w:lang w:val="en-GB"/>
        </w:rPr>
        <w:t xml:space="preserve">separate TPC command indication. Given that single-DCI based </w:t>
      </w:r>
      <w:r w:rsidR="006C5D65">
        <w:rPr>
          <w:bCs/>
          <w:sz w:val="22"/>
          <w:szCs w:val="22"/>
          <w:lang w:val="en-GB"/>
        </w:rPr>
        <w:t xml:space="preserve">multi-TRP PUSCH enhancements already requires some increase in UL DCI overhead, we slightly </w:t>
      </w:r>
      <w:r w:rsidR="000648BD">
        <w:rPr>
          <w:bCs/>
          <w:sz w:val="22"/>
          <w:szCs w:val="22"/>
          <w:lang w:val="en-GB"/>
        </w:rPr>
        <w:t>prefer</w:t>
      </w:r>
      <w:r w:rsidR="006C5D65">
        <w:rPr>
          <w:bCs/>
          <w:sz w:val="22"/>
          <w:szCs w:val="22"/>
          <w:lang w:val="en-GB"/>
        </w:rPr>
        <w:t xml:space="preserve"> the first approach. </w:t>
      </w:r>
      <w:r w:rsidR="000648BD">
        <w:rPr>
          <w:bCs/>
          <w:sz w:val="22"/>
          <w:szCs w:val="22"/>
          <w:lang w:val="en-GB"/>
        </w:rPr>
        <w:t xml:space="preserve">Note that UL DCI </w:t>
      </w:r>
      <w:r w:rsidR="001B4685">
        <w:rPr>
          <w:bCs/>
          <w:sz w:val="22"/>
          <w:szCs w:val="22"/>
          <w:lang w:val="en-GB"/>
        </w:rPr>
        <w:t xml:space="preserve">indicating one UL beam or DCI format </w:t>
      </w:r>
      <w:r w:rsidR="002D0EC6">
        <w:rPr>
          <w:bCs/>
          <w:sz w:val="22"/>
          <w:szCs w:val="22"/>
          <w:lang w:val="en-GB"/>
        </w:rPr>
        <w:t xml:space="preserve">2_2 (group-common TPC command for PUSCH) can anyway be used to control the two </w:t>
      </w:r>
      <w:r w:rsidR="0051637B">
        <w:rPr>
          <w:bCs/>
          <w:sz w:val="22"/>
          <w:szCs w:val="22"/>
          <w:lang w:val="en-GB"/>
        </w:rPr>
        <w:t>TPC of the two closed loop index separately</w:t>
      </w:r>
      <w:r w:rsidR="00A40118">
        <w:rPr>
          <w:bCs/>
          <w:sz w:val="22"/>
          <w:szCs w:val="22"/>
          <w:lang w:val="en-GB"/>
        </w:rPr>
        <w:t xml:space="preserve"> when needed</w:t>
      </w:r>
      <w:r w:rsidR="0051637B">
        <w:rPr>
          <w:bCs/>
          <w:sz w:val="22"/>
          <w:szCs w:val="22"/>
          <w:lang w:val="en-GB"/>
        </w:rPr>
        <w:t>.</w:t>
      </w:r>
    </w:p>
    <w:p w14:paraId="0BAF0169" w14:textId="58E7CBA8" w:rsidR="00EB110E" w:rsidRDefault="0051637B" w:rsidP="004A749D">
      <w:pPr>
        <w:jc w:val="both"/>
        <w:rPr>
          <w:rFonts w:asciiTheme="majorBidi" w:hAnsiTheme="majorBidi" w:cstheme="majorBidi"/>
          <w:b/>
          <w:iCs/>
          <w:sz w:val="22"/>
          <w:szCs w:val="18"/>
          <w:lang w:val="en-GB" w:eastAsia="ko-KR"/>
        </w:rPr>
      </w:pPr>
      <w:bookmarkStart w:id="49" w:name="p15"/>
      <w:r w:rsidRPr="001F4616">
        <w:rPr>
          <w:rFonts w:asciiTheme="majorBidi" w:eastAsia="Batang" w:hAnsiTheme="majorBidi" w:cstheme="majorBidi"/>
          <w:b/>
          <w:sz w:val="22"/>
          <w:szCs w:val="28"/>
          <w:u w:val="single"/>
          <w:lang w:val="en-GB"/>
        </w:rPr>
        <w:t xml:space="preserve">Proposal </w:t>
      </w:r>
      <w:r w:rsidRPr="001F4616">
        <w:rPr>
          <w:rFonts w:asciiTheme="majorBidi" w:eastAsia="Batang" w:hAnsiTheme="majorBidi" w:cstheme="majorBidi"/>
          <w:b/>
          <w:sz w:val="22"/>
          <w:szCs w:val="28"/>
          <w:u w:val="single"/>
          <w:lang w:val="en-GB"/>
        </w:rPr>
        <w:fldChar w:fldCharType="begin"/>
      </w:r>
      <w:r w:rsidRPr="001F4616">
        <w:rPr>
          <w:rFonts w:asciiTheme="majorBidi" w:eastAsia="Batang" w:hAnsiTheme="majorBidi" w:cstheme="majorBidi"/>
          <w:b/>
          <w:sz w:val="22"/>
          <w:szCs w:val="28"/>
          <w:u w:val="single"/>
          <w:lang w:val="en-GB"/>
        </w:rPr>
        <w:instrText xml:space="preserve"> seq prop </w:instrText>
      </w:r>
      <w:r w:rsidRPr="001F4616">
        <w:rPr>
          <w:rFonts w:asciiTheme="majorBidi" w:eastAsia="Batang" w:hAnsiTheme="majorBidi" w:cstheme="majorBidi"/>
          <w:b/>
          <w:sz w:val="22"/>
          <w:szCs w:val="28"/>
          <w:u w:val="single"/>
          <w:lang w:val="en-GB"/>
        </w:rPr>
        <w:fldChar w:fldCharType="separate"/>
      </w:r>
      <w:r w:rsidR="00006FFA">
        <w:rPr>
          <w:rFonts w:asciiTheme="majorBidi" w:eastAsia="Batang" w:hAnsiTheme="majorBidi" w:cstheme="majorBidi"/>
          <w:b/>
          <w:noProof/>
          <w:sz w:val="22"/>
          <w:szCs w:val="28"/>
          <w:u w:val="single"/>
          <w:lang w:val="en-GB"/>
        </w:rPr>
        <w:t>15</w:t>
      </w:r>
      <w:r w:rsidRPr="001F4616">
        <w:rPr>
          <w:rFonts w:asciiTheme="majorBidi" w:eastAsia="Batang" w:hAnsiTheme="majorBidi" w:cstheme="majorBidi"/>
          <w:b/>
          <w:sz w:val="22"/>
          <w:szCs w:val="28"/>
          <w:u w:val="single"/>
          <w:lang w:val="en-GB"/>
        </w:rPr>
        <w:fldChar w:fldCharType="end"/>
      </w:r>
      <w:r w:rsidRPr="001F4616">
        <w:rPr>
          <w:rFonts w:asciiTheme="majorBidi" w:hAnsiTheme="majorBidi" w:cstheme="majorBidi"/>
          <w:b/>
          <w:iCs/>
          <w:sz w:val="22"/>
          <w:szCs w:val="18"/>
          <w:lang w:val="en-GB" w:eastAsia="ko-KR"/>
        </w:rPr>
        <w:t xml:space="preserve">: </w:t>
      </w:r>
      <w:r w:rsidR="00E66FA3">
        <w:rPr>
          <w:rFonts w:asciiTheme="majorBidi" w:hAnsiTheme="majorBidi" w:cstheme="majorBidi"/>
          <w:b/>
          <w:iCs/>
          <w:sz w:val="22"/>
          <w:szCs w:val="18"/>
          <w:lang w:val="en-GB" w:eastAsia="ko-KR"/>
        </w:rPr>
        <w:t>Support one of the following options</w:t>
      </w:r>
      <w:r w:rsidR="00EB110E">
        <w:rPr>
          <w:rFonts w:asciiTheme="majorBidi" w:hAnsiTheme="majorBidi" w:cstheme="majorBidi"/>
          <w:b/>
          <w:iCs/>
          <w:sz w:val="22"/>
          <w:szCs w:val="18"/>
          <w:lang w:val="en-GB" w:eastAsia="ko-KR"/>
        </w:rPr>
        <w:t xml:space="preserve"> for the case that </w:t>
      </w:r>
      <w:r w:rsidR="009D01F1">
        <w:rPr>
          <w:rFonts w:asciiTheme="majorBidi" w:hAnsiTheme="majorBidi" w:cstheme="majorBidi"/>
          <w:b/>
          <w:iCs/>
          <w:sz w:val="22"/>
          <w:szCs w:val="18"/>
          <w:lang w:val="en-GB" w:eastAsia="ko-KR"/>
        </w:rPr>
        <w:t>the two sets of ULPC parameters are associated with different closed loop index values</w:t>
      </w:r>
      <w:r w:rsidR="00A60B2D">
        <w:rPr>
          <w:rFonts w:asciiTheme="majorBidi" w:hAnsiTheme="majorBidi" w:cstheme="majorBidi"/>
          <w:b/>
          <w:iCs/>
          <w:sz w:val="22"/>
          <w:szCs w:val="18"/>
          <w:lang w:val="en-GB" w:eastAsia="ko-KR"/>
        </w:rPr>
        <w:t>:</w:t>
      </w:r>
    </w:p>
    <w:p w14:paraId="68C6B52B" w14:textId="1B9F666A" w:rsidR="0051637B" w:rsidRPr="00EB110E" w:rsidRDefault="00EB110E" w:rsidP="00EB110E">
      <w:pPr>
        <w:pStyle w:val="ListParagraph"/>
        <w:numPr>
          <w:ilvl w:val="0"/>
          <w:numId w:val="33"/>
        </w:numPr>
        <w:jc w:val="both"/>
        <w:rPr>
          <w:bCs/>
          <w:lang w:val="en-GB"/>
        </w:rPr>
      </w:pPr>
      <w:r>
        <w:rPr>
          <w:rFonts w:asciiTheme="majorBidi" w:hAnsiTheme="majorBidi" w:cstheme="majorBidi"/>
          <w:b/>
          <w:iCs/>
          <w:szCs w:val="18"/>
          <w:lang w:val="en-GB" w:eastAsia="ko-KR"/>
        </w:rPr>
        <w:t>Option 1: T</w:t>
      </w:r>
      <w:r w:rsidR="009D01F1" w:rsidRPr="00EB110E">
        <w:rPr>
          <w:rFonts w:asciiTheme="majorBidi" w:hAnsiTheme="majorBidi" w:cstheme="majorBidi"/>
          <w:b/>
          <w:iCs/>
          <w:szCs w:val="18"/>
          <w:lang w:val="en-GB" w:eastAsia="ko-KR"/>
        </w:rPr>
        <w:t>he TPC command indicated in the UL DCI is applied to both closed loop index values.</w:t>
      </w:r>
    </w:p>
    <w:p w14:paraId="4D28B3B8" w14:textId="74D1ACA5" w:rsidR="00EB110E" w:rsidRPr="00EB110E" w:rsidRDefault="00EB110E" w:rsidP="00EB110E">
      <w:pPr>
        <w:pStyle w:val="ListParagraph"/>
        <w:numPr>
          <w:ilvl w:val="0"/>
          <w:numId w:val="33"/>
        </w:numPr>
        <w:jc w:val="both"/>
        <w:rPr>
          <w:bCs/>
          <w:lang w:val="en-GB"/>
        </w:rPr>
      </w:pPr>
      <w:r>
        <w:rPr>
          <w:rFonts w:asciiTheme="majorBidi" w:hAnsiTheme="majorBidi" w:cstheme="majorBidi"/>
          <w:b/>
          <w:iCs/>
          <w:szCs w:val="18"/>
          <w:lang w:val="en-GB" w:eastAsia="ko-KR"/>
        </w:rPr>
        <w:t>Option 2: Two TPC commands are indicated in the UL DCI</w:t>
      </w:r>
      <w:r w:rsidR="00A60B2D">
        <w:rPr>
          <w:rFonts w:asciiTheme="majorBidi" w:hAnsiTheme="majorBidi" w:cstheme="majorBidi"/>
          <w:b/>
          <w:iCs/>
          <w:szCs w:val="18"/>
          <w:lang w:val="en-GB" w:eastAsia="ko-KR"/>
        </w:rPr>
        <w:t>.</w:t>
      </w:r>
    </w:p>
    <w:bookmarkEnd w:id="49"/>
    <w:p w14:paraId="3C8084D6" w14:textId="0F342FB4" w:rsidR="00E8568F" w:rsidRPr="00E8568F" w:rsidRDefault="00C3297C" w:rsidP="00E8568F">
      <w:pPr>
        <w:pStyle w:val="Heading2"/>
        <w:rPr>
          <w:rFonts w:ascii="Times New Roman" w:hAnsi="Times New Roman"/>
        </w:rPr>
      </w:pPr>
      <w:r>
        <w:rPr>
          <w:rFonts w:ascii="Times New Roman" w:hAnsi="Times New Roman"/>
        </w:rPr>
        <w:t>TPMI Indication</w:t>
      </w:r>
    </w:p>
    <w:p w14:paraId="27F8B5E4" w14:textId="73C3F525" w:rsidR="00FB6B95" w:rsidRDefault="002A2BCE" w:rsidP="00E10191">
      <w:pPr>
        <w:jc w:val="both"/>
        <w:rPr>
          <w:bCs/>
          <w:sz w:val="22"/>
          <w:szCs w:val="22"/>
          <w:lang w:val="en-GB"/>
        </w:rPr>
      </w:pPr>
      <w:r w:rsidRPr="002A2BCE">
        <w:rPr>
          <w:bCs/>
          <w:sz w:val="22"/>
          <w:szCs w:val="22"/>
          <w:lang w:val="en-GB"/>
        </w:rPr>
        <w:t xml:space="preserve">For </w:t>
      </w:r>
      <w:r w:rsidR="00F22B77">
        <w:rPr>
          <w:bCs/>
          <w:sz w:val="22"/>
          <w:szCs w:val="22"/>
          <w:lang w:val="en-GB"/>
        </w:rPr>
        <w:t>codebook-based PUSCH transmission, the UL DCI field</w:t>
      </w:r>
      <w:r w:rsidR="00472138">
        <w:rPr>
          <w:bCs/>
          <w:sz w:val="22"/>
          <w:szCs w:val="22"/>
          <w:lang w:val="en-GB"/>
        </w:rPr>
        <w:t xml:space="preserve"> “</w:t>
      </w:r>
      <w:r w:rsidR="00472138" w:rsidRPr="00472138">
        <w:rPr>
          <w:bCs/>
          <w:sz w:val="22"/>
          <w:szCs w:val="22"/>
          <w:lang w:val="en-GB"/>
        </w:rPr>
        <w:t>Precoding information and number of layers</w:t>
      </w:r>
      <w:r w:rsidR="00472138">
        <w:rPr>
          <w:bCs/>
          <w:sz w:val="22"/>
          <w:szCs w:val="22"/>
          <w:lang w:val="en-GB"/>
        </w:rPr>
        <w:t xml:space="preserve">” indicated both TPMI as well as number of layers. </w:t>
      </w:r>
      <w:r w:rsidR="001E2127">
        <w:rPr>
          <w:bCs/>
          <w:sz w:val="22"/>
          <w:szCs w:val="22"/>
          <w:lang w:val="en-GB"/>
        </w:rPr>
        <w:t>In Rel. 15/16, for both cases of PUSCH repetition type A and PUSCH repetition type B</w:t>
      </w:r>
      <w:r w:rsidR="001E6160">
        <w:rPr>
          <w:bCs/>
          <w:sz w:val="22"/>
          <w:szCs w:val="22"/>
          <w:lang w:val="en-GB"/>
        </w:rPr>
        <w:t>, all repetitions are transmitted with the same precoding (same TPMI)</w:t>
      </w:r>
      <w:r w:rsidR="006973C3">
        <w:rPr>
          <w:bCs/>
          <w:sz w:val="22"/>
          <w:szCs w:val="22"/>
          <w:lang w:val="en-GB"/>
        </w:rPr>
        <w:t xml:space="preserve"> and all repetitions have the same number of layers. In our view, separate TPMIs are needed </w:t>
      </w:r>
      <w:r w:rsidR="00272851">
        <w:rPr>
          <w:bCs/>
          <w:sz w:val="22"/>
          <w:szCs w:val="22"/>
          <w:lang w:val="en-GB"/>
        </w:rPr>
        <w:t>when different repetitions are targeted toward different TRPs</w:t>
      </w:r>
      <w:r w:rsidR="0093402E">
        <w:rPr>
          <w:bCs/>
          <w:sz w:val="22"/>
          <w:szCs w:val="22"/>
          <w:lang w:val="en-GB"/>
        </w:rPr>
        <w:t xml:space="preserve"> </w:t>
      </w:r>
      <w:r w:rsidR="00571921">
        <w:rPr>
          <w:bCs/>
          <w:sz w:val="22"/>
          <w:szCs w:val="22"/>
          <w:lang w:val="en-GB"/>
        </w:rPr>
        <w:t>as the channel and hence precoding matrix are different. However, different number of layers may not be needed</w:t>
      </w:r>
      <w:r w:rsidR="00331009">
        <w:rPr>
          <w:bCs/>
          <w:sz w:val="22"/>
          <w:szCs w:val="22"/>
          <w:lang w:val="en-GB"/>
        </w:rPr>
        <w:t xml:space="preserve"> for two reasons. First, </w:t>
      </w:r>
      <w:r w:rsidR="00981931">
        <w:rPr>
          <w:bCs/>
          <w:sz w:val="22"/>
          <w:szCs w:val="22"/>
          <w:lang w:val="en-GB"/>
        </w:rPr>
        <w:t xml:space="preserve">allowing for different number of layers in different PUSCH repetitions further increases </w:t>
      </w:r>
      <w:r w:rsidR="00F15938">
        <w:rPr>
          <w:bCs/>
          <w:sz w:val="22"/>
          <w:szCs w:val="22"/>
          <w:lang w:val="en-GB"/>
        </w:rPr>
        <w:t xml:space="preserve">the DCI overhead (as two </w:t>
      </w:r>
      <w:r w:rsidR="004F2A62">
        <w:rPr>
          <w:bCs/>
          <w:sz w:val="22"/>
          <w:szCs w:val="22"/>
          <w:lang w:val="en-GB"/>
        </w:rPr>
        <w:t>“</w:t>
      </w:r>
      <w:r w:rsidR="004F2A62" w:rsidRPr="004F2A62">
        <w:rPr>
          <w:bCs/>
          <w:sz w:val="22"/>
          <w:szCs w:val="22"/>
          <w:lang w:val="en-GB"/>
        </w:rPr>
        <w:t>Antenna ports</w:t>
      </w:r>
      <w:r w:rsidR="004F2A62">
        <w:rPr>
          <w:bCs/>
          <w:sz w:val="22"/>
          <w:szCs w:val="22"/>
          <w:lang w:val="en-GB"/>
        </w:rPr>
        <w:t>” field</w:t>
      </w:r>
      <w:r w:rsidR="009A1FF5">
        <w:rPr>
          <w:bCs/>
          <w:sz w:val="22"/>
          <w:szCs w:val="22"/>
          <w:lang w:val="en-GB"/>
        </w:rPr>
        <w:t>s</w:t>
      </w:r>
      <w:r w:rsidR="004F2A62">
        <w:rPr>
          <w:bCs/>
          <w:sz w:val="22"/>
          <w:szCs w:val="22"/>
          <w:lang w:val="en-GB"/>
        </w:rPr>
        <w:t xml:space="preserve"> also become necessary)</w:t>
      </w:r>
      <w:r w:rsidR="000B703F">
        <w:rPr>
          <w:bCs/>
          <w:sz w:val="22"/>
          <w:szCs w:val="22"/>
          <w:lang w:val="en-GB"/>
        </w:rPr>
        <w:t xml:space="preserve">. Second, </w:t>
      </w:r>
      <w:r w:rsidR="004A2041">
        <w:rPr>
          <w:bCs/>
          <w:sz w:val="22"/>
          <w:szCs w:val="22"/>
          <w:lang w:val="en-GB"/>
        </w:rPr>
        <w:t>in Rel. 16</w:t>
      </w:r>
      <w:r w:rsidR="00827621">
        <w:rPr>
          <w:bCs/>
          <w:sz w:val="22"/>
          <w:szCs w:val="22"/>
          <w:lang w:val="en-GB"/>
        </w:rPr>
        <w:t xml:space="preserve"> for the case of </w:t>
      </w:r>
      <w:r w:rsidR="005410A4">
        <w:rPr>
          <w:bCs/>
          <w:sz w:val="22"/>
          <w:szCs w:val="22"/>
          <w:lang w:val="en-GB"/>
        </w:rPr>
        <w:t xml:space="preserve">multi-TRP </w:t>
      </w:r>
      <w:r w:rsidR="00827621">
        <w:rPr>
          <w:bCs/>
          <w:sz w:val="22"/>
          <w:szCs w:val="22"/>
          <w:lang w:val="en-GB"/>
        </w:rPr>
        <w:t>PDSCH repetition (TDMSchemeA and inter-slot PDSCH repetition)</w:t>
      </w:r>
      <w:r w:rsidR="005410A4">
        <w:rPr>
          <w:bCs/>
          <w:sz w:val="22"/>
          <w:szCs w:val="22"/>
          <w:lang w:val="en-GB"/>
        </w:rPr>
        <w:t xml:space="preserve">, all repetitions have the same number of layers, and </w:t>
      </w:r>
      <w:r w:rsidR="00F317E5">
        <w:rPr>
          <w:bCs/>
          <w:sz w:val="22"/>
          <w:szCs w:val="22"/>
          <w:lang w:val="en-GB"/>
        </w:rPr>
        <w:t>UL should be consistent with the Rel. 16 DL design.</w:t>
      </w:r>
    </w:p>
    <w:p w14:paraId="3FA07903" w14:textId="034C5055" w:rsidR="00F317E5" w:rsidRDefault="006417B8" w:rsidP="00E10191">
      <w:pPr>
        <w:jc w:val="both"/>
        <w:rPr>
          <w:rFonts w:asciiTheme="majorBidi" w:hAnsiTheme="majorBidi" w:cstheme="majorBidi"/>
          <w:b/>
          <w:iCs/>
          <w:sz w:val="22"/>
          <w:szCs w:val="18"/>
          <w:lang w:val="en-GB" w:eastAsia="ko-KR"/>
        </w:rPr>
      </w:pPr>
      <w:bookmarkStart w:id="50" w:name="p16"/>
      <w:r w:rsidRPr="001F4616">
        <w:rPr>
          <w:rFonts w:asciiTheme="majorBidi" w:eastAsia="Batang" w:hAnsiTheme="majorBidi" w:cstheme="majorBidi"/>
          <w:b/>
          <w:sz w:val="22"/>
          <w:szCs w:val="28"/>
          <w:u w:val="single"/>
          <w:lang w:val="en-GB"/>
        </w:rPr>
        <w:t xml:space="preserve">Proposal </w:t>
      </w:r>
      <w:r w:rsidRPr="001F4616">
        <w:rPr>
          <w:rFonts w:asciiTheme="majorBidi" w:eastAsia="Batang" w:hAnsiTheme="majorBidi" w:cstheme="majorBidi"/>
          <w:b/>
          <w:sz w:val="22"/>
          <w:szCs w:val="28"/>
          <w:u w:val="single"/>
          <w:lang w:val="en-GB"/>
        </w:rPr>
        <w:fldChar w:fldCharType="begin"/>
      </w:r>
      <w:r w:rsidRPr="001F4616">
        <w:rPr>
          <w:rFonts w:asciiTheme="majorBidi" w:eastAsia="Batang" w:hAnsiTheme="majorBidi" w:cstheme="majorBidi"/>
          <w:b/>
          <w:sz w:val="22"/>
          <w:szCs w:val="28"/>
          <w:u w:val="single"/>
          <w:lang w:val="en-GB"/>
        </w:rPr>
        <w:instrText xml:space="preserve"> seq prop </w:instrText>
      </w:r>
      <w:r w:rsidRPr="001F4616">
        <w:rPr>
          <w:rFonts w:asciiTheme="majorBidi" w:eastAsia="Batang" w:hAnsiTheme="majorBidi" w:cstheme="majorBidi"/>
          <w:b/>
          <w:sz w:val="22"/>
          <w:szCs w:val="28"/>
          <w:u w:val="single"/>
          <w:lang w:val="en-GB"/>
        </w:rPr>
        <w:fldChar w:fldCharType="separate"/>
      </w:r>
      <w:r w:rsidR="00006FFA">
        <w:rPr>
          <w:rFonts w:asciiTheme="majorBidi" w:eastAsia="Batang" w:hAnsiTheme="majorBidi" w:cstheme="majorBidi"/>
          <w:b/>
          <w:noProof/>
          <w:sz w:val="22"/>
          <w:szCs w:val="28"/>
          <w:u w:val="single"/>
          <w:lang w:val="en-GB"/>
        </w:rPr>
        <w:t>16</w:t>
      </w:r>
      <w:r w:rsidRPr="001F4616">
        <w:rPr>
          <w:rFonts w:asciiTheme="majorBidi" w:eastAsia="Batang" w:hAnsiTheme="majorBidi" w:cstheme="majorBidi"/>
          <w:b/>
          <w:sz w:val="22"/>
          <w:szCs w:val="28"/>
          <w:u w:val="single"/>
          <w:lang w:val="en-GB"/>
        </w:rPr>
        <w:fldChar w:fldCharType="end"/>
      </w:r>
      <w:r w:rsidRPr="001F4616">
        <w:rPr>
          <w:rFonts w:asciiTheme="majorBidi" w:hAnsiTheme="majorBidi" w:cstheme="majorBidi"/>
          <w:b/>
          <w:iCs/>
          <w:sz w:val="22"/>
          <w:szCs w:val="18"/>
          <w:lang w:val="en-GB" w:eastAsia="ko-KR"/>
        </w:rPr>
        <w:t xml:space="preserve">: </w:t>
      </w:r>
      <w:r>
        <w:rPr>
          <w:rFonts w:asciiTheme="majorBidi" w:hAnsiTheme="majorBidi" w:cstheme="majorBidi"/>
          <w:b/>
          <w:iCs/>
          <w:sz w:val="22"/>
          <w:szCs w:val="18"/>
          <w:lang w:val="en-GB" w:eastAsia="ko-KR"/>
        </w:rPr>
        <w:t xml:space="preserve">For </w:t>
      </w:r>
      <w:r w:rsidR="00870499">
        <w:rPr>
          <w:rFonts w:asciiTheme="majorBidi" w:hAnsiTheme="majorBidi" w:cstheme="majorBidi"/>
          <w:b/>
          <w:iCs/>
          <w:sz w:val="22"/>
          <w:szCs w:val="18"/>
          <w:lang w:val="en-GB" w:eastAsia="ko-KR"/>
        </w:rPr>
        <w:t xml:space="preserve">codebook-based PUSCH transmission, support </w:t>
      </w:r>
      <w:r w:rsidR="00F52129">
        <w:rPr>
          <w:rFonts w:asciiTheme="majorBidi" w:hAnsiTheme="majorBidi" w:cstheme="majorBidi"/>
          <w:b/>
          <w:iCs/>
          <w:sz w:val="22"/>
          <w:szCs w:val="18"/>
          <w:lang w:val="en-GB" w:eastAsia="ko-KR"/>
        </w:rPr>
        <w:t>indicating two TPMIs</w:t>
      </w:r>
      <w:r w:rsidR="00802CF2">
        <w:rPr>
          <w:rFonts w:asciiTheme="majorBidi" w:hAnsiTheme="majorBidi" w:cstheme="majorBidi"/>
          <w:b/>
          <w:iCs/>
          <w:sz w:val="22"/>
          <w:szCs w:val="18"/>
          <w:lang w:val="en-GB" w:eastAsia="ko-KR"/>
        </w:rPr>
        <w:t xml:space="preserve"> to be used for repetitions targeted toward different TRPs</w:t>
      </w:r>
      <w:r w:rsidR="005A37FA">
        <w:rPr>
          <w:rFonts w:asciiTheme="majorBidi" w:hAnsiTheme="majorBidi" w:cstheme="majorBidi"/>
          <w:b/>
          <w:iCs/>
          <w:sz w:val="22"/>
          <w:szCs w:val="18"/>
          <w:lang w:val="en-GB" w:eastAsia="ko-KR"/>
        </w:rPr>
        <w:t xml:space="preserve"> while all repetitions have the same number of layers.</w:t>
      </w:r>
    </w:p>
    <w:bookmarkEnd w:id="50"/>
    <w:p w14:paraId="6B8869DC" w14:textId="66D9E8D7" w:rsidR="00173BC1" w:rsidRPr="00E8568F" w:rsidRDefault="0034210D" w:rsidP="00173BC1">
      <w:pPr>
        <w:pStyle w:val="Heading2"/>
        <w:rPr>
          <w:rFonts w:ascii="Times New Roman" w:hAnsi="Times New Roman"/>
        </w:rPr>
      </w:pPr>
      <w:r>
        <w:rPr>
          <w:rFonts w:ascii="Times New Roman" w:hAnsi="Times New Roman"/>
        </w:rPr>
        <w:t xml:space="preserve">Mapping Repetitions </w:t>
      </w:r>
      <w:r w:rsidR="00D0275E">
        <w:rPr>
          <w:rFonts w:ascii="Times New Roman" w:hAnsi="Times New Roman"/>
        </w:rPr>
        <w:t xml:space="preserve">to UL </w:t>
      </w:r>
      <w:r w:rsidR="00932548">
        <w:rPr>
          <w:rFonts w:ascii="Times New Roman" w:hAnsi="Times New Roman"/>
        </w:rPr>
        <w:t>B</w:t>
      </w:r>
      <w:r w:rsidR="00D0275E">
        <w:rPr>
          <w:rFonts w:ascii="Times New Roman" w:hAnsi="Times New Roman"/>
        </w:rPr>
        <w:t>eams</w:t>
      </w:r>
      <w:r w:rsidR="006F1333">
        <w:rPr>
          <w:rFonts w:ascii="Times New Roman" w:hAnsi="Times New Roman"/>
        </w:rPr>
        <w:t>, Frequency Hops, and RVs</w:t>
      </w:r>
    </w:p>
    <w:p w14:paraId="3A9C02E2" w14:textId="33457EF0" w:rsidR="00173BC1" w:rsidRDefault="001A530C" w:rsidP="004A68AC">
      <w:pPr>
        <w:jc w:val="both"/>
        <w:rPr>
          <w:bCs/>
          <w:sz w:val="22"/>
          <w:szCs w:val="22"/>
          <w:lang w:val="en-GB"/>
        </w:rPr>
      </w:pPr>
      <w:r>
        <w:rPr>
          <w:bCs/>
          <w:sz w:val="22"/>
          <w:szCs w:val="22"/>
          <w:lang w:val="en-GB"/>
        </w:rPr>
        <w:t xml:space="preserve">Similar to </w:t>
      </w:r>
      <w:r w:rsidR="000B4020">
        <w:rPr>
          <w:bCs/>
          <w:sz w:val="22"/>
          <w:szCs w:val="22"/>
          <w:lang w:val="en-GB"/>
        </w:rPr>
        <w:t xml:space="preserve">PDSCH repetition scheme 4 introduced in Rel. 16, both cyclic mapping and </w:t>
      </w:r>
      <w:r w:rsidR="0018123C">
        <w:rPr>
          <w:bCs/>
          <w:sz w:val="22"/>
          <w:szCs w:val="22"/>
          <w:lang w:val="en-GB"/>
        </w:rPr>
        <w:t xml:space="preserve">sequential mapping should be supported for PUSCH repetition type A. Furthermore, </w:t>
      </w:r>
      <w:r w:rsidR="00EC3401">
        <w:rPr>
          <w:bCs/>
          <w:sz w:val="22"/>
          <w:szCs w:val="22"/>
          <w:lang w:val="en-GB"/>
        </w:rPr>
        <w:t>for PUSCH repetition type B, the mapping between repetitions and beams should be based on nominal repetitions, and not actual repetitions. This is because in Rel. 16</w:t>
      </w:r>
      <w:r w:rsidR="009F3841">
        <w:rPr>
          <w:bCs/>
          <w:sz w:val="22"/>
          <w:szCs w:val="22"/>
          <w:lang w:val="en-GB"/>
        </w:rPr>
        <w:t xml:space="preserve">, </w:t>
      </w:r>
      <w:r w:rsidR="004F71F4">
        <w:rPr>
          <w:bCs/>
          <w:sz w:val="22"/>
          <w:szCs w:val="22"/>
          <w:lang w:val="en-GB"/>
        </w:rPr>
        <w:t xml:space="preserve">UL </w:t>
      </w:r>
      <w:r w:rsidR="009F3841">
        <w:rPr>
          <w:bCs/>
          <w:sz w:val="22"/>
          <w:szCs w:val="22"/>
          <w:lang w:val="en-GB"/>
        </w:rPr>
        <w:t>power control</w:t>
      </w:r>
      <w:r w:rsidR="004F71F4">
        <w:rPr>
          <w:bCs/>
          <w:sz w:val="22"/>
          <w:szCs w:val="22"/>
          <w:lang w:val="en-GB"/>
        </w:rPr>
        <w:t xml:space="preserve"> </w:t>
      </w:r>
      <w:r w:rsidR="00862D89">
        <w:rPr>
          <w:bCs/>
          <w:sz w:val="22"/>
          <w:szCs w:val="22"/>
          <w:lang w:val="en-GB"/>
        </w:rPr>
        <w:t xml:space="preserve">procedures is based on nominal repetitions. For example, </w:t>
      </w:r>
      <w:r w:rsidR="00CA354C">
        <w:rPr>
          <w:bCs/>
          <w:sz w:val="22"/>
          <w:szCs w:val="22"/>
          <w:lang w:val="en-GB"/>
        </w:rPr>
        <w:t>power control parameters are defined for a PUSCH transmission occasion in 38.213</w:t>
      </w:r>
      <w:r w:rsidR="0059251A">
        <w:rPr>
          <w:bCs/>
          <w:sz w:val="22"/>
          <w:szCs w:val="22"/>
          <w:lang w:val="en-GB"/>
        </w:rPr>
        <w:t xml:space="preserve">, where it is mentioned that </w:t>
      </w:r>
      <w:r w:rsidR="00414812" w:rsidRPr="00414812">
        <w:rPr>
          <w:bCs/>
          <w:sz w:val="22"/>
          <w:szCs w:val="22"/>
          <w:lang w:val="en-GB"/>
        </w:rPr>
        <w:t>a PUSCH transmission occasion is a nominal repetition</w:t>
      </w:r>
      <w:r w:rsidR="0059251A">
        <w:rPr>
          <w:bCs/>
          <w:sz w:val="22"/>
          <w:szCs w:val="22"/>
          <w:lang w:val="en-GB"/>
        </w:rPr>
        <w:t xml:space="preserve">. Also, </w:t>
      </w:r>
      <w:r w:rsidR="00584332">
        <w:rPr>
          <w:bCs/>
          <w:sz w:val="22"/>
          <w:szCs w:val="22"/>
          <w:lang w:val="en-GB"/>
        </w:rPr>
        <w:t xml:space="preserve">to determine the </w:t>
      </w:r>
      <w:r w:rsidR="004A68AC" w:rsidRPr="004A68AC">
        <w:rPr>
          <w:bCs/>
          <w:sz w:val="22"/>
          <w:szCs w:val="22"/>
          <w:lang w:val="en-GB"/>
        </w:rPr>
        <w:t>BPRE</w:t>
      </w:r>
      <w:r w:rsidR="004A68AC">
        <w:rPr>
          <w:bCs/>
          <w:sz w:val="22"/>
          <w:szCs w:val="22"/>
          <w:lang w:val="en-GB"/>
        </w:rPr>
        <w:t xml:space="preserve"> value for power control</w:t>
      </w:r>
      <w:r w:rsidR="00584332">
        <w:rPr>
          <w:bCs/>
          <w:sz w:val="22"/>
          <w:szCs w:val="22"/>
          <w:lang w:val="en-GB"/>
        </w:rPr>
        <w:t xml:space="preserve">, </w:t>
      </w:r>
      <w:r w:rsidR="00331C4C">
        <w:rPr>
          <w:bCs/>
          <w:sz w:val="22"/>
          <w:szCs w:val="22"/>
          <w:lang w:val="en-GB"/>
        </w:rPr>
        <w:t>the assumption is</w:t>
      </w:r>
      <w:r w:rsidR="00584332" w:rsidRPr="00584332">
        <w:rPr>
          <w:bCs/>
          <w:sz w:val="22"/>
          <w:szCs w:val="22"/>
          <w:lang w:val="en-GB"/>
        </w:rPr>
        <w:t xml:space="preserve"> no segmentation for a nominal repetition in case the</w:t>
      </w:r>
      <w:r w:rsidR="00584332">
        <w:rPr>
          <w:bCs/>
          <w:sz w:val="22"/>
          <w:szCs w:val="22"/>
          <w:lang w:val="en-GB"/>
        </w:rPr>
        <w:t xml:space="preserve"> </w:t>
      </w:r>
      <w:r w:rsidR="00584332" w:rsidRPr="00584332">
        <w:rPr>
          <w:bCs/>
          <w:sz w:val="22"/>
          <w:szCs w:val="22"/>
          <w:lang w:val="en-GB"/>
        </w:rPr>
        <w:t>PUSCH transmission is with repetition Type B</w:t>
      </w:r>
      <w:r w:rsidR="004A68AC">
        <w:rPr>
          <w:bCs/>
          <w:sz w:val="22"/>
          <w:szCs w:val="22"/>
          <w:lang w:val="en-GB"/>
        </w:rPr>
        <w:t>.</w:t>
      </w:r>
    </w:p>
    <w:p w14:paraId="0C23802D" w14:textId="55AB6EFC" w:rsidR="004A68AC" w:rsidRPr="00553A7D" w:rsidRDefault="0040037A" w:rsidP="004A68AC">
      <w:pPr>
        <w:jc w:val="both"/>
        <w:rPr>
          <w:b/>
          <w:iCs/>
          <w:sz w:val="22"/>
          <w:szCs w:val="18"/>
          <w:lang w:val="en-GB" w:eastAsia="ko-KR"/>
        </w:rPr>
      </w:pPr>
      <w:bookmarkStart w:id="51" w:name="p17"/>
      <w:r w:rsidRPr="00553A7D">
        <w:rPr>
          <w:rFonts w:eastAsia="Batang"/>
          <w:b/>
          <w:sz w:val="22"/>
          <w:szCs w:val="28"/>
          <w:u w:val="single"/>
          <w:lang w:val="en-GB"/>
        </w:rPr>
        <w:t xml:space="preserve">Proposal </w:t>
      </w:r>
      <w:r w:rsidRPr="00553A7D">
        <w:rPr>
          <w:rFonts w:eastAsia="Batang"/>
          <w:b/>
          <w:sz w:val="22"/>
          <w:szCs w:val="28"/>
          <w:u w:val="single"/>
          <w:lang w:val="en-GB"/>
        </w:rPr>
        <w:fldChar w:fldCharType="begin"/>
      </w:r>
      <w:r w:rsidRPr="00553A7D">
        <w:rPr>
          <w:rFonts w:eastAsia="Batang"/>
          <w:b/>
          <w:sz w:val="22"/>
          <w:szCs w:val="28"/>
          <w:u w:val="single"/>
          <w:lang w:val="en-GB"/>
        </w:rPr>
        <w:instrText xml:space="preserve"> seq prop </w:instrText>
      </w:r>
      <w:r w:rsidRPr="00553A7D">
        <w:rPr>
          <w:rFonts w:eastAsia="Batang"/>
          <w:b/>
          <w:sz w:val="22"/>
          <w:szCs w:val="28"/>
          <w:u w:val="single"/>
          <w:lang w:val="en-GB"/>
        </w:rPr>
        <w:fldChar w:fldCharType="separate"/>
      </w:r>
      <w:r w:rsidR="00006FFA">
        <w:rPr>
          <w:rFonts w:eastAsia="Batang"/>
          <w:b/>
          <w:noProof/>
          <w:sz w:val="22"/>
          <w:szCs w:val="28"/>
          <w:u w:val="single"/>
          <w:lang w:val="en-GB"/>
        </w:rPr>
        <w:t>17</w:t>
      </w:r>
      <w:r w:rsidRPr="00553A7D">
        <w:rPr>
          <w:rFonts w:eastAsia="Batang"/>
          <w:b/>
          <w:sz w:val="22"/>
          <w:szCs w:val="28"/>
          <w:u w:val="single"/>
          <w:lang w:val="en-GB"/>
        </w:rPr>
        <w:fldChar w:fldCharType="end"/>
      </w:r>
      <w:r w:rsidRPr="00553A7D">
        <w:rPr>
          <w:b/>
          <w:iCs/>
          <w:sz w:val="22"/>
          <w:szCs w:val="18"/>
          <w:lang w:val="en-GB" w:eastAsia="ko-KR"/>
        </w:rPr>
        <w:t xml:space="preserve">: Support RRC configuration between cyclic mapping and </w:t>
      </w:r>
      <w:r w:rsidR="005E6357" w:rsidRPr="00553A7D">
        <w:rPr>
          <w:b/>
          <w:iCs/>
          <w:sz w:val="22"/>
          <w:szCs w:val="18"/>
          <w:lang w:val="en-GB" w:eastAsia="ko-KR"/>
        </w:rPr>
        <w:t>sequential mapping for both PUSCH repetition Type A and PUSCH repetition Type B for mapping between repetitions and two UL beams / two ULPC parameters / two TPMIs</w:t>
      </w:r>
      <w:r w:rsidR="006110A6" w:rsidRPr="00553A7D">
        <w:rPr>
          <w:b/>
          <w:iCs/>
          <w:sz w:val="22"/>
          <w:szCs w:val="18"/>
          <w:lang w:val="en-GB" w:eastAsia="ko-KR"/>
        </w:rPr>
        <w:t xml:space="preserve"> (RRC configuration between Alt1 and Alt2 in the agreement in RAN1 #102e)</w:t>
      </w:r>
    </w:p>
    <w:p w14:paraId="1E83D000" w14:textId="4DF728CE" w:rsidR="00BB6AC3" w:rsidRDefault="00BB6AC3" w:rsidP="00BB6AC3">
      <w:pPr>
        <w:pStyle w:val="ListParagraph"/>
        <w:numPr>
          <w:ilvl w:val="0"/>
          <w:numId w:val="31"/>
        </w:numPr>
        <w:jc w:val="both"/>
        <w:rPr>
          <w:rFonts w:ascii="Times New Roman" w:hAnsi="Times New Roman"/>
          <w:b/>
          <w:lang w:val="en-GB"/>
        </w:rPr>
      </w:pPr>
      <w:r w:rsidRPr="00553A7D">
        <w:rPr>
          <w:rFonts w:ascii="Times New Roman" w:hAnsi="Times New Roman"/>
          <w:b/>
          <w:lang w:val="en-GB"/>
        </w:rPr>
        <w:t xml:space="preserve">For PUSCH repetition Type B, the mapping is </w:t>
      </w:r>
      <w:r w:rsidR="00D132BC" w:rsidRPr="00553A7D">
        <w:rPr>
          <w:rFonts w:ascii="Times New Roman" w:hAnsi="Times New Roman"/>
          <w:b/>
          <w:lang w:val="en-GB"/>
        </w:rPr>
        <w:t xml:space="preserve">based on nominal repetitions (Alt </w:t>
      </w:r>
      <w:r w:rsidR="00553A7D" w:rsidRPr="00553A7D">
        <w:rPr>
          <w:rFonts w:ascii="Times New Roman" w:hAnsi="Times New Roman"/>
          <w:b/>
          <w:lang w:val="en-GB"/>
        </w:rPr>
        <w:t>1 in the agreement in RAN1 #102e</w:t>
      </w:r>
      <w:r w:rsidR="00D132BC" w:rsidRPr="00553A7D">
        <w:rPr>
          <w:rFonts w:ascii="Times New Roman" w:hAnsi="Times New Roman"/>
          <w:b/>
          <w:lang w:val="en-GB"/>
        </w:rPr>
        <w:t>)</w:t>
      </w:r>
      <w:r w:rsidR="00553A7D" w:rsidRPr="00553A7D">
        <w:rPr>
          <w:rFonts w:ascii="Times New Roman" w:hAnsi="Times New Roman"/>
          <w:b/>
          <w:lang w:val="en-GB"/>
        </w:rPr>
        <w:t>.</w:t>
      </w:r>
    </w:p>
    <w:bookmarkEnd w:id="51"/>
    <w:p w14:paraId="1DE539EF" w14:textId="5BD9C16C" w:rsidR="008D189C" w:rsidRDefault="008D189C" w:rsidP="008D189C">
      <w:pPr>
        <w:jc w:val="both"/>
        <w:rPr>
          <w:b/>
          <w:lang w:val="en-GB"/>
        </w:rPr>
      </w:pPr>
    </w:p>
    <w:p w14:paraId="49097745" w14:textId="417F6994" w:rsidR="00611DB8" w:rsidRDefault="0021410D" w:rsidP="008D189C">
      <w:pPr>
        <w:jc w:val="both"/>
        <w:rPr>
          <w:bCs/>
          <w:sz w:val="22"/>
          <w:szCs w:val="22"/>
          <w:lang w:val="en-GB"/>
        </w:rPr>
      </w:pPr>
      <w:r>
        <w:rPr>
          <w:bCs/>
          <w:sz w:val="22"/>
          <w:szCs w:val="22"/>
          <w:lang w:val="en-GB"/>
        </w:rPr>
        <w:t>Furthermore</w:t>
      </w:r>
      <w:r w:rsidR="008D189C">
        <w:rPr>
          <w:bCs/>
          <w:sz w:val="22"/>
          <w:szCs w:val="22"/>
          <w:lang w:val="en-GB"/>
        </w:rPr>
        <w:t xml:space="preserve">, </w:t>
      </w:r>
      <w:r w:rsidR="00002763">
        <w:rPr>
          <w:bCs/>
          <w:sz w:val="22"/>
          <w:szCs w:val="22"/>
          <w:lang w:val="en-GB"/>
        </w:rPr>
        <w:t>it should be discussed how to apply frequency hopping in th</w:t>
      </w:r>
      <w:r w:rsidR="00611DB8">
        <w:rPr>
          <w:bCs/>
          <w:sz w:val="22"/>
          <w:szCs w:val="22"/>
          <w:lang w:val="en-GB"/>
        </w:rPr>
        <w:t>e following cases:</w:t>
      </w:r>
    </w:p>
    <w:p w14:paraId="497C3DE3" w14:textId="77777777" w:rsidR="00611DB8" w:rsidRPr="00494688" w:rsidRDefault="00611DB8" w:rsidP="00611DB8">
      <w:pPr>
        <w:pStyle w:val="ListParagraph"/>
        <w:numPr>
          <w:ilvl w:val="0"/>
          <w:numId w:val="31"/>
        </w:numPr>
        <w:jc w:val="both"/>
        <w:rPr>
          <w:rFonts w:ascii="Times New Roman" w:hAnsi="Times New Roman"/>
          <w:bCs/>
          <w:lang w:val="en-GB"/>
        </w:rPr>
      </w:pPr>
      <w:r w:rsidRPr="00494688">
        <w:rPr>
          <w:rFonts w:ascii="Times New Roman" w:hAnsi="Times New Roman"/>
          <w:bCs/>
          <w:lang w:val="en-GB"/>
        </w:rPr>
        <w:t>PUSCH Repetition Type A with different beams</w:t>
      </w:r>
    </w:p>
    <w:p w14:paraId="3D5AE57D" w14:textId="77777777" w:rsidR="00611DB8" w:rsidRPr="00494688" w:rsidRDefault="00611DB8" w:rsidP="00611DB8">
      <w:pPr>
        <w:pStyle w:val="ListParagraph"/>
        <w:numPr>
          <w:ilvl w:val="1"/>
          <w:numId w:val="31"/>
        </w:numPr>
        <w:jc w:val="both"/>
        <w:rPr>
          <w:rFonts w:ascii="Times New Roman" w:hAnsi="Times New Roman"/>
          <w:bCs/>
          <w:lang w:val="en-GB"/>
        </w:rPr>
      </w:pPr>
      <w:r w:rsidRPr="00494688">
        <w:rPr>
          <w:rFonts w:ascii="Times New Roman" w:hAnsi="Times New Roman"/>
          <w:bCs/>
          <w:lang w:val="en-GB"/>
        </w:rPr>
        <w:t>Intra-slot (or intra-repetition) frequency hopping</w:t>
      </w:r>
    </w:p>
    <w:p w14:paraId="4BDE2B51" w14:textId="0F5A7E45" w:rsidR="008D189C" w:rsidRPr="00494688" w:rsidRDefault="00611DB8" w:rsidP="00611DB8">
      <w:pPr>
        <w:pStyle w:val="ListParagraph"/>
        <w:numPr>
          <w:ilvl w:val="1"/>
          <w:numId w:val="31"/>
        </w:numPr>
        <w:jc w:val="both"/>
        <w:rPr>
          <w:rFonts w:ascii="Times New Roman" w:hAnsi="Times New Roman"/>
          <w:bCs/>
          <w:lang w:val="en-GB"/>
        </w:rPr>
      </w:pPr>
      <w:r w:rsidRPr="00494688">
        <w:rPr>
          <w:rFonts w:ascii="Times New Roman" w:hAnsi="Times New Roman"/>
          <w:bCs/>
          <w:lang w:val="en-GB"/>
        </w:rPr>
        <w:t>Inter-slot (or in</w:t>
      </w:r>
      <w:r w:rsidR="00CB0F38" w:rsidRPr="00494688">
        <w:rPr>
          <w:rFonts w:ascii="Times New Roman" w:hAnsi="Times New Roman"/>
          <w:bCs/>
          <w:lang w:val="en-GB"/>
        </w:rPr>
        <w:t>ter-</w:t>
      </w:r>
      <w:r w:rsidR="00A65B07" w:rsidRPr="00494688">
        <w:rPr>
          <w:rFonts w:ascii="Times New Roman" w:hAnsi="Times New Roman"/>
          <w:bCs/>
          <w:lang w:val="en-GB"/>
        </w:rPr>
        <w:t>repetition) frequency hopping</w:t>
      </w:r>
    </w:p>
    <w:p w14:paraId="47C5C0D6" w14:textId="4F3F7E4D" w:rsidR="00A65B07" w:rsidRPr="00494688" w:rsidRDefault="00A65B07" w:rsidP="00A65B07">
      <w:pPr>
        <w:pStyle w:val="ListParagraph"/>
        <w:numPr>
          <w:ilvl w:val="0"/>
          <w:numId w:val="31"/>
        </w:numPr>
        <w:jc w:val="both"/>
        <w:rPr>
          <w:rFonts w:ascii="Times New Roman" w:hAnsi="Times New Roman"/>
          <w:bCs/>
          <w:lang w:val="en-GB"/>
        </w:rPr>
      </w:pPr>
      <w:r w:rsidRPr="00494688">
        <w:rPr>
          <w:rFonts w:ascii="Times New Roman" w:hAnsi="Times New Roman"/>
          <w:bCs/>
          <w:lang w:val="en-GB"/>
        </w:rPr>
        <w:t>PUSCH Repetition Type B with different beams</w:t>
      </w:r>
    </w:p>
    <w:p w14:paraId="0883A5F7" w14:textId="4FD1F2C5" w:rsidR="00A65B07" w:rsidRPr="00494688" w:rsidRDefault="00A65B07" w:rsidP="00A65B07">
      <w:pPr>
        <w:pStyle w:val="ListParagraph"/>
        <w:numPr>
          <w:ilvl w:val="1"/>
          <w:numId w:val="31"/>
        </w:numPr>
        <w:jc w:val="both"/>
        <w:rPr>
          <w:rFonts w:ascii="Times New Roman" w:hAnsi="Times New Roman"/>
          <w:bCs/>
          <w:lang w:val="en-GB"/>
        </w:rPr>
      </w:pPr>
      <w:r w:rsidRPr="00494688">
        <w:rPr>
          <w:rFonts w:ascii="Times New Roman" w:hAnsi="Times New Roman"/>
          <w:bCs/>
          <w:lang w:val="en-GB"/>
        </w:rPr>
        <w:t>Inter-repetition frequency hopping</w:t>
      </w:r>
    </w:p>
    <w:p w14:paraId="3D82AE80" w14:textId="656AFB9B" w:rsidR="00A65B07" w:rsidRPr="00494688" w:rsidRDefault="00A65B07" w:rsidP="00A65B07">
      <w:pPr>
        <w:pStyle w:val="ListParagraph"/>
        <w:numPr>
          <w:ilvl w:val="1"/>
          <w:numId w:val="31"/>
        </w:numPr>
        <w:jc w:val="both"/>
        <w:rPr>
          <w:rFonts w:ascii="Times New Roman" w:hAnsi="Times New Roman"/>
          <w:bCs/>
          <w:lang w:val="en-GB"/>
        </w:rPr>
      </w:pPr>
      <w:r w:rsidRPr="00494688">
        <w:rPr>
          <w:rFonts w:ascii="Times New Roman" w:hAnsi="Times New Roman"/>
          <w:bCs/>
          <w:lang w:val="en-GB"/>
        </w:rPr>
        <w:t>Inter-slot frequency hopping</w:t>
      </w:r>
    </w:p>
    <w:p w14:paraId="1DAAD69D" w14:textId="31649797" w:rsidR="00A65B07" w:rsidRPr="004021F9" w:rsidRDefault="00A65B07" w:rsidP="00A65B07">
      <w:pPr>
        <w:jc w:val="both"/>
        <w:rPr>
          <w:bCs/>
          <w:sz w:val="22"/>
          <w:szCs w:val="22"/>
          <w:lang w:val="en-GB"/>
        </w:rPr>
      </w:pPr>
    </w:p>
    <w:p w14:paraId="7B185697" w14:textId="383AC82B" w:rsidR="00A65B07" w:rsidRDefault="004021F9" w:rsidP="00A65B07">
      <w:pPr>
        <w:jc w:val="both"/>
        <w:rPr>
          <w:bCs/>
          <w:sz w:val="22"/>
          <w:szCs w:val="22"/>
          <w:lang w:val="en-GB"/>
        </w:rPr>
      </w:pPr>
      <w:r w:rsidRPr="004021F9">
        <w:rPr>
          <w:bCs/>
          <w:sz w:val="22"/>
          <w:szCs w:val="22"/>
          <w:lang w:val="en-GB"/>
        </w:rPr>
        <w:t>For</w:t>
      </w:r>
      <w:r w:rsidR="00A65B07" w:rsidRPr="004021F9">
        <w:rPr>
          <w:bCs/>
          <w:sz w:val="22"/>
          <w:szCs w:val="22"/>
          <w:lang w:val="en-GB"/>
        </w:rPr>
        <w:t xml:space="preserve"> the case of </w:t>
      </w:r>
      <w:r w:rsidR="00412192" w:rsidRPr="004021F9">
        <w:rPr>
          <w:bCs/>
          <w:sz w:val="22"/>
          <w:szCs w:val="22"/>
          <w:lang w:val="en-GB"/>
        </w:rPr>
        <w:t>intra-slot (or intra-repetition) frequency hopping</w:t>
      </w:r>
      <w:r w:rsidR="007713CB" w:rsidRPr="004021F9">
        <w:rPr>
          <w:bCs/>
          <w:sz w:val="22"/>
          <w:szCs w:val="22"/>
          <w:lang w:val="en-GB"/>
        </w:rPr>
        <w:t xml:space="preserve"> for PUSCH repetition Type B, no changes are required as frequency hopping is performed for each repetition irrespective of the </w:t>
      </w:r>
      <w:r w:rsidR="00C053C5" w:rsidRPr="004021F9">
        <w:rPr>
          <w:bCs/>
          <w:sz w:val="22"/>
          <w:szCs w:val="22"/>
          <w:lang w:val="en-GB"/>
        </w:rPr>
        <w:t xml:space="preserve">beam. Similarly, </w:t>
      </w:r>
      <w:r w:rsidRPr="004021F9">
        <w:rPr>
          <w:bCs/>
          <w:sz w:val="22"/>
          <w:szCs w:val="22"/>
          <w:lang w:val="en-GB"/>
        </w:rPr>
        <w:t xml:space="preserve">for </w:t>
      </w:r>
      <w:r>
        <w:rPr>
          <w:bCs/>
          <w:sz w:val="22"/>
          <w:szCs w:val="22"/>
          <w:lang w:val="en-GB"/>
        </w:rPr>
        <w:t xml:space="preserve">the case of </w:t>
      </w:r>
      <w:r w:rsidR="00BB62ED">
        <w:rPr>
          <w:bCs/>
          <w:sz w:val="22"/>
          <w:szCs w:val="22"/>
          <w:lang w:val="en-GB"/>
        </w:rPr>
        <w:t xml:space="preserve">intra-slot </w:t>
      </w:r>
      <w:r w:rsidR="00B16695">
        <w:rPr>
          <w:bCs/>
          <w:sz w:val="22"/>
          <w:szCs w:val="22"/>
          <w:lang w:val="en-GB"/>
        </w:rPr>
        <w:t xml:space="preserve">frequency hopping for PUSCH repetition Type B, no changes are required </w:t>
      </w:r>
      <w:r w:rsidR="0044352F">
        <w:rPr>
          <w:bCs/>
          <w:sz w:val="22"/>
          <w:szCs w:val="22"/>
          <w:lang w:val="en-GB"/>
        </w:rPr>
        <w:t xml:space="preserve">as frequency hopping is performed for different slots irrespective of </w:t>
      </w:r>
      <w:r w:rsidR="00AF3709">
        <w:rPr>
          <w:bCs/>
          <w:sz w:val="22"/>
          <w:szCs w:val="22"/>
          <w:lang w:val="en-GB"/>
        </w:rPr>
        <w:t>the beam of the repetitions in a given slot. However, for the case of inter-repetition beam hopping</w:t>
      </w:r>
      <w:r w:rsidR="004C5D43">
        <w:rPr>
          <w:bCs/>
          <w:sz w:val="22"/>
          <w:szCs w:val="22"/>
          <w:lang w:val="en-GB"/>
        </w:rPr>
        <w:t xml:space="preserve"> for both PUSCH repetition Type A and PUSCH repetition Type B, it should be ensured that frequency hopping is performed among the repetitions with the same beam. Otherwise, </w:t>
      </w:r>
      <w:r w:rsidR="00E70249">
        <w:rPr>
          <w:bCs/>
          <w:sz w:val="22"/>
          <w:szCs w:val="22"/>
          <w:lang w:val="en-GB"/>
        </w:rPr>
        <w:t xml:space="preserve">all repetitions with a given beam might be in the same </w:t>
      </w:r>
      <w:r w:rsidR="0011508B">
        <w:rPr>
          <w:bCs/>
          <w:sz w:val="22"/>
          <w:szCs w:val="22"/>
          <w:lang w:val="en-GB"/>
        </w:rPr>
        <w:t>frequency hop, and hence not achieving frequency diversity for a given beam.</w:t>
      </w:r>
      <w:r w:rsidR="009807E3">
        <w:rPr>
          <w:bCs/>
          <w:sz w:val="22"/>
          <w:szCs w:val="22"/>
          <w:lang w:val="en-GB"/>
        </w:rPr>
        <w:t xml:space="preserve"> This is illustrated in </w:t>
      </w:r>
      <w:r w:rsidR="001E7893">
        <w:rPr>
          <w:bCs/>
          <w:sz w:val="22"/>
          <w:szCs w:val="22"/>
          <w:lang w:val="en-GB"/>
        </w:rPr>
        <w:fldChar w:fldCharType="begin"/>
      </w:r>
      <w:r w:rsidR="001E7893">
        <w:rPr>
          <w:bCs/>
          <w:sz w:val="22"/>
          <w:szCs w:val="22"/>
          <w:lang w:val="en-GB"/>
        </w:rPr>
        <w:instrText xml:space="preserve"> REF _Ref53954634 \h </w:instrText>
      </w:r>
      <w:r w:rsidR="001E7893">
        <w:rPr>
          <w:bCs/>
          <w:sz w:val="22"/>
          <w:szCs w:val="22"/>
          <w:lang w:val="en-GB"/>
        </w:rPr>
      </w:r>
      <w:r w:rsidR="001E7893">
        <w:rPr>
          <w:bCs/>
          <w:sz w:val="22"/>
          <w:szCs w:val="22"/>
          <w:lang w:val="en-GB"/>
        </w:rPr>
        <w:fldChar w:fldCharType="separate"/>
      </w:r>
      <w:r w:rsidR="00006FFA" w:rsidRPr="008E2742">
        <w:rPr>
          <w:sz w:val="22"/>
          <w:szCs w:val="22"/>
        </w:rPr>
        <w:t xml:space="preserve">Figure </w:t>
      </w:r>
      <w:r w:rsidR="00006FFA">
        <w:rPr>
          <w:noProof/>
          <w:sz w:val="22"/>
          <w:szCs w:val="22"/>
        </w:rPr>
        <w:t>19</w:t>
      </w:r>
      <w:r w:rsidR="001E7893">
        <w:rPr>
          <w:bCs/>
          <w:sz w:val="22"/>
          <w:szCs w:val="22"/>
          <w:lang w:val="en-GB"/>
        </w:rPr>
        <w:fldChar w:fldCharType="end"/>
      </w:r>
      <w:r w:rsidR="001E7893">
        <w:rPr>
          <w:bCs/>
          <w:sz w:val="22"/>
          <w:szCs w:val="22"/>
          <w:lang w:val="en-GB"/>
        </w:rPr>
        <w:t xml:space="preserve"> and </w:t>
      </w:r>
      <w:r w:rsidR="001E7893">
        <w:rPr>
          <w:bCs/>
          <w:sz w:val="22"/>
          <w:szCs w:val="22"/>
          <w:lang w:val="en-GB"/>
        </w:rPr>
        <w:fldChar w:fldCharType="begin"/>
      </w:r>
      <w:r w:rsidR="001E7893">
        <w:rPr>
          <w:bCs/>
          <w:sz w:val="22"/>
          <w:szCs w:val="22"/>
          <w:lang w:val="en-GB"/>
        </w:rPr>
        <w:instrText xml:space="preserve"> REF _Ref53954641 \h </w:instrText>
      </w:r>
      <w:r w:rsidR="001E7893">
        <w:rPr>
          <w:bCs/>
          <w:sz w:val="22"/>
          <w:szCs w:val="22"/>
          <w:lang w:val="en-GB"/>
        </w:rPr>
      </w:r>
      <w:r w:rsidR="001E7893">
        <w:rPr>
          <w:bCs/>
          <w:sz w:val="22"/>
          <w:szCs w:val="22"/>
          <w:lang w:val="en-GB"/>
        </w:rPr>
        <w:fldChar w:fldCharType="separate"/>
      </w:r>
      <w:r w:rsidR="00006FFA" w:rsidRPr="00566BB4">
        <w:rPr>
          <w:sz w:val="22"/>
          <w:szCs w:val="22"/>
        </w:rPr>
        <w:t xml:space="preserve">Figure </w:t>
      </w:r>
      <w:r w:rsidR="00006FFA">
        <w:rPr>
          <w:noProof/>
          <w:sz w:val="22"/>
          <w:szCs w:val="22"/>
        </w:rPr>
        <w:t>20</w:t>
      </w:r>
      <w:r w:rsidR="001E7893">
        <w:rPr>
          <w:bCs/>
          <w:sz w:val="22"/>
          <w:szCs w:val="22"/>
          <w:lang w:val="en-GB"/>
        </w:rPr>
        <w:fldChar w:fldCharType="end"/>
      </w:r>
      <w:r w:rsidR="001E7893">
        <w:rPr>
          <w:bCs/>
          <w:sz w:val="22"/>
          <w:szCs w:val="22"/>
          <w:lang w:val="en-GB"/>
        </w:rPr>
        <w:t>.</w:t>
      </w:r>
    </w:p>
    <w:p w14:paraId="2DEC3F81" w14:textId="77777777" w:rsidR="008E2742" w:rsidRDefault="008E2742" w:rsidP="008E2742">
      <w:pPr>
        <w:keepNext/>
        <w:jc w:val="center"/>
      </w:pPr>
      <w:r>
        <w:rPr>
          <w:bCs/>
          <w:noProof/>
          <w:sz w:val="22"/>
          <w:szCs w:val="22"/>
          <w:lang w:val="en-GB"/>
        </w:rPr>
        <w:drawing>
          <wp:inline distT="0" distB="0" distL="0" distR="0" wp14:anchorId="1AC7D533" wp14:editId="30439989">
            <wp:extent cx="6176503" cy="1203824"/>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255996" cy="1219317"/>
                    </a:xfrm>
                    <a:prstGeom prst="rect">
                      <a:avLst/>
                    </a:prstGeom>
                    <a:noFill/>
                  </pic:spPr>
                </pic:pic>
              </a:graphicData>
            </a:graphic>
          </wp:inline>
        </w:drawing>
      </w:r>
    </w:p>
    <w:p w14:paraId="5459355C" w14:textId="0A26BD7F" w:rsidR="009807E3" w:rsidRDefault="008E2742" w:rsidP="008E2742">
      <w:pPr>
        <w:pStyle w:val="Caption"/>
        <w:jc w:val="center"/>
        <w:rPr>
          <w:sz w:val="22"/>
          <w:szCs w:val="22"/>
        </w:rPr>
      </w:pPr>
      <w:bookmarkStart w:id="52" w:name="_Ref53954634"/>
      <w:r w:rsidRPr="008E2742">
        <w:rPr>
          <w:sz w:val="22"/>
          <w:szCs w:val="22"/>
        </w:rPr>
        <w:t xml:space="preserve">Figure </w:t>
      </w:r>
      <w:r w:rsidRPr="008E2742">
        <w:rPr>
          <w:sz w:val="22"/>
          <w:szCs w:val="22"/>
        </w:rPr>
        <w:fldChar w:fldCharType="begin"/>
      </w:r>
      <w:r w:rsidRPr="008E2742">
        <w:rPr>
          <w:sz w:val="22"/>
          <w:szCs w:val="22"/>
        </w:rPr>
        <w:instrText xml:space="preserve"> SEQ Figure \* ARABIC </w:instrText>
      </w:r>
      <w:r w:rsidRPr="008E2742">
        <w:rPr>
          <w:sz w:val="22"/>
          <w:szCs w:val="22"/>
        </w:rPr>
        <w:fldChar w:fldCharType="separate"/>
      </w:r>
      <w:r w:rsidR="00006FFA">
        <w:rPr>
          <w:noProof/>
          <w:sz w:val="22"/>
          <w:szCs w:val="22"/>
        </w:rPr>
        <w:t>19</w:t>
      </w:r>
      <w:r w:rsidRPr="008E2742">
        <w:rPr>
          <w:sz w:val="22"/>
          <w:szCs w:val="22"/>
        </w:rPr>
        <w:fldChar w:fldCharType="end"/>
      </w:r>
      <w:bookmarkEnd w:id="52"/>
      <w:r>
        <w:rPr>
          <w:sz w:val="22"/>
          <w:szCs w:val="22"/>
        </w:rPr>
        <w:t>: Inter-repetition frequency hopping for PUSCH repetition Type A with different beams.</w:t>
      </w:r>
    </w:p>
    <w:p w14:paraId="2326BD02" w14:textId="77777777" w:rsidR="00566BB4" w:rsidRPr="00566BB4" w:rsidRDefault="00566BB4" w:rsidP="00566BB4"/>
    <w:p w14:paraId="0C78D3DA" w14:textId="77777777" w:rsidR="00566BB4" w:rsidRDefault="00566BB4" w:rsidP="00566BB4">
      <w:pPr>
        <w:keepNext/>
        <w:jc w:val="center"/>
      </w:pPr>
      <w:r>
        <w:rPr>
          <w:noProof/>
        </w:rPr>
        <w:drawing>
          <wp:inline distT="0" distB="0" distL="0" distR="0" wp14:anchorId="1C2E253A" wp14:editId="4118CD9C">
            <wp:extent cx="4912631" cy="1268122"/>
            <wp:effectExtent l="0" t="0" r="0" b="825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63857" cy="1281345"/>
                    </a:xfrm>
                    <a:prstGeom prst="rect">
                      <a:avLst/>
                    </a:prstGeom>
                    <a:noFill/>
                  </pic:spPr>
                </pic:pic>
              </a:graphicData>
            </a:graphic>
          </wp:inline>
        </w:drawing>
      </w:r>
    </w:p>
    <w:p w14:paraId="0DF4111D" w14:textId="174A6B35" w:rsidR="008E2742" w:rsidRPr="00566BB4" w:rsidRDefault="00566BB4" w:rsidP="00566BB4">
      <w:pPr>
        <w:pStyle w:val="Caption"/>
        <w:jc w:val="center"/>
        <w:rPr>
          <w:sz w:val="22"/>
          <w:szCs w:val="22"/>
        </w:rPr>
      </w:pPr>
      <w:bookmarkStart w:id="53" w:name="_Ref53954641"/>
      <w:r w:rsidRPr="00566BB4">
        <w:rPr>
          <w:sz w:val="22"/>
          <w:szCs w:val="22"/>
        </w:rPr>
        <w:t xml:space="preserve">Figure </w:t>
      </w:r>
      <w:r w:rsidRPr="00566BB4">
        <w:rPr>
          <w:sz w:val="22"/>
          <w:szCs w:val="22"/>
        </w:rPr>
        <w:fldChar w:fldCharType="begin"/>
      </w:r>
      <w:r w:rsidRPr="00566BB4">
        <w:rPr>
          <w:sz w:val="22"/>
          <w:szCs w:val="22"/>
        </w:rPr>
        <w:instrText xml:space="preserve"> SEQ Figure \* ARABIC </w:instrText>
      </w:r>
      <w:r w:rsidRPr="00566BB4">
        <w:rPr>
          <w:sz w:val="22"/>
          <w:szCs w:val="22"/>
        </w:rPr>
        <w:fldChar w:fldCharType="separate"/>
      </w:r>
      <w:r w:rsidR="00006FFA">
        <w:rPr>
          <w:noProof/>
          <w:sz w:val="22"/>
          <w:szCs w:val="22"/>
        </w:rPr>
        <w:t>20</w:t>
      </w:r>
      <w:r w:rsidRPr="00566BB4">
        <w:rPr>
          <w:sz w:val="22"/>
          <w:szCs w:val="22"/>
        </w:rPr>
        <w:fldChar w:fldCharType="end"/>
      </w:r>
      <w:bookmarkEnd w:id="53"/>
      <w:r>
        <w:rPr>
          <w:sz w:val="22"/>
          <w:szCs w:val="22"/>
        </w:rPr>
        <w:t>: Inter-repetition frequency hopping for PUSCH repetition Type B with different beams.</w:t>
      </w:r>
    </w:p>
    <w:p w14:paraId="6BB7AC84" w14:textId="12C3FF86" w:rsidR="00F26F20" w:rsidRPr="00D70D07" w:rsidRDefault="00386300" w:rsidP="00F26F20">
      <w:bookmarkStart w:id="54" w:name="p18"/>
      <w:r w:rsidRPr="00553A7D">
        <w:rPr>
          <w:rFonts w:eastAsia="Batang"/>
          <w:b/>
          <w:sz w:val="22"/>
          <w:szCs w:val="28"/>
          <w:u w:val="single"/>
          <w:lang w:val="en-GB"/>
        </w:rPr>
        <w:t xml:space="preserve">Proposal </w:t>
      </w:r>
      <w:r w:rsidRPr="00553A7D">
        <w:rPr>
          <w:rFonts w:eastAsia="Batang"/>
          <w:b/>
          <w:sz w:val="22"/>
          <w:szCs w:val="28"/>
          <w:u w:val="single"/>
          <w:lang w:val="en-GB"/>
        </w:rPr>
        <w:fldChar w:fldCharType="begin"/>
      </w:r>
      <w:r w:rsidRPr="00553A7D">
        <w:rPr>
          <w:rFonts w:eastAsia="Batang"/>
          <w:b/>
          <w:sz w:val="22"/>
          <w:szCs w:val="28"/>
          <w:u w:val="single"/>
          <w:lang w:val="en-GB"/>
        </w:rPr>
        <w:instrText xml:space="preserve"> seq prop </w:instrText>
      </w:r>
      <w:r w:rsidRPr="00553A7D">
        <w:rPr>
          <w:rFonts w:eastAsia="Batang"/>
          <w:b/>
          <w:sz w:val="22"/>
          <w:szCs w:val="28"/>
          <w:u w:val="single"/>
          <w:lang w:val="en-GB"/>
        </w:rPr>
        <w:fldChar w:fldCharType="separate"/>
      </w:r>
      <w:r w:rsidR="00006FFA">
        <w:rPr>
          <w:rFonts w:eastAsia="Batang"/>
          <w:b/>
          <w:noProof/>
          <w:sz w:val="22"/>
          <w:szCs w:val="28"/>
          <w:u w:val="single"/>
          <w:lang w:val="en-GB"/>
        </w:rPr>
        <w:t>18</w:t>
      </w:r>
      <w:r w:rsidRPr="00553A7D">
        <w:rPr>
          <w:rFonts w:eastAsia="Batang"/>
          <w:b/>
          <w:sz w:val="22"/>
          <w:szCs w:val="28"/>
          <w:u w:val="single"/>
          <w:lang w:val="en-GB"/>
        </w:rPr>
        <w:fldChar w:fldCharType="end"/>
      </w:r>
      <w:r w:rsidRPr="00553A7D">
        <w:rPr>
          <w:b/>
          <w:iCs/>
          <w:sz w:val="22"/>
          <w:szCs w:val="18"/>
          <w:lang w:val="en-GB" w:eastAsia="ko-KR"/>
        </w:rPr>
        <w:t xml:space="preserve">: </w:t>
      </w:r>
      <w:r w:rsidR="002D6744">
        <w:rPr>
          <w:rFonts w:asciiTheme="majorBidi" w:hAnsiTheme="majorBidi" w:cstheme="majorBidi"/>
          <w:b/>
          <w:iCs/>
          <w:sz w:val="22"/>
          <w:szCs w:val="18"/>
          <w:lang w:val="en-GB" w:eastAsia="ko-KR"/>
        </w:rPr>
        <w:t xml:space="preserve">For inter-repetition frequency hopping </w:t>
      </w:r>
      <w:r w:rsidR="00764BF2">
        <w:rPr>
          <w:rFonts w:asciiTheme="majorBidi" w:hAnsiTheme="majorBidi" w:cstheme="majorBidi"/>
          <w:b/>
          <w:iCs/>
          <w:sz w:val="22"/>
          <w:szCs w:val="18"/>
          <w:lang w:val="en-GB" w:eastAsia="ko-KR"/>
        </w:rPr>
        <w:t>with PUSCH repetition Type A or Type B</w:t>
      </w:r>
      <w:r w:rsidR="00F26F20" w:rsidRPr="00D650B6">
        <w:rPr>
          <w:rFonts w:asciiTheme="majorBidi" w:hAnsiTheme="majorBidi" w:cstheme="majorBidi"/>
          <w:b/>
          <w:iCs/>
          <w:sz w:val="22"/>
          <w:szCs w:val="18"/>
          <w:lang w:val="en-GB" w:eastAsia="ko-KR"/>
        </w:rPr>
        <w:t xml:space="preserve">, frequency hopping </w:t>
      </w:r>
      <w:r w:rsidR="00F26F20">
        <w:rPr>
          <w:rFonts w:asciiTheme="majorBidi" w:hAnsiTheme="majorBidi" w:cstheme="majorBidi"/>
          <w:b/>
          <w:iCs/>
          <w:sz w:val="22"/>
          <w:szCs w:val="18"/>
          <w:lang w:val="en-GB" w:eastAsia="ko-KR"/>
        </w:rPr>
        <w:t>is</w:t>
      </w:r>
      <w:r w:rsidR="00F26F20" w:rsidRPr="00D650B6">
        <w:rPr>
          <w:rFonts w:asciiTheme="majorBidi" w:hAnsiTheme="majorBidi" w:cstheme="majorBidi"/>
          <w:b/>
          <w:iCs/>
          <w:sz w:val="22"/>
          <w:szCs w:val="18"/>
          <w:lang w:val="en-GB" w:eastAsia="ko-KR"/>
        </w:rPr>
        <w:t xml:space="preserve"> performed among the repetitions with the same beam</w:t>
      </w:r>
      <w:r w:rsidR="00F26F20">
        <w:rPr>
          <w:rFonts w:asciiTheme="majorBidi" w:hAnsiTheme="majorBidi" w:cstheme="majorBidi"/>
          <w:b/>
          <w:iCs/>
          <w:sz w:val="22"/>
          <w:szCs w:val="18"/>
          <w:lang w:val="en-GB" w:eastAsia="ko-KR"/>
        </w:rPr>
        <w:t>.</w:t>
      </w:r>
    </w:p>
    <w:bookmarkEnd w:id="54"/>
    <w:p w14:paraId="63029324" w14:textId="08A92570" w:rsidR="009807E3" w:rsidRDefault="00764BF2" w:rsidP="00A65B07">
      <w:pPr>
        <w:jc w:val="both"/>
        <w:rPr>
          <w:bCs/>
          <w:sz w:val="22"/>
          <w:szCs w:val="22"/>
          <w:lang w:val="en-GB"/>
        </w:rPr>
      </w:pPr>
      <w:r>
        <w:rPr>
          <w:bCs/>
          <w:sz w:val="22"/>
          <w:szCs w:val="22"/>
          <w:lang w:val="en-GB"/>
        </w:rPr>
        <w:t>Finall</w:t>
      </w:r>
      <w:r w:rsidR="001230B2">
        <w:rPr>
          <w:bCs/>
          <w:sz w:val="22"/>
          <w:szCs w:val="22"/>
          <w:lang w:val="en-GB"/>
        </w:rPr>
        <w:t xml:space="preserve">y, </w:t>
      </w:r>
      <w:r w:rsidR="002F53F8">
        <w:rPr>
          <w:bCs/>
          <w:sz w:val="22"/>
          <w:szCs w:val="22"/>
          <w:lang w:val="en-GB"/>
        </w:rPr>
        <w:t>for mapping repetitions to RV</w:t>
      </w:r>
      <w:r w:rsidR="00D42B8D">
        <w:rPr>
          <w:bCs/>
          <w:sz w:val="22"/>
          <w:szCs w:val="22"/>
          <w:lang w:val="en-GB"/>
        </w:rPr>
        <w:t xml:space="preserve">, an approach similar to Rel. 16 PDSCH </w:t>
      </w:r>
      <w:r w:rsidR="006A48DD">
        <w:rPr>
          <w:bCs/>
          <w:sz w:val="22"/>
          <w:szCs w:val="22"/>
          <w:lang w:val="en-GB"/>
        </w:rPr>
        <w:t xml:space="preserve">scheme 4 can be </w:t>
      </w:r>
      <w:r w:rsidR="00C97ADE">
        <w:rPr>
          <w:bCs/>
          <w:sz w:val="22"/>
          <w:szCs w:val="22"/>
          <w:lang w:val="en-GB"/>
        </w:rPr>
        <w:t>c</w:t>
      </w:r>
      <w:r w:rsidR="006A48DD">
        <w:rPr>
          <w:bCs/>
          <w:sz w:val="22"/>
          <w:szCs w:val="22"/>
          <w:lang w:val="en-GB"/>
        </w:rPr>
        <w:t xml:space="preserve">onsidered. This is because if RV sequence </w:t>
      </w:r>
      <w:r w:rsidR="00C97ADE">
        <w:rPr>
          <w:bCs/>
          <w:sz w:val="22"/>
          <w:szCs w:val="22"/>
          <w:lang w:val="en-GB"/>
        </w:rPr>
        <w:t>is determined irrespective of the UL beam, the balance between coding gain versus self-decodibility cannot be controlled by the gNB</w:t>
      </w:r>
      <w:r w:rsidR="00A676B3">
        <w:rPr>
          <w:bCs/>
          <w:sz w:val="22"/>
          <w:szCs w:val="22"/>
          <w:lang w:val="en-GB"/>
        </w:rPr>
        <w:t xml:space="preserve">. </w:t>
      </w:r>
      <w:r w:rsidR="00E74482">
        <w:rPr>
          <w:bCs/>
          <w:sz w:val="22"/>
          <w:szCs w:val="22"/>
          <w:lang w:val="en-GB"/>
        </w:rPr>
        <w:t xml:space="preserve">This is illustrated for PUSCH in </w:t>
      </w:r>
      <w:r w:rsidR="00802819">
        <w:rPr>
          <w:bCs/>
          <w:sz w:val="22"/>
          <w:szCs w:val="22"/>
          <w:lang w:val="en-GB"/>
        </w:rPr>
        <w:fldChar w:fldCharType="begin"/>
      </w:r>
      <w:r w:rsidR="00802819">
        <w:rPr>
          <w:bCs/>
          <w:sz w:val="22"/>
          <w:szCs w:val="22"/>
          <w:lang w:val="en-GB"/>
        </w:rPr>
        <w:instrText xml:space="preserve"> REF _Ref54369777 \h </w:instrText>
      </w:r>
      <w:r w:rsidR="00802819">
        <w:rPr>
          <w:bCs/>
          <w:sz w:val="22"/>
          <w:szCs w:val="22"/>
          <w:lang w:val="en-GB"/>
        </w:rPr>
      </w:r>
      <w:r w:rsidR="00802819">
        <w:rPr>
          <w:bCs/>
          <w:sz w:val="22"/>
          <w:szCs w:val="22"/>
          <w:lang w:val="en-GB"/>
        </w:rPr>
        <w:fldChar w:fldCharType="separate"/>
      </w:r>
      <w:r w:rsidR="00006FFA" w:rsidRPr="00B0095F">
        <w:rPr>
          <w:sz w:val="22"/>
          <w:szCs w:val="22"/>
        </w:rPr>
        <w:t xml:space="preserve">Figure </w:t>
      </w:r>
      <w:r w:rsidR="00006FFA">
        <w:rPr>
          <w:noProof/>
          <w:sz w:val="22"/>
          <w:szCs w:val="22"/>
        </w:rPr>
        <w:t>23</w:t>
      </w:r>
      <w:r w:rsidR="00802819">
        <w:rPr>
          <w:bCs/>
          <w:sz w:val="22"/>
          <w:szCs w:val="22"/>
          <w:lang w:val="en-GB"/>
        </w:rPr>
        <w:fldChar w:fldCharType="end"/>
      </w:r>
      <w:r w:rsidR="00802819">
        <w:rPr>
          <w:bCs/>
          <w:sz w:val="22"/>
          <w:szCs w:val="22"/>
          <w:lang w:val="en-GB"/>
        </w:rPr>
        <w:t xml:space="preserve"> in Section </w:t>
      </w:r>
      <w:r w:rsidR="00802819">
        <w:rPr>
          <w:bCs/>
          <w:sz w:val="22"/>
          <w:szCs w:val="22"/>
          <w:lang w:val="en-GB"/>
        </w:rPr>
        <w:fldChar w:fldCharType="begin"/>
      </w:r>
      <w:r w:rsidR="00802819">
        <w:rPr>
          <w:bCs/>
          <w:sz w:val="22"/>
          <w:szCs w:val="22"/>
          <w:lang w:val="en-GB"/>
        </w:rPr>
        <w:instrText xml:space="preserve"> REF _Ref54370233 \r \h </w:instrText>
      </w:r>
      <w:r w:rsidR="00802819">
        <w:rPr>
          <w:bCs/>
          <w:sz w:val="22"/>
          <w:szCs w:val="22"/>
          <w:lang w:val="en-GB"/>
        </w:rPr>
      </w:r>
      <w:r w:rsidR="00802819">
        <w:rPr>
          <w:bCs/>
          <w:sz w:val="22"/>
          <w:szCs w:val="22"/>
          <w:lang w:val="en-GB"/>
        </w:rPr>
        <w:fldChar w:fldCharType="separate"/>
      </w:r>
      <w:r w:rsidR="00006FFA">
        <w:rPr>
          <w:bCs/>
          <w:sz w:val="22"/>
          <w:szCs w:val="22"/>
          <w:cs/>
          <w:lang w:val="en-GB"/>
        </w:rPr>
        <w:t>‎</w:t>
      </w:r>
      <w:r w:rsidR="00006FFA">
        <w:rPr>
          <w:bCs/>
          <w:sz w:val="22"/>
          <w:szCs w:val="22"/>
          <w:lang w:val="en-GB"/>
        </w:rPr>
        <w:t>4.5</w:t>
      </w:r>
      <w:r w:rsidR="00802819">
        <w:rPr>
          <w:bCs/>
          <w:sz w:val="22"/>
          <w:szCs w:val="22"/>
          <w:lang w:val="en-GB"/>
        </w:rPr>
        <w:fldChar w:fldCharType="end"/>
      </w:r>
      <w:r w:rsidR="00287AC5">
        <w:rPr>
          <w:bCs/>
          <w:sz w:val="22"/>
          <w:szCs w:val="22"/>
          <w:lang w:val="en-GB"/>
        </w:rPr>
        <w:t xml:space="preserve"> for the cas</w:t>
      </w:r>
      <w:r w:rsidR="00DE647E">
        <w:rPr>
          <w:bCs/>
          <w:sz w:val="22"/>
          <w:szCs w:val="22"/>
          <w:lang w:val="en-GB"/>
        </w:rPr>
        <w:t>e of no blockage and blockage</w:t>
      </w:r>
      <w:r w:rsidR="008B2C7B">
        <w:rPr>
          <w:bCs/>
          <w:sz w:val="22"/>
          <w:szCs w:val="22"/>
          <w:lang w:val="en-GB"/>
        </w:rPr>
        <w:t>, where for two repetitions</w:t>
      </w:r>
      <w:r w:rsidR="00195799">
        <w:rPr>
          <w:bCs/>
          <w:sz w:val="22"/>
          <w:szCs w:val="22"/>
          <w:lang w:val="en-GB"/>
        </w:rPr>
        <w:t>, the</w:t>
      </w:r>
      <w:r w:rsidR="008B2C7B">
        <w:rPr>
          <w:bCs/>
          <w:sz w:val="22"/>
          <w:szCs w:val="22"/>
          <w:lang w:val="en-GB"/>
        </w:rPr>
        <w:t xml:space="preserve"> RV sequence [0,2] is better </w:t>
      </w:r>
      <w:r w:rsidR="00AC7952">
        <w:rPr>
          <w:bCs/>
          <w:sz w:val="22"/>
          <w:szCs w:val="22"/>
          <w:lang w:val="en-GB"/>
        </w:rPr>
        <w:t xml:space="preserve">in the absence of blockage and RV sequence [0,0] is better when there is blockage </w:t>
      </w:r>
      <w:r w:rsidR="00F70295">
        <w:rPr>
          <w:bCs/>
          <w:sz w:val="22"/>
          <w:szCs w:val="22"/>
          <w:lang w:val="en-GB"/>
        </w:rPr>
        <w:t>if</w:t>
      </w:r>
      <w:r w:rsidR="00517B51">
        <w:rPr>
          <w:bCs/>
          <w:sz w:val="22"/>
          <w:szCs w:val="22"/>
          <w:lang w:val="en-GB"/>
        </w:rPr>
        <w:t xml:space="preserve"> coding rate is high. </w:t>
      </w:r>
      <w:r w:rsidR="008023C3">
        <w:rPr>
          <w:bCs/>
          <w:sz w:val="22"/>
          <w:szCs w:val="22"/>
          <w:lang w:val="en-GB"/>
        </w:rPr>
        <w:t xml:space="preserve">Hence, </w:t>
      </w:r>
      <w:r w:rsidR="00FA7400" w:rsidRPr="00FA7400">
        <w:rPr>
          <w:bCs/>
          <w:i/>
          <w:iCs/>
          <w:sz w:val="22"/>
          <w:szCs w:val="22"/>
          <w:lang w:val="en-GB"/>
        </w:rPr>
        <w:t>RVSeqOffset</w:t>
      </w:r>
      <w:r w:rsidR="00FA7400">
        <w:rPr>
          <w:bCs/>
          <w:sz w:val="22"/>
          <w:szCs w:val="22"/>
          <w:lang w:val="en-GB"/>
        </w:rPr>
        <w:t xml:space="preserve"> can be configured where</w:t>
      </w:r>
      <w:r w:rsidR="00B659AB">
        <w:rPr>
          <w:bCs/>
          <w:sz w:val="22"/>
          <w:szCs w:val="22"/>
          <w:lang w:val="en-GB"/>
        </w:rPr>
        <w:t xml:space="preserve"> RV for the repetitions with the second beam </w:t>
      </w:r>
      <w:r w:rsidR="00EF305B">
        <w:rPr>
          <w:bCs/>
          <w:sz w:val="22"/>
          <w:szCs w:val="22"/>
          <w:lang w:val="en-GB"/>
        </w:rPr>
        <w:t xml:space="preserve">are determined by an </w:t>
      </w:r>
      <w:r w:rsidR="00EF305B" w:rsidRPr="00EF305B">
        <w:rPr>
          <w:bCs/>
          <w:sz w:val="22"/>
          <w:szCs w:val="22"/>
          <w:lang w:val="en-GB"/>
        </w:rPr>
        <w:t>additional shifting operation</w:t>
      </w:r>
      <w:r w:rsidR="00EF305B">
        <w:rPr>
          <w:bCs/>
          <w:sz w:val="22"/>
          <w:szCs w:val="22"/>
          <w:lang w:val="en-GB"/>
        </w:rPr>
        <w:t>.</w:t>
      </w:r>
      <w:r w:rsidR="00264DDB">
        <w:rPr>
          <w:bCs/>
          <w:sz w:val="22"/>
          <w:szCs w:val="22"/>
          <w:lang w:val="en-GB"/>
        </w:rPr>
        <w:t xml:space="preserve"> Note that for PUSCH repetition Type B, the mapping between repetitions and RVs is based on actual repetitions.</w:t>
      </w:r>
    </w:p>
    <w:p w14:paraId="2A4FBD4A" w14:textId="1C75BFC3" w:rsidR="00264DDB" w:rsidRDefault="00264DDB" w:rsidP="00A65B07">
      <w:pPr>
        <w:jc w:val="both"/>
        <w:rPr>
          <w:rFonts w:asciiTheme="majorBidi" w:hAnsiTheme="majorBidi" w:cstheme="majorBidi"/>
          <w:b/>
          <w:iCs/>
          <w:sz w:val="22"/>
          <w:szCs w:val="18"/>
          <w:lang w:val="en-GB" w:eastAsia="ko-KR"/>
        </w:rPr>
      </w:pPr>
      <w:bookmarkStart w:id="55" w:name="p19"/>
      <w:r w:rsidRPr="00553A7D">
        <w:rPr>
          <w:rFonts w:eastAsia="Batang"/>
          <w:b/>
          <w:sz w:val="22"/>
          <w:szCs w:val="28"/>
          <w:u w:val="single"/>
          <w:lang w:val="en-GB"/>
        </w:rPr>
        <w:t xml:space="preserve">Proposal </w:t>
      </w:r>
      <w:r w:rsidRPr="00553A7D">
        <w:rPr>
          <w:rFonts w:eastAsia="Batang"/>
          <w:b/>
          <w:sz w:val="22"/>
          <w:szCs w:val="28"/>
          <w:u w:val="single"/>
          <w:lang w:val="en-GB"/>
        </w:rPr>
        <w:fldChar w:fldCharType="begin"/>
      </w:r>
      <w:r w:rsidRPr="00553A7D">
        <w:rPr>
          <w:rFonts w:eastAsia="Batang"/>
          <w:b/>
          <w:sz w:val="22"/>
          <w:szCs w:val="28"/>
          <w:u w:val="single"/>
          <w:lang w:val="en-GB"/>
        </w:rPr>
        <w:instrText xml:space="preserve"> seq prop </w:instrText>
      </w:r>
      <w:r w:rsidRPr="00553A7D">
        <w:rPr>
          <w:rFonts w:eastAsia="Batang"/>
          <w:b/>
          <w:sz w:val="22"/>
          <w:szCs w:val="28"/>
          <w:u w:val="single"/>
          <w:lang w:val="en-GB"/>
        </w:rPr>
        <w:fldChar w:fldCharType="separate"/>
      </w:r>
      <w:r w:rsidR="00006FFA">
        <w:rPr>
          <w:rFonts w:eastAsia="Batang"/>
          <w:b/>
          <w:noProof/>
          <w:sz w:val="22"/>
          <w:szCs w:val="28"/>
          <w:u w:val="single"/>
          <w:lang w:val="en-GB"/>
        </w:rPr>
        <w:t>19</w:t>
      </w:r>
      <w:r w:rsidRPr="00553A7D">
        <w:rPr>
          <w:rFonts w:eastAsia="Batang"/>
          <w:b/>
          <w:sz w:val="22"/>
          <w:szCs w:val="28"/>
          <w:u w:val="single"/>
          <w:lang w:val="en-GB"/>
        </w:rPr>
        <w:fldChar w:fldCharType="end"/>
      </w:r>
      <w:r w:rsidRPr="00553A7D">
        <w:rPr>
          <w:b/>
          <w:iCs/>
          <w:sz w:val="22"/>
          <w:szCs w:val="18"/>
          <w:lang w:val="en-GB" w:eastAsia="ko-KR"/>
        </w:rPr>
        <w:t xml:space="preserve">: </w:t>
      </w:r>
      <w:r>
        <w:rPr>
          <w:rFonts w:asciiTheme="majorBidi" w:hAnsiTheme="majorBidi" w:cstheme="majorBidi"/>
          <w:b/>
          <w:iCs/>
          <w:sz w:val="22"/>
          <w:szCs w:val="18"/>
          <w:lang w:val="en-GB" w:eastAsia="ko-KR"/>
        </w:rPr>
        <w:t>For mapping between repetitions and RV val</w:t>
      </w:r>
      <w:r w:rsidR="00965A83">
        <w:rPr>
          <w:rFonts w:asciiTheme="majorBidi" w:hAnsiTheme="majorBidi" w:cstheme="majorBidi"/>
          <w:b/>
          <w:iCs/>
          <w:sz w:val="22"/>
          <w:szCs w:val="18"/>
          <w:lang w:val="en-GB" w:eastAsia="ko-KR"/>
        </w:rPr>
        <w:t>ues in both cases of</w:t>
      </w:r>
      <w:r>
        <w:rPr>
          <w:rFonts w:asciiTheme="majorBidi" w:hAnsiTheme="majorBidi" w:cstheme="majorBidi"/>
          <w:b/>
          <w:iCs/>
          <w:sz w:val="22"/>
          <w:szCs w:val="18"/>
          <w:lang w:val="en-GB" w:eastAsia="ko-KR"/>
        </w:rPr>
        <w:t xml:space="preserve"> PUSCH repetition Type A or Type B</w:t>
      </w:r>
      <w:r w:rsidR="00965A83">
        <w:rPr>
          <w:rFonts w:asciiTheme="majorBidi" w:hAnsiTheme="majorBidi" w:cstheme="majorBidi"/>
          <w:b/>
          <w:iCs/>
          <w:sz w:val="22"/>
          <w:szCs w:val="18"/>
          <w:lang w:val="en-GB" w:eastAsia="ko-KR"/>
        </w:rPr>
        <w:t xml:space="preserve">, RV sequence is considered </w:t>
      </w:r>
      <w:r w:rsidR="00DF2DC2">
        <w:rPr>
          <w:rFonts w:asciiTheme="majorBidi" w:hAnsiTheme="majorBidi" w:cstheme="majorBidi"/>
          <w:b/>
          <w:iCs/>
          <w:sz w:val="22"/>
          <w:szCs w:val="18"/>
          <w:lang w:val="en-GB" w:eastAsia="ko-KR"/>
        </w:rPr>
        <w:t xml:space="preserve">for the </w:t>
      </w:r>
      <w:r w:rsidR="00BA35D4">
        <w:rPr>
          <w:rFonts w:asciiTheme="majorBidi" w:hAnsiTheme="majorBidi" w:cstheme="majorBidi"/>
          <w:b/>
          <w:iCs/>
          <w:sz w:val="22"/>
          <w:szCs w:val="18"/>
          <w:lang w:val="en-GB" w:eastAsia="ko-KR"/>
        </w:rPr>
        <w:t xml:space="preserve">(actual) </w:t>
      </w:r>
      <w:r w:rsidR="00DF2DC2">
        <w:rPr>
          <w:rFonts w:asciiTheme="majorBidi" w:hAnsiTheme="majorBidi" w:cstheme="majorBidi"/>
          <w:b/>
          <w:iCs/>
          <w:sz w:val="22"/>
          <w:szCs w:val="18"/>
          <w:lang w:val="en-GB" w:eastAsia="ko-KR"/>
        </w:rPr>
        <w:t xml:space="preserve">repetitions with the first beam. </w:t>
      </w:r>
      <w:r w:rsidR="00A70FAF" w:rsidRPr="00A70FAF">
        <w:rPr>
          <w:rFonts w:asciiTheme="majorBidi" w:hAnsiTheme="majorBidi" w:cstheme="majorBidi"/>
          <w:b/>
          <w:i/>
          <w:sz w:val="22"/>
          <w:szCs w:val="18"/>
          <w:lang w:val="en-GB" w:eastAsia="ko-KR"/>
        </w:rPr>
        <w:t>RVSeqOffset</w:t>
      </w:r>
      <w:r w:rsidR="00A70FAF" w:rsidRPr="00A70FAF">
        <w:rPr>
          <w:rFonts w:asciiTheme="majorBidi" w:hAnsiTheme="majorBidi" w:cstheme="majorBidi"/>
          <w:b/>
          <w:iCs/>
          <w:sz w:val="22"/>
          <w:szCs w:val="18"/>
          <w:lang w:val="en-GB" w:eastAsia="ko-KR"/>
        </w:rPr>
        <w:t xml:space="preserve"> can be configured where RV</w:t>
      </w:r>
      <w:r w:rsidR="00BA35D4">
        <w:rPr>
          <w:rFonts w:asciiTheme="majorBidi" w:hAnsiTheme="majorBidi" w:cstheme="majorBidi"/>
          <w:b/>
          <w:iCs/>
          <w:sz w:val="22"/>
          <w:szCs w:val="18"/>
          <w:lang w:val="en-GB" w:eastAsia="ko-KR"/>
        </w:rPr>
        <w:t xml:space="preserve"> values </w:t>
      </w:r>
      <w:r w:rsidR="00A70FAF" w:rsidRPr="00A70FAF">
        <w:rPr>
          <w:rFonts w:asciiTheme="majorBidi" w:hAnsiTheme="majorBidi" w:cstheme="majorBidi"/>
          <w:b/>
          <w:iCs/>
          <w:sz w:val="22"/>
          <w:szCs w:val="18"/>
          <w:lang w:val="en-GB" w:eastAsia="ko-KR"/>
        </w:rPr>
        <w:t xml:space="preserve">for the </w:t>
      </w:r>
      <w:r w:rsidR="00BA35D4">
        <w:rPr>
          <w:rFonts w:asciiTheme="majorBidi" w:hAnsiTheme="majorBidi" w:cstheme="majorBidi"/>
          <w:b/>
          <w:iCs/>
          <w:sz w:val="22"/>
          <w:szCs w:val="18"/>
          <w:lang w:val="en-GB" w:eastAsia="ko-KR"/>
        </w:rPr>
        <w:t xml:space="preserve">(actual) </w:t>
      </w:r>
      <w:r w:rsidR="00A70FAF" w:rsidRPr="00A70FAF">
        <w:rPr>
          <w:rFonts w:asciiTheme="majorBidi" w:hAnsiTheme="majorBidi" w:cstheme="majorBidi"/>
          <w:b/>
          <w:iCs/>
          <w:sz w:val="22"/>
          <w:szCs w:val="18"/>
          <w:lang w:val="en-GB" w:eastAsia="ko-KR"/>
        </w:rPr>
        <w:t>repetitions with the second beam are determined by an additional shifting operation</w:t>
      </w:r>
      <w:r w:rsidR="00D14318">
        <w:rPr>
          <w:rFonts w:asciiTheme="majorBidi" w:hAnsiTheme="majorBidi" w:cstheme="majorBidi"/>
          <w:b/>
          <w:iCs/>
          <w:sz w:val="22"/>
          <w:szCs w:val="18"/>
          <w:lang w:val="en-GB" w:eastAsia="ko-KR"/>
        </w:rPr>
        <w:t>.</w:t>
      </w:r>
    </w:p>
    <w:p w14:paraId="6DDD4C95" w14:textId="54B88A76" w:rsidR="00E418DE" w:rsidRDefault="00E418DE" w:rsidP="00E418DE">
      <w:pPr>
        <w:pStyle w:val="Heading2"/>
        <w:rPr>
          <w:rFonts w:ascii="Times New Roman" w:hAnsi="Times New Roman"/>
        </w:rPr>
      </w:pPr>
      <w:bookmarkStart w:id="56" w:name="_Ref54370233"/>
      <w:bookmarkEnd w:id="55"/>
      <w:r>
        <w:rPr>
          <w:rFonts w:ascii="Times New Roman" w:hAnsi="Times New Roman"/>
        </w:rPr>
        <w:t>Link-Level Simulation Results</w:t>
      </w:r>
      <w:bookmarkEnd w:id="56"/>
    </w:p>
    <w:p w14:paraId="46A4BF76" w14:textId="27B453B5" w:rsidR="00E418DE" w:rsidRDefault="00CC0366" w:rsidP="008A2F92">
      <w:pPr>
        <w:jc w:val="both"/>
        <w:rPr>
          <w:sz w:val="22"/>
          <w:szCs w:val="22"/>
          <w:lang w:val="en-GB"/>
        </w:rPr>
      </w:pPr>
      <w:r>
        <w:rPr>
          <w:sz w:val="22"/>
          <w:szCs w:val="22"/>
          <w:lang w:val="en-GB"/>
        </w:rPr>
        <w:t xml:space="preserve">In this section, </w:t>
      </w:r>
      <w:r w:rsidR="003C174F">
        <w:rPr>
          <w:sz w:val="22"/>
          <w:szCs w:val="22"/>
          <w:lang w:val="en-GB"/>
        </w:rPr>
        <w:t xml:space="preserve">we </w:t>
      </w:r>
      <w:r w:rsidR="00F93726">
        <w:rPr>
          <w:sz w:val="22"/>
          <w:szCs w:val="22"/>
          <w:lang w:val="en-GB"/>
        </w:rPr>
        <w:t xml:space="preserve">first </w:t>
      </w:r>
      <w:r w:rsidR="000E44AE">
        <w:rPr>
          <w:sz w:val="22"/>
          <w:szCs w:val="22"/>
          <w:lang w:val="en-GB"/>
        </w:rPr>
        <w:t>evaluate different receiver assumptions</w:t>
      </w:r>
      <w:r w:rsidR="004B3291">
        <w:rPr>
          <w:sz w:val="22"/>
          <w:szCs w:val="22"/>
          <w:lang w:val="en-GB"/>
        </w:rPr>
        <w:t xml:space="preserve"> i</w:t>
      </w:r>
      <w:r w:rsidR="00371AF7">
        <w:rPr>
          <w:sz w:val="22"/>
          <w:szCs w:val="22"/>
          <w:lang w:val="en-GB"/>
        </w:rPr>
        <w:t>n the case of one transmission / one repetition</w:t>
      </w:r>
      <w:r w:rsidR="008C3D2C">
        <w:rPr>
          <w:sz w:val="22"/>
          <w:szCs w:val="22"/>
          <w:lang w:val="en-GB"/>
        </w:rPr>
        <w:t>. That is</w:t>
      </w:r>
      <w:r w:rsidR="00524272">
        <w:rPr>
          <w:sz w:val="22"/>
          <w:szCs w:val="22"/>
          <w:lang w:val="en-GB"/>
        </w:rPr>
        <w:t>, UE transmits one repetition</w:t>
      </w:r>
      <w:r w:rsidR="00972BAC">
        <w:rPr>
          <w:sz w:val="22"/>
          <w:szCs w:val="22"/>
          <w:lang w:val="en-GB"/>
        </w:rPr>
        <w:t>/transmission, but both TRPs receive the same</w:t>
      </w:r>
      <w:r w:rsidR="000E44AE">
        <w:rPr>
          <w:sz w:val="22"/>
          <w:szCs w:val="22"/>
          <w:lang w:val="en-GB"/>
        </w:rPr>
        <w:t xml:space="preserve"> </w:t>
      </w:r>
      <w:r w:rsidR="00972BAC">
        <w:rPr>
          <w:sz w:val="22"/>
          <w:szCs w:val="22"/>
          <w:lang w:val="en-GB"/>
        </w:rPr>
        <w:t>repetition/transmission</w:t>
      </w:r>
      <w:r w:rsidR="005458A3">
        <w:rPr>
          <w:sz w:val="22"/>
          <w:szCs w:val="22"/>
          <w:lang w:val="en-GB"/>
        </w:rPr>
        <w:t xml:space="preserve">. Note </w:t>
      </w:r>
      <w:r w:rsidR="005458A3">
        <w:rPr>
          <w:sz w:val="22"/>
          <w:szCs w:val="22"/>
          <w:lang w:val="en-GB"/>
        </w:rPr>
        <w:lastRenderedPageBreak/>
        <w:t xml:space="preserve">that </w:t>
      </w:r>
      <w:r w:rsidR="00551B02">
        <w:rPr>
          <w:sz w:val="22"/>
          <w:szCs w:val="22"/>
          <w:lang w:val="en-GB"/>
        </w:rPr>
        <w:t xml:space="preserve">the simulation is for FR1. In the case of FR2, </w:t>
      </w:r>
      <w:r w:rsidR="008A2F92">
        <w:rPr>
          <w:sz w:val="22"/>
          <w:szCs w:val="22"/>
          <w:lang w:val="en-GB"/>
        </w:rPr>
        <w:t>if one repetition with one beam is transmitted</w:t>
      </w:r>
      <w:r w:rsidR="007B48B7">
        <w:rPr>
          <w:sz w:val="22"/>
          <w:szCs w:val="22"/>
          <w:lang w:val="en-GB"/>
        </w:rPr>
        <w:t xml:space="preserve">, the received signal </w:t>
      </w:r>
      <w:r w:rsidR="00700135">
        <w:rPr>
          <w:sz w:val="22"/>
          <w:szCs w:val="22"/>
          <w:lang w:val="en-GB"/>
        </w:rPr>
        <w:t>may be weak at one or both TRP depending on if a wide beam or narrow beam is used.</w:t>
      </w:r>
      <w:r w:rsidR="00BC3D43">
        <w:rPr>
          <w:sz w:val="22"/>
          <w:szCs w:val="22"/>
          <w:lang w:val="en-GB"/>
        </w:rPr>
        <w:t xml:space="preserve"> In this set-up, we consider the following 4 different </w:t>
      </w:r>
      <w:r w:rsidR="00B054C0">
        <w:rPr>
          <w:sz w:val="22"/>
          <w:szCs w:val="22"/>
          <w:lang w:val="en-GB"/>
        </w:rPr>
        <w:t xml:space="preserve">receiver </w:t>
      </w:r>
      <w:r w:rsidR="00AA73A6">
        <w:rPr>
          <w:sz w:val="22"/>
          <w:szCs w:val="22"/>
          <w:lang w:val="en-GB"/>
        </w:rPr>
        <w:t>assumptions:</w:t>
      </w:r>
    </w:p>
    <w:p w14:paraId="4BFC1BA6" w14:textId="6D6293C9" w:rsidR="00AA73A6" w:rsidRPr="00F472C0" w:rsidRDefault="00D504F8" w:rsidP="00AA73A6">
      <w:pPr>
        <w:pStyle w:val="ListParagraph"/>
        <w:numPr>
          <w:ilvl w:val="0"/>
          <w:numId w:val="34"/>
        </w:numPr>
        <w:jc w:val="both"/>
        <w:rPr>
          <w:lang w:val="en-GB"/>
        </w:rPr>
      </w:pPr>
      <w:r>
        <w:rPr>
          <w:rFonts w:ascii="Times New Roman" w:hAnsi="Times New Roman"/>
          <w:lang w:val="en-GB"/>
        </w:rPr>
        <w:t xml:space="preserve">Joint demodulation: Each TRP has 4Rx antennas, and demodulation is based on </w:t>
      </w:r>
      <w:r w:rsidR="0024353C">
        <w:rPr>
          <w:rFonts w:ascii="Times New Roman" w:hAnsi="Times New Roman"/>
          <w:lang w:val="en-GB"/>
        </w:rPr>
        <w:t>received</w:t>
      </w:r>
      <w:r w:rsidR="00F472C0">
        <w:rPr>
          <w:rFonts w:ascii="Times New Roman" w:hAnsi="Times New Roman"/>
          <w:lang w:val="en-GB"/>
        </w:rPr>
        <w:t xml:space="preserve"> signal on all 8Rx antennas across both TRPs</w:t>
      </w:r>
      <w:r w:rsidR="00A2734A">
        <w:rPr>
          <w:rFonts w:ascii="Times New Roman" w:hAnsi="Times New Roman"/>
          <w:lang w:val="en-GB"/>
        </w:rPr>
        <w:t>.</w:t>
      </w:r>
    </w:p>
    <w:p w14:paraId="53A76965" w14:textId="609FCC04" w:rsidR="00F472C0" w:rsidRDefault="0024353C" w:rsidP="00AA73A6">
      <w:pPr>
        <w:pStyle w:val="ListParagraph"/>
        <w:numPr>
          <w:ilvl w:val="0"/>
          <w:numId w:val="34"/>
        </w:numPr>
        <w:jc w:val="both"/>
        <w:rPr>
          <w:rFonts w:ascii="Times New Roman" w:hAnsi="Times New Roman"/>
          <w:lang w:val="en-GB"/>
        </w:rPr>
      </w:pPr>
      <w:r w:rsidRPr="0024353C">
        <w:rPr>
          <w:rFonts w:ascii="Times New Roman" w:hAnsi="Times New Roman"/>
          <w:lang w:val="en-GB"/>
        </w:rPr>
        <w:t>Soft combining</w:t>
      </w:r>
      <w:r>
        <w:rPr>
          <w:rFonts w:ascii="Times New Roman" w:hAnsi="Times New Roman"/>
          <w:lang w:val="en-GB"/>
        </w:rPr>
        <w:t xml:space="preserve">: Demodulation is done separately </w:t>
      </w:r>
      <w:r w:rsidR="0079556E">
        <w:rPr>
          <w:rFonts w:ascii="Times New Roman" w:hAnsi="Times New Roman"/>
          <w:lang w:val="en-GB"/>
        </w:rPr>
        <w:t>at each TRP, but the results (e.g. LLRs) are combined before decoding. The decoding is done jointly after soft combining</w:t>
      </w:r>
      <w:r w:rsidR="00A2734A">
        <w:rPr>
          <w:rFonts w:ascii="Times New Roman" w:hAnsi="Times New Roman"/>
          <w:lang w:val="en-GB"/>
        </w:rPr>
        <w:t>.</w:t>
      </w:r>
    </w:p>
    <w:p w14:paraId="2C0479FF" w14:textId="1CE973FC" w:rsidR="0079556E" w:rsidRDefault="00AF3C65" w:rsidP="00AA73A6">
      <w:pPr>
        <w:pStyle w:val="ListParagraph"/>
        <w:numPr>
          <w:ilvl w:val="0"/>
          <w:numId w:val="34"/>
        </w:numPr>
        <w:jc w:val="both"/>
        <w:rPr>
          <w:rFonts w:ascii="Times New Roman" w:hAnsi="Times New Roman"/>
          <w:lang w:val="en-GB"/>
        </w:rPr>
      </w:pPr>
      <w:r>
        <w:rPr>
          <w:rFonts w:ascii="Times New Roman" w:hAnsi="Times New Roman"/>
          <w:lang w:val="en-GB"/>
        </w:rPr>
        <w:t xml:space="preserve">Selection diversity: Each TRP demodulates and decodes separately. However, </w:t>
      </w:r>
      <w:r w:rsidR="00344B57">
        <w:rPr>
          <w:rFonts w:ascii="Times New Roman" w:hAnsi="Times New Roman"/>
          <w:lang w:val="en-GB"/>
        </w:rPr>
        <w:t>the TB is assumed to be correctly decoded if at least one TRP successfully decodes.</w:t>
      </w:r>
    </w:p>
    <w:p w14:paraId="43135181" w14:textId="74C5BAE5" w:rsidR="00344B57" w:rsidRPr="0024353C" w:rsidRDefault="00344B57" w:rsidP="00AA73A6">
      <w:pPr>
        <w:pStyle w:val="ListParagraph"/>
        <w:numPr>
          <w:ilvl w:val="0"/>
          <w:numId w:val="34"/>
        </w:numPr>
        <w:jc w:val="both"/>
        <w:rPr>
          <w:rFonts w:ascii="Times New Roman" w:hAnsi="Times New Roman"/>
          <w:lang w:val="en-GB"/>
        </w:rPr>
      </w:pPr>
      <w:r>
        <w:rPr>
          <w:rFonts w:ascii="Times New Roman" w:hAnsi="Times New Roman"/>
          <w:lang w:val="en-GB"/>
        </w:rPr>
        <w:t>Single-TRP: Only the first TRP a</w:t>
      </w:r>
      <w:r w:rsidR="00A2734A">
        <w:rPr>
          <w:rFonts w:ascii="Times New Roman" w:hAnsi="Times New Roman"/>
          <w:lang w:val="en-GB"/>
        </w:rPr>
        <w:t>ttempts to decode the TB.</w:t>
      </w:r>
    </w:p>
    <w:p w14:paraId="7E90E5D2" w14:textId="190141B9" w:rsidR="00E418DE" w:rsidRDefault="00E418DE" w:rsidP="00A65B07">
      <w:pPr>
        <w:jc w:val="both"/>
        <w:rPr>
          <w:bCs/>
          <w:sz w:val="22"/>
          <w:szCs w:val="22"/>
          <w:lang w:val="en-GB"/>
        </w:rPr>
      </w:pPr>
    </w:p>
    <w:p w14:paraId="60432601" w14:textId="00108734" w:rsidR="000E2D1E" w:rsidRDefault="000E2D1E" w:rsidP="00A65B07">
      <w:pPr>
        <w:jc w:val="both"/>
        <w:rPr>
          <w:bCs/>
          <w:sz w:val="22"/>
          <w:szCs w:val="22"/>
          <w:lang w:val="en-GB"/>
        </w:rPr>
      </w:pPr>
      <w:r>
        <w:rPr>
          <w:bCs/>
          <w:sz w:val="22"/>
          <w:szCs w:val="22"/>
          <w:lang w:val="en-GB"/>
        </w:rPr>
        <w:t xml:space="preserve">The simulation assumptions are summarized in </w:t>
      </w:r>
      <w:r w:rsidR="006A57AC">
        <w:rPr>
          <w:bCs/>
          <w:sz w:val="22"/>
          <w:szCs w:val="22"/>
          <w:lang w:val="en-GB"/>
        </w:rPr>
        <w:fldChar w:fldCharType="begin"/>
      </w:r>
      <w:r w:rsidR="006A57AC">
        <w:rPr>
          <w:bCs/>
          <w:sz w:val="22"/>
          <w:szCs w:val="22"/>
          <w:lang w:val="en-GB"/>
        </w:rPr>
        <w:instrText xml:space="preserve"> REF _Ref54369740 \h </w:instrText>
      </w:r>
      <w:r w:rsidR="006A57AC">
        <w:rPr>
          <w:bCs/>
          <w:sz w:val="22"/>
          <w:szCs w:val="22"/>
          <w:lang w:val="en-GB"/>
        </w:rPr>
      </w:r>
      <w:r w:rsidR="006A57AC">
        <w:rPr>
          <w:bCs/>
          <w:sz w:val="22"/>
          <w:szCs w:val="22"/>
          <w:lang w:val="en-GB"/>
        </w:rPr>
        <w:fldChar w:fldCharType="separate"/>
      </w:r>
      <w:r w:rsidR="00006FFA" w:rsidRPr="006B60D7">
        <w:rPr>
          <w:sz w:val="22"/>
          <w:szCs w:val="22"/>
        </w:rPr>
        <w:t xml:space="preserve">Table </w:t>
      </w:r>
      <w:r w:rsidR="00006FFA">
        <w:rPr>
          <w:noProof/>
          <w:sz w:val="22"/>
          <w:szCs w:val="22"/>
        </w:rPr>
        <w:t>4</w:t>
      </w:r>
      <w:r w:rsidR="006A57AC">
        <w:rPr>
          <w:bCs/>
          <w:sz w:val="22"/>
          <w:szCs w:val="22"/>
          <w:lang w:val="en-GB"/>
        </w:rPr>
        <w:fldChar w:fldCharType="end"/>
      </w:r>
      <w:r>
        <w:rPr>
          <w:bCs/>
          <w:sz w:val="22"/>
          <w:szCs w:val="22"/>
          <w:lang w:val="en-GB"/>
        </w:rPr>
        <w:t xml:space="preserve">. </w:t>
      </w:r>
      <w:r w:rsidR="00F70253">
        <w:rPr>
          <w:bCs/>
          <w:sz w:val="22"/>
          <w:szCs w:val="22"/>
          <w:lang w:val="en-GB"/>
        </w:rPr>
        <w:t xml:space="preserve">The performance is illustrated </w:t>
      </w:r>
      <w:r w:rsidR="00175914">
        <w:rPr>
          <w:bCs/>
          <w:sz w:val="22"/>
          <w:szCs w:val="22"/>
          <w:lang w:val="en-GB"/>
        </w:rPr>
        <w:t xml:space="preserve">in </w:t>
      </w:r>
      <w:r w:rsidR="003C2898">
        <w:rPr>
          <w:bCs/>
          <w:sz w:val="22"/>
          <w:szCs w:val="22"/>
          <w:lang w:val="en-GB"/>
        </w:rPr>
        <w:fldChar w:fldCharType="begin"/>
      </w:r>
      <w:r w:rsidR="003C2898">
        <w:rPr>
          <w:bCs/>
          <w:sz w:val="22"/>
          <w:szCs w:val="22"/>
          <w:lang w:val="en-GB"/>
        </w:rPr>
        <w:instrText xml:space="preserve"> REF _Ref54374688 \h </w:instrText>
      </w:r>
      <w:r w:rsidR="003C2898">
        <w:rPr>
          <w:bCs/>
          <w:sz w:val="22"/>
          <w:szCs w:val="22"/>
          <w:lang w:val="en-GB"/>
        </w:rPr>
      </w:r>
      <w:r w:rsidR="003C2898">
        <w:rPr>
          <w:bCs/>
          <w:sz w:val="22"/>
          <w:szCs w:val="22"/>
          <w:lang w:val="en-GB"/>
        </w:rPr>
        <w:fldChar w:fldCharType="separate"/>
      </w:r>
      <w:r w:rsidR="00006FFA" w:rsidRPr="002D59AD">
        <w:rPr>
          <w:sz w:val="22"/>
          <w:szCs w:val="22"/>
        </w:rPr>
        <w:t xml:space="preserve">Figure </w:t>
      </w:r>
      <w:r w:rsidR="00006FFA">
        <w:rPr>
          <w:noProof/>
          <w:sz w:val="22"/>
          <w:szCs w:val="22"/>
        </w:rPr>
        <w:t>21</w:t>
      </w:r>
      <w:r w:rsidR="003C2898">
        <w:rPr>
          <w:bCs/>
          <w:sz w:val="22"/>
          <w:szCs w:val="22"/>
          <w:lang w:val="en-GB"/>
        </w:rPr>
        <w:fldChar w:fldCharType="end"/>
      </w:r>
      <w:r w:rsidR="00C6760D">
        <w:rPr>
          <w:bCs/>
          <w:sz w:val="22"/>
          <w:szCs w:val="22"/>
          <w:lang w:val="en-GB"/>
        </w:rPr>
        <w:t xml:space="preserve"> </w:t>
      </w:r>
      <w:r w:rsidR="003C2898">
        <w:rPr>
          <w:bCs/>
          <w:sz w:val="22"/>
          <w:szCs w:val="22"/>
          <w:lang w:val="en-GB"/>
        </w:rPr>
        <w:t xml:space="preserve">and </w:t>
      </w:r>
      <w:r w:rsidR="003C2898">
        <w:rPr>
          <w:bCs/>
          <w:sz w:val="22"/>
          <w:szCs w:val="22"/>
          <w:lang w:val="en-GB"/>
        </w:rPr>
        <w:fldChar w:fldCharType="begin"/>
      </w:r>
      <w:r w:rsidR="003C2898">
        <w:rPr>
          <w:bCs/>
          <w:sz w:val="22"/>
          <w:szCs w:val="22"/>
          <w:lang w:val="en-GB"/>
        </w:rPr>
        <w:instrText xml:space="preserve"> REF _Ref54374720 \h </w:instrText>
      </w:r>
      <w:r w:rsidR="003C2898">
        <w:rPr>
          <w:bCs/>
          <w:sz w:val="22"/>
          <w:szCs w:val="22"/>
          <w:lang w:val="en-GB"/>
        </w:rPr>
      </w:r>
      <w:r w:rsidR="003C2898">
        <w:rPr>
          <w:bCs/>
          <w:sz w:val="22"/>
          <w:szCs w:val="22"/>
          <w:lang w:val="en-GB"/>
        </w:rPr>
        <w:fldChar w:fldCharType="separate"/>
      </w:r>
      <w:r w:rsidR="00006FFA" w:rsidRPr="00E13AAC">
        <w:rPr>
          <w:sz w:val="22"/>
          <w:szCs w:val="22"/>
        </w:rPr>
        <w:t xml:space="preserve">Figure </w:t>
      </w:r>
      <w:r w:rsidR="00006FFA">
        <w:rPr>
          <w:noProof/>
          <w:sz w:val="22"/>
          <w:szCs w:val="22"/>
        </w:rPr>
        <w:t>22</w:t>
      </w:r>
      <w:r w:rsidR="003C2898">
        <w:rPr>
          <w:bCs/>
          <w:sz w:val="22"/>
          <w:szCs w:val="22"/>
          <w:lang w:val="en-GB"/>
        </w:rPr>
        <w:fldChar w:fldCharType="end"/>
      </w:r>
      <w:r w:rsidR="003C2898">
        <w:rPr>
          <w:bCs/>
          <w:sz w:val="22"/>
          <w:szCs w:val="22"/>
          <w:lang w:val="en-GB"/>
        </w:rPr>
        <w:t xml:space="preserve"> </w:t>
      </w:r>
      <w:r w:rsidR="00175914">
        <w:rPr>
          <w:bCs/>
          <w:sz w:val="22"/>
          <w:szCs w:val="22"/>
          <w:lang w:val="en-GB"/>
        </w:rPr>
        <w:t>for MCS=</w:t>
      </w:r>
      <w:r w:rsidR="00165551">
        <w:rPr>
          <w:bCs/>
          <w:sz w:val="22"/>
          <w:szCs w:val="22"/>
          <w:lang w:val="en-GB"/>
        </w:rPr>
        <w:t>4</w:t>
      </w:r>
      <w:r w:rsidR="00175914">
        <w:rPr>
          <w:bCs/>
          <w:sz w:val="22"/>
          <w:szCs w:val="22"/>
          <w:lang w:val="en-GB"/>
        </w:rPr>
        <w:t xml:space="preserve"> </w:t>
      </w:r>
      <w:r w:rsidR="00DC227A">
        <w:rPr>
          <w:bCs/>
          <w:sz w:val="22"/>
          <w:szCs w:val="22"/>
          <w:lang w:val="en-GB"/>
        </w:rPr>
        <w:t xml:space="preserve">(QPSK) </w:t>
      </w:r>
      <w:r w:rsidR="00175914">
        <w:rPr>
          <w:bCs/>
          <w:sz w:val="22"/>
          <w:szCs w:val="22"/>
          <w:lang w:val="en-GB"/>
        </w:rPr>
        <w:t xml:space="preserve">and </w:t>
      </w:r>
      <w:r w:rsidR="009B379C">
        <w:rPr>
          <w:bCs/>
          <w:sz w:val="22"/>
          <w:szCs w:val="22"/>
          <w:lang w:val="en-GB"/>
        </w:rPr>
        <w:t>MCS=</w:t>
      </w:r>
      <w:r w:rsidR="00165551">
        <w:rPr>
          <w:bCs/>
          <w:sz w:val="22"/>
          <w:szCs w:val="22"/>
          <w:lang w:val="en-GB"/>
        </w:rPr>
        <w:t>5</w:t>
      </w:r>
      <w:r w:rsidR="007843A5">
        <w:rPr>
          <w:bCs/>
          <w:sz w:val="22"/>
          <w:szCs w:val="22"/>
          <w:lang w:val="en-GB"/>
        </w:rPr>
        <w:t xml:space="preserve"> </w:t>
      </w:r>
      <w:r w:rsidR="00DC227A">
        <w:rPr>
          <w:bCs/>
          <w:sz w:val="22"/>
          <w:szCs w:val="22"/>
          <w:lang w:val="en-GB"/>
        </w:rPr>
        <w:t>(16QAM)</w:t>
      </w:r>
      <w:r w:rsidR="00EB40B7">
        <w:rPr>
          <w:bCs/>
          <w:sz w:val="22"/>
          <w:szCs w:val="22"/>
          <w:lang w:val="en-GB"/>
        </w:rPr>
        <w:t xml:space="preserve"> from </w:t>
      </w:r>
      <w:r w:rsidR="00EB40B7" w:rsidRPr="00EB40B7">
        <w:rPr>
          <w:bCs/>
          <w:sz w:val="22"/>
          <w:szCs w:val="22"/>
          <w:lang w:val="en-GB"/>
        </w:rPr>
        <w:t>Table 5.1.3.1-2</w:t>
      </w:r>
      <w:r w:rsidR="00083B05">
        <w:rPr>
          <w:bCs/>
          <w:sz w:val="22"/>
          <w:szCs w:val="22"/>
          <w:lang w:val="en-GB"/>
        </w:rPr>
        <w:t xml:space="preserve"> of 38.214</w:t>
      </w:r>
      <w:r w:rsidR="000473B5">
        <w:rPr>
          <w:bCs/>
          <w:sz w:val="22"/>
          <w:szCs w:val="22"/>
          <w:lang w:val="en-GB"/>
        </w:rPr>
        <w:t>, respectively, in the case no blockage and in the case of blockage.</w:t>
      </w:r>
      <w:r w:rsidR="00DC227A">
        <w:rPr>
          <w:bCs/>
          <w:sz w:val="22"/>
          <w:szCs w:val="22"/>
          <w:lang w:val="en-GB"/>
        </w:rPr>
        <w:t xml:space="preserve"> As it can be seen from the </w:t>
      </w:r>
      <w:r w:rsidR="008C6170">
        <w:rPr>
          <w:bCs/>
          <w:sz w:val="22"/>
          <w:szCs w:val="22"/>
          <w:lang w:val="en-GB"/>
        </w:rPr>
        <w:t xml:space="preserve">Figures, </w:t>
      </w:r>
      <w:r w:rsidR="00F46D4F">
        <w:rPr>
          <w:bCs/>
          <w:sz w:val="22"/>
          <w:szCs w:val="22"/>
          <w:lang w:val="en-GB"/>
        </w:rPr>
        <w:t xml:space="preserve">selection diversity underperforms soft combining and </w:t>
      </w:r>
      <w:r w:rsidR="00EC584B">
        <w:rPr>
          <w:bCs/>
          <w:sz w:val="22"/>
          <w:szCs w:val="22"/>
          <w:lang w:val="en-GB"/>
        </w:rPr>
        <w:t>joint demodulation when there is no blockage</w:t>
      </w:r>
      <w:r w:rsidR="005E4B75">
        <w:rPr>
          <w:bCs/>
          <w:sz w:val="22"/>
          <w:szCs w:val="22"/>
          <w:lang w:val="en-GB"/>
        </w:rPr>
        <w:t>.</w:t>
      </w:r>
      <w:r w:rsidR="00CB3E71">
        <w:rPr>
          <w:bCs/>
          <w:sz w:val="22"/>
          <w:szCs w:val="22"/>
          <w:lang w:val="en-GB"/>
        </w:rPr>
        <w:t xml:space="preserve"> Also, </w:t>
      </w:r>
      <w:r w:rsidR="00E00E2E">
        <w:rPr>
          <w:bCs/>
          <w:sz w:val="22"/>
          <w:szCs w:val="22"/>
          <w:lang w:val="en-GB"/>
        </w:rPr>
        <w:t xml:space="preserve">joint demodulation </w:t>
      </w:r>
      <w:r w:rsidR="005E4B75">
        <w:rPr>
          <w:bCs/>
          <w:sz w:val="22"/>
          <w:szCs w:val="22"/>
          <w:lang w:val="en-GB"/>
        </w:rPr>
        <w:t xml:space="preserve">and </w:t>
      </w:r>
      <w:r w:rsidR="00E4446E">
        <w:rPr>
          <w:bCs/>
          <w:sz w:val="22"/>
          <w:szCs w:val="22"/>
          <w:lang w:val="en-GB"/>
        </w:rPr>
        <w:t>soft combining are the same for QPSK, but joint demodulation is slightly better for 16</w:t>
      </w:r>
      <w:r w:rsidR="00A721FD">
        <w:rPr>
          <w:bCs/>
          <w:sz w:val="22"/>
          <w:szCs w:val="22"/>
          <w:lang w:val="en-GB"/>
        </w:rPr>
        <w:t>QAM.</w:t>
      </w:r>
    </w:p>
    <w:p w14:paraId="7A5CFDE6" w14:textId="46997E34" w:rsidR="002D59AD" w:rsidRDefault="0070306F" w:rsidP="002D59AD">
      <w:pPr>
        <w:keepNext/>
        <w:jc w:val="center"/>
      </w:pPr>
      <w:r>
        <w:rPr>
          <w:noProof/>
        </w:rPr>
        <w:drawing>
          <wp:inline distT="0" distB="0" distL="0" distR="0" wp14:anchorId="35366107" wp14:editId="3E382FED">
            <wp:extent cx="6265662" cy="2282131"/>
            <wp:effectExtent l="0" t="0" r="1905" b="444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297754" cy="2293820"/>
                    </a:xfrm>
                    <a:prstGeom prst="rect">
                      <a:avLst/>
                    </a:prstGeom>
                    <a:noFill/>
                  </pic:spPr>
                </pic:pic>
              </a:graphicData>
            </a:graphic>
          </wp:inline>
        </w:drawing>
      </w:r>
    </w:p>
    <w:p w14:paraId="4DED3615" w14:textId="692D8041" w:rsidR="008C6170" w:rsidRDefault="002D59AD" w:rsidP="002D59AD">
      <w:pPr>
        <w:pStyle w:val="Caption"/>
        <w:jc w:val="center"/>
        <w:rPr>
          <w:sz w:val="22"/>
          <w:szCs w:val="22"/>
        </w:rPr>
      </w:pPr>
      <w:bookmarkStart w:id="57" w:name="_Ref54374688"/>
      <w:bookmarkStart w:id="58" w:name="_Ref54374681"/>
      <w:r w:rsidRPr="002D59AD">
        <w:rPr>
          <w:sz w:val="22"/>
          <w:szCs w:val="22"/>
        </w:rPr>
        <w:t xml:space="preserve">Figure </w:t>
      </w:r>
      <w:r w:rsidRPr="002D59AD">
        <w:rPr>
          <w:sz w:val="22"/>
          <w:szCs w:val="22"/>
        </w:rPr>
        <w:fldChar w:fldCharType="begin"/>
      </w:r>
      <w:r w:rsidRPr="002D59AD">
        <w:rPr>
          <w:sz w:val="22"/>
          <w:szCs w:val="22"/>
        </w:rPr>
        <w:instrText xml:space="preserve"> SEQ Figure \* ARABIC </w:instrText>
      </w:r>
      <w:r w:rsidRPr="002D59AD">
        <w:rPr>
          <w:sz w:val="22"/>
          <w:szCs w:val="22"/>
        </w:rPr>
        <w:fldChar w:fldCharType="separate"/>
      </w:r>
      <w:r w:rsidR="00006FFA">
        <w:rPr>
          <w:noProof/>
          <w:sz w:val="22"/>
          <w:szCs w:val="22"/>
        </w:rPr>
        <w:t>21</w:t>
      </w:r>
      <w:r w:rsidRPr="002D59AD">
        <w:rPr>
          <w:sz w:val="22"/>
          <w:szCs w:val="22"/>
        </w:rPr>
        <w:fldChar w:fldCharType="end"/>
      </w:r>
      <w:bookmarkEnd w:id="57"/>
      <w:r w:rsidRPr="002D59AD">
        <w:rPr>
          <w:sz w:val="22"/>
          <w:szCs w:val="22"/>
        </w:rPr>
        <w:t>:</w:t>
      </w:r>
      <w:r w:rsidR="003C434C">
        <w:rPr>
          <w:sz w:val="22"/>
          <w:szCs w:val="22"/>
        </w:rPr>
        <w:t xml:space="preserve"> Different receiver assumption (QPSK).</w:t>
      </w:r>
      <w:bookmarkEnd w:id="58"/>
    </w:p>
    <w:p w14:paraId="230395AA" w14:textId="77777777" w:rsidR="003C434C" w:rsidRPr="003C434C" w:rsidRDefault="003C434C" w:rsidP="003C434C"/>
    <w:p w14:paraId="2E65AA01" w14:textId="3AAEB967" w:rsidR="00E13AAC" w:rsidRDefault="003C434C" w:rsidP="00E13AAC">
      <w:pPr>
        <w:keepNext/>
        <w:jc w:val="center"/>
      </w:pPr>
      <w:r>
        <w:rPr>
          <w:noProof/>
        </w:rPr>
        <w:drawing>
          <wp:inline distT="0" distB="0" distL="0" distR="0" wp14:anchorId="6BFCF7B0" wp14:editId="34681081">
            <wp:extent cx="6192413" cy="2257739"/>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233686" cy="2272787"/>
                    </a:xfrm>
                    <a:prstGeom prst="rect">
                      <a:avLst/>
                    </a:prstGeom>
                    <a:noFill/>
                  </pic:spPr>
                </pic:pic>
              </a:graphicData>
            </a:graphic>
          </wp:inline>
        </w:drawing>
      </w:r>
    </w:p>
    <w:p w14:paraId="2796964E" w14:textId="6CC4736B" w:rsidR="002D59AD" w:rsidRPr="00E13AAC" w:rsidRDefault="00E13AAC" w:rsidP="00E13AAC">
      <w:pPr>
        <w:pStyle w:val="Caption"/>
        <w:jc w:val="center"/>
        <w:rPr>
          <w:sz w:val="22"/>
          <w:szCs w:val="22"/>
        </w:rPr>
      </w:pPr>
      <w:bookmarkStart w:id="59" w:name="_Ref54374720"/>
      <w:r w:rsidRPr="00E13AAC">
        <w:rPr>
          <w:sz w:val="22"/>
          <w:szCs w:val="22"/>
        </w:rPr>
        <w:t xml:space="preserve">Figure </w:t>
      </w:r>
      <w:r w:rsidRPr="00E13AAC">
        <w:rPr>
          <w:sz w:val="22"/>
          <w:szCs w:val="22"/>
        </w:rPr>
        <w:fldChar w:fldCharType="begin"/>
      </w:r>
      <w:r w:rsidRPr="00E13AAC">
        <w:rPr>
          <w:sz w:val="22"/>
          <w:szCs w:val="22"/>
        </w:rPr>
        <w:instrText xml:space="preserve"> SEQ Figure \* ARABIC </w:instrText>
      </w:r>
      <w:r w:rsidRPr="00E13AAC">
        <w:rPr>
          <w:sz w:val="22"/>
          <w:szCs w:val="22"/>
        </w:rPr>
        <w:fldChar w:fldCharType="separate"/>
      </w:r>
      <w:r w:rsidR="00006FFA">
        <w:rPr>
          <w:noProof/>
          <w:sz w:val="22"/>
          <w:szCs w:val="22"/>
        </w:rPr>
        <w:t>22</w:t>
      </w:r>
      <w:r w:rsidRPr="00E13AAC">
        <w:rPr>
          <w:sz w:val="22"/>
          <w:szCs w:val="22"/>
        </w:rPr>
        <w:fldChar w:fldCharType="end"/>
      </w:r>
      <w:bookmarkEnd w:id="59"/>
      <w:r>
        <w:rPr>
          <w:sz w:val="22"/>
          <w:szCs w:val="22"/>
        </w:rPr>
        <w:t xml:space="preserve">: </w:t>
      </w:r>
      <w:r w:rsidR="0029320B">
        <w:rPr>
          <w:sz w:val="22"/>
          <w:szCs w:val="22"/>
        </w:rPr>
        <w:t xml:space="preserve">Different receiver assumptions </w:t>
      </w:r>
      <w:r w:rsidR="003C434C">
        <w:rPr>
          <w:sz w:val="22"/>
          <w:szCs w:val="22"/>
        </w:rPr>
        <w:t>(16QAM).</w:t>
      </w:r>
    </w:p>
    <w:p w14:paraId="411FEDB7" w14:textId="781ED336" w:rsidR="00E13AAC" w:rsidRDefault="00E13AAC" w:rsidP="00A65B07">
      <w:pPr>
        <w:jc w:val="both"/>
        <w:rPr>
          <w:bCs/>
          <w:sz w:val="22"/>
          <w:szCs w:val="22"/>
          <w:lang w:val="en-GB"/>
        </w:rPr>
      </w:pPr>
      <w:bookmarkStart w:id="60" w:name="o8"/>
      <w:r>
        <w:rPr>
          <w:rFonts w:eastAsia="Batang"/>
          <w:b/>
          <w:sz w:val="22"/>
          <w:szCs w:val="28"/>
          <w:u w:val="single"/>
          <w:lang w:val="en-GB"/>
        </w:rPr>
        <w:lastRenderedPageBreak/>
        <w:t>Observation</w:t>
      </w:r>
      <w:r w:rsidRPr="00F63CC3">
        <w:rPr>
          <w:rFonts w:eastAsia="Batang"/>
          <w:b/>
          <w:sz w:val="22"/>
          <w:szCs w:val="28"/>
          <w:u w:val="single"/>
          <w:lang w:val="en-GB"/>
        </w:rPr>
        <w:t xml:space="preserve"> </w:t>
      </w:r>
      <w:r>
        <w:rPr>
          <w:rFonts w:eastAsia="Batang"/>
          <w:b/>
          <w:sz w:val="22"/>
          <w:szCs w:val="28"/>
          <w:u w:val="single"/>
          <w:lang w:val="en-GB"/>
        </w:rPr>
        <w:fldChar w:fldCharType="begin"/>
      </w:r>
      <w:r>
        <w:rPr>
          <w:rFonts w:eastAsia="Batang"/>
          <w:b/>
          <w:sz w:val="22"/>
          <w:szCs w:val="28"/>
          <w:u w:val="single"/>
          <w:lang w:val="en-GB"/>
        </w:rPr>
        <w:instrText xml:space="preserve"> seq obser </w:instrText>
      </w:r>
      <w:r>
        <w:rPr>
          <w:rFonts w:eastAsia="Batang"/>
          <w:b/>
          <w:sz w:val="22"/>
          <w:szCs w:val="28"/>
          <w:u w:val="single"/>
          <w:lang w:val="en-GB"/>
        </w:rPr>
        <w:fldChar w:fldCharType="separate"/>
      </w:r>
      <w:r w:rsidR="00006FFA">
        <w:rPr>
          <w:rFonts w:eastAsia="Batang"/>
          <w:b/>
          <w:noProof/>
          <w:sz w:val="22"/>
          <w:szCs w:val="28"/>
          <w:u w:val="single"/>
          <w:lang w:val="en-GB"/>
        </w:rPr>
        <w:t>8</w:t>
      </w:r>
      <w:r>
        <w:rPr>
          <w:rFonts w:eastAsia="Batang"/>
          <w:b/>
          <w:sz w:val="22"/>
          <w:szCs w:val="28"/>
          <w:u w:val="single"/>
          <w:lang w:val="en-GB"/>
        </w:rPr>
        <w:fldChar w:fldCharType="end"/>
      </w:r>
      <w:r w:rsidRPr="00AE3967">
        <w:rPr>
          <w:b/>
          <w:iCs/>
          <w:sz w:val="22"/>
          <w:szCs w:val="18"/>
          <w:lang w:val="en-GB" w:eastAsia="ko-KR"/>
        </w:rPr>
        <w:t>:</w:t>
      </w:r>
      <w:r>
        <w:rPr>
          <w:b/>
          <w:iCs/>
          <w:sz w:val="22"/>
          <w:szCs w:val="18"/>
          <w:lang w:val="en-GB" w:eastAsia="ko-KR"/>
        </w:rPr>
        <w:t xml:space="preserve"> </w:t>
      </w:r>
      <w:r w:rsidR="005B7F83">
        <w:rPr>
          <w:b/>
          <w:iCs/>
          <w:sz w:val="22"/>
          <w:szCs w:val="18"/>
          <w:lang w:val="en-GB" w:eastAsia="ko-KR"/>
        </w:rPr>
        <w:t>Joint demodulation and soft combining have the same performance in the case of QPSK, while joint demodulation can perf</w:t>
      </w:r>
      <w:r w:rsidR="00EB036B">
        <w:rPr>
          <w:b/>
          <w:iCs/>
          <w:sz w:val="22"/>
          <w:szCs w:val="18"/>
          <w:lang w:val="en-GB" w:eastAsia="ko-KR"/>
        </w:rPr>
        <w:t>orm slightly better for higher modulation orders.</w:t>
      </w:r>
    </w:p>
    <w:bookmarkEnd w:id="60"/>
    <w:p w14:paraId="794A521D" w14:textId="3270CD7D" w:rsidR="008C6170" w:rsidRDefault="008C6170" w:rsidP="00A65B07">
      <w:pPr>
        <w:jc w:val="both"/>
        <w:rPr>
          <w:bCs/>
          <w:sz w:val="22"/>
          <w:szCs w:val="22"/>
          <w:lang w:val="en-GB"/>
        </w:rPr>
      </w:pPr>
      <w:r>
        <w:rPr>
          <w:bCs/>
          <w:sz w:val="22"/>
          <w:szCs w:val="22"/>
          <w:lang w:val="en-GB"/>
        </w:rPr>
        <w:t xml:space="preserve">Next, we consider the case of 2 repetitions, where the first repetition is received </w:t>
      </w:r>
      <w:r w:rsidR="00B323B3">
        <w:rPr>
          <w:bCs/>
          <w:sz w:val="22"/>
          <w:szCs w:val="22"/>
          <w:lang w:val="en-GB"/>
        </w:rPr>
        <w:t xml:space="preserve">only </w:t>
      </w:r>
      <w:r>
        <w:rPr>
          <w:bCs/>
          <w:sz w:val="22"/>
          <w:szCs w:val="22"/>
          <w:lang w:val="en-GB"/>
        </w:rPr>
        <w:t xml:space="preserve">by the first TRP, and the second </w:t>
      </w:r>
      <w:r w:rsidR="00A655BC">
        <w:rPr>
          <w:bCs/>
          <w:sz w:val="22"/>
          <w:szCs w:val="22"/>
          <w:lang w:val="en-GB"/>
        </w:rPr>
        <w:t xml:space="preserve">repetition is received </w:t>
      </w:r>
      <w:r w:rsidR="00B323B3">
        <w:rPr>
          <w:bCs/>
          <w:sz w:val="22"/>
          <w:szCs w:val="22"/>
          <w:lang w:val="en-GB"/>
        </w:rPr>
        <w:t xml:space="preserve">only </w:t>
      </w:r>
      <w:r w:rsidR="00A655BC">
        <w:rPr>
          <w:bCs/>
          <w:sz w:val="22"/>
          <w:szCs w:val="22"/>
          <w:lang w:val="en-GB"/>
        </w:rPr>
        <w:t xml:space="preserve">by the second TRP. </w:t>
      </w:r>
      <w:r w:rsidR="0029320B">
        <w:rPr>
          <w:bCs/>
          <w:sz w:val="22"/>
          <w:szCs w:val="22"/>
          <w:lang w:val="en-GB"/>
        </w:rPr>
        <w:t>The two repetitions are soft-combined</w:t>
      </w:r>
      <w:r w:rsidR="00420ED4">
        <w:rPr>
          <w:bCs/>
          <w:sz w:val="22"/>
          <w:szCs w:val="22"/>
          <w:lang w:val="en-GB"/>
        </w:rPr>
        <w:t xml:space="preserve"> before decoding. </w:t>
      </w:r>
      <w:r w:rsidR="00A655BC">
        <w:rPr>
          <w:bCs/>
          <w:sz w:val="22"/>
          <w:szCs w:val="22"/>
          <w:lang w:val="en-GB"/>
        </w:rPr>
        <w:t>Two RV sequences [0, 0] and [</w:t>
      </w:r>
      <w:r w:rsidR="000F5134">
        <w:rPr>
          <w:bCs/>
          <w:sz w:val="22"/>
          <w:szCs w:val="22"/>
          <w:lang w:val="en-GB"/>
        </w:rPr>
        <w:t xml:space="preserve">0, 2] are used </w:t>
      </w:r>
      <w:r w:rsidR="00B323B3">
        <w:rPr>
          <w:bCs/>
          <w:sz w:val="22"/>
          <w:szCs w:val="22"/>
          <w:lang w:val="en-GB"/>
        </w:rPr>
        <w:t xml:space="preserve">for each of the two cases of </w:t>
      </w:r>
      <w:r w:rsidR="00C3435B">
        <w:rPr>
          <w:bCs/>
          <w:sz w:val="22"/>
          <w:szCs w:val="22"/>
          <w:lang w:val="en-GB"/>
        </w:rPr>
        <w:t xml:space="preserve">no blockage and blockage. As a </w:t>
      </w:r>
      <w:r w:rsidR="009535C9">
        <w:rPr>
          <w:bCs/>
          <w:sz w:val="22"/>
          <w:szCs w:val="22"/>
          <w:lang w:val="en-GB"/>
        </w:rPr>
        <w:t xml:space="preserve">reference, the performance of single-TRP (one repetition received only by the first TRP) is also illustrated. </w:t>
      </w:r>
      <w:r w:rsidR="00025EC8">
        <w:rPr>
          <w:bCs/>
          <w:sz w:val="22"/>
          <w:szCs w:val="22"/>
          <w:lang w:val="en-GB"/>
        </w:rPr>
        <w:fldChar w:fldCharType="begin"/>
      </w:r>
      <w:r w:rsidR="00025EC8">
        <w:rPr>
          <w:bCs/>
          <w:sz w:val="22"/>
          <w:szCs w:val="22"/>
          <w:lang w:val="en-GB"/>
        </w:rPr>
        <w:instrText xml:space="preserve"> REF _Ref54369777 \h </w:instrText>
      </w:r>
      <w:r w:rsidR="00025EC8">
        <w:rPr>
          <w:bCs/>
          <w:sz w:val="22"/>
          <w:szCs w:val="22"/>
          <w:lang w:val="en-GB"/>
        </w:rPr>
      </w:r>
      <w:r w:rsidR="00025EC8">
        <w:rPr>
          <w:bCs/>
          <w:sz w:val="22"/>
          <w:szCs w:val="22"/>
          <w:lang w:val="en-GB"/>
        </w:rPr>
        <w:fldChar w:fldCharType="separate"/>
      </w:r>
      <w:r w:rsidR="00006FFA" w:rsidRPr="00B0095F">
        <w:rPr>
          <w:sz w:val="22"/>
          <w:szCs w:val="22"/>
        </w:rPr>
        <w:t xml:space="preserve">Figure </w:t>
      </w:r>
      <w:r w:rsidR="00006FFA">
        <w:rPr>
          <w:noProof/>
          <w:sz w:val="22"/>
          <w:szCs w:val="22"/>
        </w:rPr>
        <w:t>23</w:t>
      </w:r>
      <w:r w:rsidR="00025EC8">
        <w:rPr>
          <w:bCs/>
          <w:sz w:val="22"/>
          <w:szCs w:val="22"/>
          <w:lang w:val="en-GB"/>
        </w:rPr>
        <w:fldChar w:fldCharType="end"/>
      </w:r>
      <w:r w:rsidR="00025EC8">
        <w:rPr>
          <w:bCs/>
          <w:sz w:val="22"/>
          <w:szCs w:val="22"/>
          <w:lang w:val="en-GB"/>
        </w:rPr>
        <w:t xml:space="preserve"> </w:t>
      </w:r>
      <w:r w:rsidR="009535C9">
        <w:rPr>
          <w:bCs/>
          <w:sz w:val="22"/>
          <w:szCs w:val="22"/>
          <w:lang w:val="en-GB"/>
        </w:rPr>
        <w:t>shows the</w:t>
      </w:r>
      <w:r w:rsidR="00D17C81">
        <w:rPr>
          <w:bCs/>
          <w:sz w:val="22"/>
          <w:szCs w:val="22"/>
          <w:lang w:val="en-GB"/>
        </w:rPr>
        <w:t xml:space="preserve"> performance for MCS=</w:t>
      </w:r>
      <w:r w:rsidR="006122EC">
        <w:rPr>
          <w:bCs/>
          <w:sz w:val="22"/>
          <w:szCs w:val="22"/>
          <w:lang w:val="en-GB"/>
        </w:rPr>
        <w:t>0</w:t>
      </w:r>
      <w:r w:rsidR="00D17C81">
        <w:rPr>
          <w:bCs/>
          <w:sz w:val="22"/>
          <w:szCs w:val="22"/>
          <w:lang w:val="en-GB"/>
        </w:rPr>
        <w:t xml:space="preserve"> (QPSK, coding rate=</w:t>
      </w:r>
      <w:r w:rsidR="006122EC">
        <w:rPr>
          <w:bCs/>
          <w:sz w:val="22"/>
          <w:szCs w:val="22"/>
          <w:lang w:val="en-GB"/>
        </w:rPr>
        <w:t>0.12</w:t>
      </w:r>
      <w:r w:rsidR="00D17C81">
        <w:rPr>
          <w:bCs/>
          <w:sz w:val="22"/>
          <w:szCs w:val="22"/>
          <w:lang w:val="en-GB"/>
        </w:rPr>
        <w:t>)</w:t>
      </w:r>
      <w:r w:rsidR="006E56BA">
        <w:rPr>
          <w:bCs/>
          <w:sz w:val="22"/>
          <w:szCs w:val="22"/>
          <w:lang w:val="en-GB"/>
        </w:rPr>
        <w:t xml:space="preserve"> and MCS=</w:t>
      </w:r>
      <w:r w:rsidR="006122EC">
        <w:rPr>
          <w:bCs/>
          <w:sz w:val="22"/>
          <w:szCs w:val="22"/>
          <w:lang w:val="en-GB"/>
        </w:rPr>
        <w:t>4</w:t>
      </w:r>
      <w:r w:rsidR="006E56BA">
        <w:rPr>
          <w:bCs/>
          <w:sz w:val="22"/>
          <w:szCs w:val="22"/>
          <w:lang w:val="en-GB"/>
        </w:rPr>
        <w:t xml:space="preserve"> (QPSK, coding rate=</w:t>
      </w:r>
      <w:r w:rsidR="00230BE7">
        <w:rPr>
          <w:bCs/>
          <w:sz w:val="22"/>
          <w:szCs w:val="22"/>
          <w:lang w:val="en-GB"/>
        </w:rPr>
        <w:t>0.59</w:t>
      </w:r>
      <w:r w:rsidR="006E56BA">
        <w:rPr>
          <w:bCs/>
          <w:sz w:val="22"/>
          <w:szCs w:val="22"/>
          <w:lang w:val="en-GB"/>
        </w:rPr>
        <w:t>)</w:t>
      </w:r>
      <w:r w:rsidR="00B60D87">
        <w:rPr>
          <w:bCs/>
          <w:sz w:val="22"/>
          <w:szCs w:val="22"/>
          <w:lang w:val="en-GB"/>
        </w:rPr>
        <w:t>.</w:t>
      </w:r>
    </w:p>
    <w:p w14:paraId="1D881436" w14:textId="0C3048A8" w:rsidR="00B0095F" w:rsidRDefault="000D07BE" w:rsidP="000D07BE">
      <w:pPr>
        <w:keepNext/>
      </w:pPr>
      <w:r>
        <w:rPr>
          <w:noProof/>
        </w:rPr>
        <w:drawing>
          <wp:inline distT="0" distB="0" distL="0" distR="0" wp14:anchorId="38B670AE" wp14:editId="56DFC13C">
            <wp:extent cx="6314747" cy="2346412"/>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344824" cy="2357588"/>
                    </a:xfrm>
                    <a:prstGeom prst="rect">
                      <a:avLst/>
                    </a:prstGeom>
                    <a:noFill/>
                  </pic:spPr>
                </pic:pic>
              </a:graphicData>
            </a:graphic>
          </wp:inline>
        </w:drawing>
      </w:r>
    </w:p>
    <w:p w14:paraId="49263364" w14:textId="0AD93573" w:rsidR="00B60D87" w:rsidRPr="00B0095F" w:rsidRDefault="00B0095F" w:rsidP="00B0095F">
      <w:pPr>
        <w:pStyle w:val="Caption"/>
        <w:jc w:val="center"/>
        <w:rPr>
          <w:bCs w:val="0"/>
          <w:sz w:val="24"/>
          <w:szCs w:val="24"/>
          <w:lang w:val="en-GB"/>
        </w:rPr>
      </w:pPr>
      <w:bookmarkStart w:id="61" w:name="_Ref54369777"/>
      <w:r w:rsidRPr="00B0095F">
        <w:rPr>
          <w:sz w:val="22"/>
          <w:szCs w:val="22"/>
        </w:rPr>
        <w:t xml:space="preserve">Figure </w:t>
      </w:r>
      <w:r w:rsidRPr="00B0095F">
        <w:rPr>
          <w:sz w:val="22"/>
          <w:szCs w:val="22"/>
        </w:rPr>
        <w:fldChar w:fldCharType="begin"/>
      </w:r>
      <w:r w:rsidRPr="00B0095F">
        <w:rPr>
          <w:sz w:val="22"/>
          <w:szCs w:val="22"/>
        </w:rPr>
        <w:instrText xml:space="preserve"> SEQ Figure \* ARABIC </w:instrText>
      </w:r>
      <w:r w:rsidRPr="00B0095F">
        <w:rPr>
          <w:sz w:val="22"/>
          <w:szCs w:val="22"/>
        </w:rPr>
        <w:fldChar w:fldCharType="separate"/>
      </w:r>
      <w:r w:rsidR="00006FFA">
        <w:rPr>
          <w:noProof/>
          <w:sz w:val="22"/>
          <w:szCs w:val="22"/>
        </w:rPr>
        <w:t>23</w:t>
      </w:r>
      <w:r w:rsidRPr="00B0095F">
        <w:rPr>
          <w:sz w:val="22"/>
          <w:szCs w:val="22"/>
        </w:rPr>
        <w:fldChar w:fldCharType="end"/>
      </w:r>
      <w:bookmarkEnd w:id="61"/>
      <w:r>
        <w:rPr>
          <w:sz w:val="22"/>
          <w:szCs w:val="22"/>
        </w:rPr>
        <w:t xml:space="preserve">: </w:t>
      </w:r>
      <w:r w:rsidR="002B253A">
        <w:rPr>
          <w:sz w:val="22"/>
          <w:szCs w:val="22"/>
        </w:rPr>
        <w:t>PUSCH with 2 repetitions</w:t>
      </w:r>
      <w:r w:rsidR="006A57AC">
        <w:rPr>
          <w:sz w:val="22"/>
          <w:szCs w:val="22"/>
        </w:rPr>
        <w:t xml:space="preserve"> with RV seq. [0,0] and [0,2].</w:t>
      </w:r>
    </w:p>
    <w:p w14:paraId="1703F8D5" w14:textId="533583A1" w:rsidR="00B60D87" w:rsidRDefault="00B60D87" w:rsidP="00A65B07">
      <w:pPr>
        <w:jc w:val="both"/>
        <w:rPr>
          <w:bCs/>
          <w:sz w:val="22"/>
          <w:szCs w:val="22"/>
          <w:lang w:val="en-GB"/>
        </w:rPr>
      </w:pPr>
      <w:r>
        <w:rPr>
          <w:bCs/>
          <w:sz w:val="22"/>
          <w:szCs w:val="22"/>
          <w:lang w:val="en-GB"/>
        </w:rPr>
        <w:t xml:space="preserve">As it can be observed from </w:t>
      </w:r>
      <w:r w:rsidR="00E53257">
        <w:rPr>
          <w:bCs/>
          <w:sz w:val="22"/>
          <w:szCs w:val="22"/>
          <w:lang w:val="en-GB"/>
        </w:rPr>
        <w:fldChar w:fldCharType="begin"/>
      </w:r>
      <w:r w:rsidR="00E53257">
        <w:rPr>
          <w:bCs/>
          <w:sz w:val="22"/>
          <w:szCs w:val="22"/>
          <w:lang w:val="en-GB"/>
        </w:rPr>
        <w:instrText xml:space="preserve"> REF _Ref54369777 \h </w:instrText>
      </w:r>
      <w:r w:rsidR="00E53257">
        <w:rPr>
          <w:bCs/>
          <w:sz w:val="22"/>
          <w:szCs w:val="22"/>
          <w:lang w:val="en-GB"/>
        </w:rPr>
      </w:r>
      <w:r w:rsidR="00E53257">
        <w:rPr>
          <w:bCs/>
          <w:sz w:val="22"/>
          <w:szCs w:val="22"/>
          <w:lang w:val="en-GB"/>
        </w:rPr>
        <w:fldChar w:fldCharType="separate"/>
      </w:r>
      <w:r w:rsidR="00006FFA" w:rsidRPr="00B0095F">
        <w:rPr>
          <w:sz w:val="22"/>
          <w:szCs w:val="22"/>
        </w:rPr>
        <w:t xml:space="preserve">Figure </w:t>
      </w:r>
      <w:r w:rsidR="00006FFA">
        <w:rPr>
          <w:noProof/>
          <w:sz w:val="22"/>
          <w:szCs w:val="22"/>
        </w:rPr>
        <w:t>23</w:t>
      </w:r>
      <w:r w:rsidR="00E53257">
        <w:rPr>
          <w:bCs/>
          <w:sz w:val="22"/>
          <w:szCs w:val="22"/>
          <w:lang w:val="en-GB"/>
        </w:rPr>
        <w:fldChar w:fldCharType="end"/>
      </w:r>
      <w:r>
        <w:rPr>
          <w:bCs/>
          <w:sz w:val="22"/>
          <w:szCs w:val="22"/>
          <w:lang w:val="en-GB"/>
        </w:rPr>
        <w:t xml:space="preserve">, in the case of </w:t>
      </w:r>
      <w:r w:rsidR="00C00A04">
        <w:rPr>
          <w:bCs/>
          <w:sz w:val="22"/>
          <w:szCs w:val="22"/>
          <w:lang w:val="en-GB"/>
        </w:rPr>
        <w:t>low coding rate (MCS=</w:t>
      </w:r>
      <w:r w:rsidR="00E53257">
        <w:rPr>
          <w:bCs/>
          <w:sz w:val="22"/>
          <w:szCs w:val="22"/>
          <w:lang w:val="en-GB"/>
        </w:rPr>
        <w:t>0</w:t>
      </w:r>
      <w:r w:rsidR="00C00A04">
        <w:rPr>
          <w:bCs/>
          <w:sz w:val="22"/>
          <w:szCs w:val="22"/>
          <w:lang w:val="en-GB"/>
        </w:rPr>
        <w:t>), there is no difference between RV sequence [0,0] and [0,2]</w:t>
      </w:r>
      <w:r w:rsidR="0002152D">
        <w:rPr>
          <w:bCs/>
          <w:sz w:val="22"/>
          <w:szCs w:val="22"/>
          <w:lang w:val="en-GB"/>
        </w:rPr>
        <w:t>. However, in the case of high coding rate (MCS=</w:t>
      </w:r>
      <w:r w:rsidR="00E53257">
        <w:rPr>
          <w:bCs/>
          <w:sz w:val="22"/>
          <w:szCs w:val="22"/>
          <w:lang w:val="en-GB"/>
        </w:rPr>
        <w:t>4</w:t>
      </w:r>
      <w:r w:rsidR="0002152D">
        <w:rPr>
          <w:bCs/>
          <w:sz w:val="22"/>
          <w:szCs w:val="22"/>
          <w:lang w:val="en-GB"/>
        </w:rPr>
        <w:t xml:space="preserve">), the RV sequence [0,2] outperforms </w:t>
      </w:r>
      <w:r w:rsidR="004207F4">
        <w:rPr>
          <w:bCs/>
          <w:sz w:val="22"/>
          <w:szCs w:val="22"/>
          <w:lang w:val="en-GB"/>
        </w:rPr>
        <w:t xml:space="preserve">when there is no blockage, while RV sequence [0,0] </w:t>
      </w:r>
      <w:r w:rsidR="007129BB">
        <w:rPr>
          <w:bCs/>
          <w:sz w:val="22"/>
          <w:szCs w:val="22"/>
          <w:lang w:val="en-GB"/>
        </w:rPr>
        <w:t xml:space="preserve">outperforms when there is blockage. This is because </w:t>
      </w:r>
      <w:r w:rsidR="00E060CA">
        <w:rPr>
          <w:bCs/>
          <w:sz w:val="22"/>
          <w:szCs w:val="22"/>
          <w:lang w:val="en-GB"/>
        </w:rPr>
        <w:t xml:space="preserve">when coding rate is high, RV sequence </w:t>
      </w:r>
      <w:r w:rsidR="00746A12">
        <w:rPr>
          <w:bCs/>
          <w:sz w:val="22"/>
          <w:szCs w:val="22"/>
          <w:lang w:val="en-GB"/>
        </w:rPr>
        <w:t xml:space="preserve">[0,2] </w:t>
      </w:r>
      <w:r w:rsidR="00E35C81">
        <w:rPr>
          <w:bCs/>
          <w:sz w:val="22"/>
          <w:szCs w:val="22"/>
          <w:lang w:val="en-GB"/>
        </w:rPr>
        <w:t>achieves</w:t>
      </w:r>
      <w:r w:rsidR="00E060CA">
        <w:rPr>
          <w:bCs/>
          <w:sz w:val="22"/>
          <w:szCs w:val="22"/>
          <w:lang w:val="en-GB"/>
        </w:rPr>
        <w:t xml:space="preserve"> better coding gain in the absence of</w:t>
      </w:r>
      <w:r w:rsidR="00E35C81">
        <w:rPr>
          <w:bCs/>
          <w:sz w:val="22"/>
          <w:szCs w:val="22"/>
          <w:lang w:val="en-GB"/>
        </w:rPr>
        <w:t xml:space="preserve"> blockage, while RV=2 is not self-decodable when the first TRP is blocked</w:t>
      </w:r>
      <w:r w:rsidR="00332901">
        <w:rPr>
          <w:bCs/>
          <w:sz w:val="22"/>
          <w:szCs w:val="22"/>
          <w:lang w:val="en-GB"/>
        </w:rPr>
        <w:t xml:space="preserve"> in the presence of blockage.</w:t>
      </w:r>
    </w:p>
    <w:p w14:paraId="1513D59A" w14:textId="09BAE58B" w:rsidR="00332901" w:rsidRPr="00E418DE" w:rsidRDefault="00931FA5" w:rsidP="00931FA5">
      <w:pPr>
        <w:jc w:val="both"/>
        <w:rPr>
          <w:bCs/>
          <w:sz w:val="22"/>
          <w:szCs w:val="22"/>
          <w:lang w:val="en-GB"/>
        </w:rPr>
      </w:pPr>
      <w:bookmarkStart w:id="62" w:name="o9"/>
      <w:r>
        <w:rPr>
          <w:rFonts w:eastAsia="Batang"/>
          <w:b/>
          <w:sz w:val="22"/>
          <w:szCs w:val="28"/>
          <w:u w:val="single"/>
          <w:lang w:val="en-GB"/>
        </w:rPr>
        <w:t>Observation</w:t>
      </w:r>
      <w:r w:rsidRPr="00F63CC3">
        <w:rPr>
          <w:rFonts w:eastAsia="Batang"/>
          <w:b/>
          <w:sz w:val="22"/>
          <w:szCs w:val="28"/>
          <w:u w:val="single"/>
          <w:lang w:val="en-GB"/>
        </w:rPr>
        <w:t xml:space="preserve"> </w:t>
      </w:r>
      <w:r>
        <w:rPr>
          <w:rFonts w:eastAsia="Batang"/>
          <w:b/>
          <w:sz w:val="22"/>
          <w:szCs w:val="28"/>
          <w:u w:val="single"/>
          <w:lang w:val="en-GB"/>
        </w:rPr>
        <w:fldChar w:fldCharType="begin"/>
      </w:r>
      <w:r>
        <w:rPr>
          <w:rFonts w:eastAsia="Batang"/>
          <w:b/>
          <w:sz w:val="22"/>
          <w:szCs w:val="28"/>
          <w:u w:val="single"/>
          <w:lang w:val="en-GB"/>
        </w:rPr>
        <w:instrText xml:space="preserve"> seq obser </w:instrText>
      </w:r>
      <w:r>
        <w:rPr>
          <w:rFonts w:eastAsia="Batang"/>
          <w:b/>
          <w:sz w:val="22"/>
          <w:szCs w:val="28"/>
          <w:u w:val="single"/>
          <w:lang w:val="en-GB"/>
        </w:rPr>
        <w:fldChar w:fldCharType="separate"/>
      </w:r>
      <w:r w:rsidR="00006FFA">
        <w:rPr>
          <w:rFonts w:eastAsia="Batang"/>
          <w:b/>
          <w:noProof/>
          <w:sz w:val="22"/>
          <w:szCs w:val="28"/>
          <w:u w:val="single"/>
          <w:lang w:val="en-GB"/>
        </w:rPr>
        <w:t>9</w:t>
      </w:r>
      <w:r>
        <w:rPr>
          <w:rFonts w:eastAsia="Batang"/>
          <w:b/>
          <w:sz w:val="22"/>
          <w:szCs w:val="28"/>
          <w:u w:val="single"/>
          <w:lang w:val="en-GB"/>
        </w:rPr>
        <w:fldChar w:fldCharType="end"/>
      </w:r>
      <w:r w:rsidRPr="00AE3967">
        <w:rPr>
          <w:b/>
          <w:iCs/>
          <w:sz w:val="22"/>
          <w:szCs w:val="18"/>
          <w:lang w:val="en-GB" w:eastAsia="ko-KR"/>
        </w:rPr>
        <w:t>:</w:t>
      </w:r>
      <w:r>
        <w:rPr>
          <w:b/>
          <w:iCs/>
          <w:sz w:val="22"/>
          <w:szCs w:val="18"/>
          <w:lang w:val="en-GB" w:eastAsia="ko-KR"/>
        </w:rPr>
        <w:t xml:space="preserve"> </w:t>
      </w:r>
      <w:r w:rsidR="0003753C">
        <w:rPr>
          <w:b/>
          <w:iCs/>
          <w:sz w:val="22"/>
          <w:szCs w:val="18"/>
          <w:lang w:val="en-GB" w:eastAsia="ko-KR"/>
        </w:rPr>
        <w:t xml:space="preserve">Best </w:t>
      </w:r>
      <w:r w:rsidR="000F73C9">
        <w:rPr>
          <w:b/>
          <w:iCs/>
          <w:sz w:val="22"/>
          <w:szCs w:val="18"/>
          <w:lang w:val="en-GB" w:eastAsia="ko-KR"/>
        </w:rPr>
        <w:t xml:space="preserve">RV sequence to apply across different </w:t>
      </w:r>
      <w:r w:rsidR="0003753C">
        <w:rPr>
          <w:b/>
          <w:iCs/>
          <w:sz w:val="22"/>
          <w:szCs w:val="18"/>
          <w:lang w:val="en-GB" w:eastAsia="ko-KR"/>
        </w:rPr>
        <w:t>repetitions</w:t>
      </w:r>
      <w:r w:rsidR="00486FB5">
        <w:rPr>
          <w:b/>
          <w:iCs/>
          <w:sz w:val="22"/>
          <w:szCs w:val="18"/>
          <w:lang w:val="en-GB" w:eastAsia="ko-KR"/>
        </w:rPr>
        <w:t xml:space="preserve"> targeted toward different TRPs depends on presence/absence of blockage (and the blockage level) as well as </w:t>
      </w:r>
      <w:r w:rsidR="005B7F83">
        <w:rPr>
          <w:b/>
          <w:iCs/>
          <w:sz w:val="22"/>
          <w:szCs w:val="18"/>
          <w:lang w:val="en-GB" w:eastAsia="ko-KR"/>
        </w:rPr>
        <w:t>the coding rate / MCS.</w:t>
      </w:r>
    </w:p>
    <w:bookmarkEnd w:id="62"/>
    <w:p w14:paraId="1614F227" w14:textId="61BDDDE1" w:rsidR="00E22F00" w:rsidRPr="002F5DD9" w:rsidRDefault="003A3006" w:rsidP="005738B2">
      <w:pPr>
        <w:pStyle w:val="Heading1"/>
        <w:jc w:val="both"/>
        <w:rPr>
          <w:rFonts w:ascii="Times New Roman" w:hAnsi="Times New Roman"/>
        </w:rPr>
      </w:pPr>
      <w:r>
        <w:rPr>
          <w:rFonts w:ascii="Times New Roman" w:hAnsi="Times New Roman"/>
        </w:rPr>
        <w:t>Conclusion</w:t>
      </w:r>
      <w:r w:rsidR="00E22F00" w:rsidRPr="002F5DD9">
        <w:rPr>
          <w:b/>
          <w:iCs/>
          <w:sz w:val="22"/>
          <w:szCs w:val="18"/>
          <w:lang w:eastAsia="ko-KR"/>
        </w:rPr>
        <w:t xml:space="preserve"> </w:t>
      </w:r>
    </w:p>
    <w:p w14:paraId="17642841" w14:textId="00DC9835" w:rsidR="00A258BF" w:rsidRDefault="009C5F16" w:rsidP="00FC7238">
      <w:pPr>
        <w:rPr>
          <w:rFonts w:asciiTheme="majorBidi" w:hAnsiTheme="majorBidi" w:cstheme="majorBidi"/>
          <w:sz w:val="22"/>
          <w:szCs w:val="22"/>
        </w:rPr>
      </w:pPr>
      <w:r w:rsidRPr="009C5F16">
        <w:rPr>
          <w:rFonts w:asciiTheme="majorBidi" w:hAnsiTheme="majorBidi" w:cstheme="majorBidi"/>
          <w:sz w:val="22"/>
          <w:szCs w:val="22"/>
        </w:rPr>
        <w:t xml:space="preserve">For </w:t>
      </w:r>
      <w:r>
        <w:rPr>
          <w:rFonts w:asciiTheme="majorBidi" w:hAnsiTheme="majorBidi" w:cstheme="majorBidi"/>
          <w:sz w:val="22"/>
          <w:szCs w:val="22"/>
        </w:rPr>
        <w:t>PDCCH enhancements, we observe / propose:</w:t>
      </w:r>
    </w:p>
    <w:p w14:paraId="5F174C36" w14:textId="77777777" w:rsidR="00006FFA" w:rsidRDefault="000A160B" w:rsidP="00C96E90">
      <w:pPr>
        <w:jc w:val="both"/>
        <w:rPr>
          <w:b/>
          <w:iCs/>
          <w:sz w:val="22"/>
          <w:szCs w:val="18"/>
          <w:lang w:val="en-GB" w:eastAsia="ko-KR"/>
        </w:rPr>
      </w:pPr>
      <w:r>
        <w:rPr>
          <w:rFonts w:asciiTheme="majorBidi" w:hAnsiTheme="majorBidi" w:cstheme="majorBidi"/>
          <w:sz w:val="22"/>
          <w:szCs w:val="22"/>
        </w:rPr>
        <w:fldChar w:fldCharType="begin"/>
      </w:r>
      <w:r>
        <w:rPr>
          <w:rFonts w:asciiTheme="majorBidi" w:hAnsiTheme="majorBidi" w:cstheme="majorBidi"/>
          <w:sz w:val="22"/>
          <w:szCs w:val="22"/>
        </w:rPr>
        <w:instrText xml:space="preserve"> REF o1 \h </w:instrText>
      </w:r>
      <w:r>
        <w:rPr>
          <w:rFonts w:asciiTheme="majorBidi" w:hAnsiTheme="majorBidi" w:cstheme="majorBidi"/>
          <w:sz w:val="22"/>
          <w:szCs w:val="22"/>
        </w:rPr>
      </w:r>
      <w:r>
        <w:rPr>
          <w:rFonts w:asciiTheme="majorBidi" w:hAnsiTheme="majorBidi" w:cstheme="majorBidi"/>
          <w:sz w:val="22"/>
          <w:szCs w:val="22"/>
        </w:rPr>
        <w:fldChar w:fldCharType="separate"/>
      </w:r>
      <w:r w:rsidR="00006FFA">
        <w:rPr>
          <w:rFonts w:eastAsia="Batang"/>
          <w:b/>
          <w:sz w:val="22"/>
          <w:szCs w:val="28"/>
          <w:u w:val="single"/>
          <w:lang w:val="en-GB"/>
        </w:rPr>
        <w:t>Observation</w:t>
      </w:r>
      <w:r w:rsidR="00006FFA" w:rsidRPr="00F63CC3">
        <w:rPr>
          <w:rFonts w:eastAsia="Batang"/>
          <w:b/>
          <w:sz w:val="22"/>
          <w:szCs w:val="28"/>
          <w:u w:val="single"/>
          <w:lang w:val="en-GB"/>
        </w:rPr>
        <w:t xml:space="preserve"> </w:t>
      </w:r>
      <w:r w:rsidR="00006FFA">
        <w:rPr>
          <w:rFonts w:eastAsia="Batang"/>
          <w:b/>
          <w:noProof/>
          <w:sz w:val="22"/>
          <w:szCs w:val="28"/>
          <w:u w:val="single"/>
          <w:lang w:val="en-GB"/>
        </w:rPr>
        <w:t>1</w:t>
      </w:r>
      <w:r w:rsidR="00006FFA" w:rsidRPr="00AE3967">
        <w:rPr>
          <w:b/>
          <w:iCs/>
          <w:sz w:val="22"/>
          <w:szCs w:val="18"/>
          <w:lang w:val="en-GB" w:eastAsia="ko-KR"/>
        </w:rPr>
        <w:t>:</w:t>
      </w:r>
      <w:r w:rsidR="00006FFA">
        <w:rPr>
          <w:b/>
          <w:iCs/>
          <w:sz w:val="22"/>
          <w:szCs w:val="18"/>
          <w:lang w:val="en-GB" w:eastAsia="ko-KR"/>
        </w:rPr>
        <w:t xml:space="preserve"> Option 1 (no repetition) performs better than Option 2 (repetition) when coding rate is high. Otherwise (when there is blockage and/or coding rate is low), the performance of both Option 1 and Option 2 is similar.</w:t>
      </w:r>
    </w:p>
    <w:p w14:paraId="046AB1D1" w14:textId="77777777" w:rsidR="00006FFA" w:rsidRPr="00020071" w:rsidRDefault="000A160B" w:rsidP="00C96E90">
      <w:pPr>
        <w:jc w:val="both"/>
        <w:rPr>
          <w:bCs/>
          <w:iCs/>
          <w:sz w:val="22"/>
          <w:szCs w:val="18"/>
          <w:lang w:val="en-GB" w:eastAsia="ko-KR"/>
        </w:rPr>
      </w:pPr>
      <w:r>
        <w:rPr>
          <w:rFonts w:asciiTheme="majorBidi" w:hAnsiTheme="majorBidi" w:cstheme="majorBidi"/>
          <w:sz w:val="22"/>
          <w:szCs w:val="22"/>
        </w:rPr>
        <w:fldChar w:fldCharType="end"/>
      </w:r>
      <w:r>
        <w:rPr>
          <w:rFonts w:asciiTheme="majorBidi" w:hAnsiTheme="majorBidi" w:cstheme="majorBidi"/>
          <w:sz w:val="22"/>
          <w:szCs w:val="22"/>
        </w:rPr>
        <w:fldChar w:fldCharType="begin"/>
      </w:r>
      <w:r>
        <w:rPr>
          <w:rFonts w:asciiTheme="majorBidi" w:hAnsiTheme="majorBidi" w:cstheme="majorBidi"/>
          <w:sz w:val="22"/>
          <w:szCs w:val="22"/>
        </w:rPr>
        <w:instrText xml:space="preserve"> REF o2 \h </w:instrText>
      </w:r>
      <w:r>
        <w:rPr>
          <w:rFonts w:asciiTheme="majorBidi" w:hAnsiTheme="majorBidi" w:cstheme="majorBidi"/>
          <w:sz w:val="22"/>
          <w:szCs w:val="22"/>
        </w:rPr>
      </w:r>
      <w:r>
        <w:rPr>
          <w:rFonts w:asciiTheme="majorBidi" w:hAnsiTheme="majorBidi" w:cstheme="majorBidi"/>
          <w:sz w:val="22"/>
          <w:szCs w:val="22"/>
        </w:rPr>
        <w:fldChar w:fldCharType="separate"/>
      </w:r>
      <w:r w:rsidR="00006FFA">
        <w:rPr>
          <w:rFonts w:eastAsia="Batang"/>
          <w:b/>
          <w:sz w:val="22"/>
          <w:szCs w:val="28"/>
          <w:u w:val="single"/>
          <w:lang w:val="en-GB"/>
        </w:rPr>
        <w:t>Observation</w:t>
      </w:r>
      <w:r w:rsidR="00006FFA" w:rsidRPr="00F63CC3">
        <w:rPr>
          <w:rFonts w:eastAsia="Batang"/>
          <w:b/>
          <w:sz w:val="22"/>
          <w:szCs w:val="28"/>
          <w:u w:val="single"/>
          <w:lang w:val="en-GB"/>
        </w:rPr>
        <w:t xml:space="preserve"> </w:t>
      </w:r>
      <w:r w:rsidR="00006FFA">
        <w:rPr>
          <w:rFonts w:eastAsia="Batang"/>
          <w:b/>
          <w:noProof/>
          <w:sz w:val="22"/>
          <w:szCs w:val="28"/>
          <w:u w:val="single"/>
          <w:lang w:val="en-GB"/>
        </w:rPr>
        <w:t>2</w:t>
      </w:r>
      <w:r w:rsidR="00006FFA" w:rsidRPr="00AE3967">
        <w:rPr>
          <w:b/>
          <w:iCs/>
          <w:sz w:val="22"/>
          <w:szCs w:val="18"/>
          <w:lang w:val="en-GB" w:eastAsia="ko-KR"/>
        </w:rPr>
        <w:t>:</w:t>
      </w:r>
      <w:r w:rsidR="00006FFA">
        <w:rPr>
          <w:b/>
          <w:iCs/>
          <w:sz w:val="22"/>
          <w:szCs w:val="18"/>
          <w:lang w:val="en-GB" w:eastAsia="ko-KR"/>
        </w:rPr>
        <w:t xml:space="preserve"> Option 1 (no repetition) is more flexible than Option 2 (repetition) in terms of number of coded bits transmitted from each TRP.</w:t>
      </w:r>
    </w:p>
    <w:p w14:paraId="76B4EC5F" w14:textId="77777777" w:rsidR="00006FFA" w:rsidRPr="00B1288D" w:rsidRDefault="000A160B" w:rsidP="00B1288D">
      <w:pPr>
        <w:jc w:val="both"/>
        <w:rPr>
          <w:b/>
          <w:iCs/>
          <w:sz w:val="22"/>
          <w:szCs w:val="18"/>
          <w:lang w:val="en-GB" w:eastAsia="ko-KR"/>
        </w:rPr>
      </w:pPr>
      <w:r>
        <w:rPr>
          <w:rFonts w:asciiTheme="majorBidi" w:hAnsiTheme="majorBidi" w:cstheme="majorBidi"/>
          <w:sz w:val="22"/>
          <w:szCs w:val="22"/>
        </w:rPr>
        <w:fldChar w:fldCharType="end"/>
      </w:r>
      <w:r>
        <w:rPr>
          <w:rFonts w:asciiTheme="majorBidi" w:hAnsiTheme="majorBidi" w:cstheme="majorBidi"/>
          <w:sz w:val="22"/>
          <w:szCs w:val="22"/>
        </w:rPr>
        <w:fldChar w:fldCharType="begin"/>
      </w:r>
      <w:r>
        <w:rPr>
          <w:rFonts w:asciiTheme="majorBidi" w:hAnsiTheme="majorBidi" w:cstheme="majorBidi"/>
          <w:sz w:val="22"/>
          <w:szCs w:val="22"/>
        </w:rPr>
        <w:instrText xml:space="preserve"> REF o3 \h </w:instrText>
      </w:r>
      <w:r>
        <w:rPr>
          <w:rFonts w:asciiTheme="majorBidi" w:hAnsiTheme="majorBidi" w:cstheme="majorBidi"/>
          <w:sz w:val="22"/>
          <w:szCs w:val="22"/>
        </w:rPr>
      </w:r>
      <w:r>
        <w:rPr>
          <w:rFonts w:asciiTheme="majorBidi" w:hAnsiTheme="majorBidi" w:cstheme="majorBidi"/>
          <w:sz w:val="22"/>
          <w:szCs w:val="22"/>
        </w:rPr>
        <w:fldChar w:fldCharType="separate"/>
      </w:r>
      <w:r w:rsidR="00006FFA">
        <w:rPr>
          <w:rFonts w:eastAsia="Batang"/>
          <w:b/>
          <w:sz w:val="22"/>
          <w:szCs w:val="28"/>
          <w:u w:val="single"/>
          <w:lang w:val="en-GB"/>
        </w:rPr>
        <w:t>Observation</w:t>
      </w:r>
      <w:r w:rsidR="00006FFA" w:rsidRPr="00F63CC3">
        <w:rPr>
          <w:rFonts w:eastAsia="Batang"/>
          <w:b/>
          <w:sz w:val="22"/>
          <w:szCs w:val="28"/>
          <w:u w:val="single"/>
          <w:lang w:val="en-GB"/>
        </w:rPr>
        <w:t xml:space="preserve"> </w:t>
      </w:r>
      <w:r w:rsidR="00006FFA">
        <w:rPr>
          <w:rFonts w:eastAsia="Batang"/>
          <w:b/>
          <w:noProof/>
          <w:sz w:val="22"/>
          <w:szCs w:val="28"/>
          <w:u w:val="single"/>
          <w:lang w:val="en-GB"/>
        </w:rPr>
        <w:t>3</w:t>
      </w:r>
      <w:r w:rsidR="00006FFA" w:rsidRPr="00AE3967">
        <w:rPr>
          <w:b/>
          <w:iCs/>
          <w:sz w:val="22"/>
          <w:szCs w:val="18"/>
          <w:lang w:val="en-GB" w:eastAsia="ko-KR"/>
        </w:rPr>
        <w:t>:</w:t>
      </w:r>
      <w:r w:rsidR="00006FFA">
        <w:rPr>
          <w:b/>
          <w:iCs/>
          <w:sz w:val="22"/>
          <w:szCs w:val="18"/>
          <w:lang w:val="en-GB" w:eastAsia="ko-KR"/>
        </w:rPr>
        <w:t xml:space="preserve"> Option 3 (multi-chance) underperforms compared to Option 1 (no repetition) and Option 2 (repetition) in most scenarios, and even underperforms compared to single-TRP in some cases. The performance of Option 3 is only reasonable in the case of large AL and blockage.</w:t>
      </w:r>
    </w:p>
    <w:p w14:paraId="55BC85CA" w14:textId="77777777" w:rsidR="00006FFA" w:rsidRDefault="000A160B" w:rsidP="00941D05">
      <w:pPr>
        <w:jc w:val="both"/>
        <w:rPr>
          <w:b/>
          <w:iCs/>
          <w:sz w:val="22"/>
          <w:szCs w:val="18"/>
          <w:lang w:val="en-GB" w:eastAsia="ko-KR"/>
        </w:rPr>
      </w:pPr>
      <w:r>
        <w:rPr>
          <w:rFonts w:asciiTheme="majorBidi" w:hAnsiTheme="majorBidi" w:cstheme="majorBidi"/>
          <w:sz w:val="22"/>
          <w:szCs w:val="22"/>
        </w:rPr>
        <w:fldChar w:fldCharType="end"/>
      </w:r>
      <w:r>
        <w:rPr>
          <w:rFonts w:asciiTheme="majorBidi" w:hAnsiTheme="majorBidi" w:cstheme="majorBidi"/>
          <w:sz w:val="22"/>
          <w:szCs w:val="22"/>
        </w:rPr>
        <w:fldChar w:fldCharType="begin"/>
      </w:r>
      <w:r>
        <w:rPr>
          <w:rFonts w:asciiTheme="majorBidi" w:hAnsiTheme="majorBidi" w:cstheme="majorBidi"/>
          <w:sz w:val="22"/>
          <w:szCs w:val="22"/>
        </w:rPr>
        <w:instrText xml:space="preserve"> REF o4 \h </w:instrText>
      </w:r>
      <w:r>
        <w:rPr>
          <w:rFonts w:asciiTheme="majorBidi" w:hAnsiTheme="majorBidi" w:cstheme="majorBidi"/>
          <w:sz w:val="22"/>
          <w:szCs w:val="22"/>
        </w:rPr>
      </w:r>
      <w:r>
        <w:rPr>
          <w:rFonts w:asciiTheme="majorBidi" w:hAnsiTheme="majorBidi" w:cstheme="majorBidi"/>
          <w:sz w:val="22"/>
          <w:szCs w:val="22"/>
        </w:rPr>
        <w:fldChar w:fldCharType="separate"/>
      </w:r>
      <w:r w:rsidR="00006FFA">
        <w:rPr>
          <w:rFonts w:eastAsia="Batang"/>
          <w:b/>
          <w:sz w:val="22"/>
          <w:szCs w:val="28"/>
          <w:u w:val="single"/>
          <w:lang w:val="en-GB"/>
        </w:rPr>
        <w:t>Observation</w:t>
      </w:r>
      <w:r w:rsidR="00006FFA" w:rsidRPr="00F63CC3">
        <w:rPr>
          <w:rFonts w:eastAsia="Batang"/>
          <w:b/>
          <w:sz w:val="22"/>
          <w:szCs w:val="28"/>
          <w:u w:val="single"/>
          <w:lang w:val="en-GB"/>
        </w:rPr>
        <w:t xml:space="preserve"> </w:t>
      </w:r>
      <w:r w:rsidR="00006FFA">
        <w:rPr>
          <w:rFonts w:eastAsia="Batang"/>
          <w:b/>
          <w:noProof/>
          <w:sz w:val="22"/>
          <w:szCs w:val="28"/>
          <w:u w:val="single"/>
          <w:lang w:val="en-GB"/>
        </w:rPr>
        <w:t>4</w:t>
      </w:r>
      <w:r w:rsidR="00006FFA" w:rsidRPr="00AE3967">
        <w:rPr>
          <w:b/>
          <w:iCs/>
          <w:sz w:val="22"/>
          <w:szCs w:val="18"/>
          <w:lang w:val="en-GB" w:eastAsia="ko-KR"/>
        </w:rPr>
        <w:t>:</w:t>
      </w:r>
      <w:r w:rsidR="00006FFA">
        <w:rPr>
          <w:b/>
          <w:iCs/>
          <w:sz w:val="22"/>
          <w:szCs w:val="18"/>
          <w:lang w:val="en-GB" w:eastAsia="ko-KR"/>
        </w:rPr>
        <w:t xml:space="preserve"> The following combinations can be considered:</w:t>
      </w:r>
    </w:p>
    <w:p w14:paraId="3C657B3D" w14:textId="77777777" w:rsidR="00006FFA" w:rsidRPr="00721637" w:rsidRDefault="00006FFA" w:rsidP="00EB5F01">
      <w:pPr>
        <w:pStyle w:val="ListParagraph"/>
        <w:numPr>
          <w:ilvl w:val="0"/>
          <w:numId w:val="20"/>
        </w:numPr>
        <w:jc w:val="both"/>
        <w:rPr>
          <w:lang w:val="en-GB"/>
        </w:rPr>
      </w:pPr>
      <w:r>
        <w:rPr>
          <w:rFonts w:ascii="Times New Roman" w:hAnsi="Times New Roman"/>
          <w:b/>
          <w:bCs/>
          <w:lang w:val="en-GB"/>
        </w:rPr>
        <w:t>Combination 1: Alt 1-1 + Option 1</w:t>
      </w:r>
    </w:p>
    <w:p w14:paraId="1C35995F" w14:textId="77777777" w:rsidR="00006FFA" w:rsidRPr="003F212F" w:rsidRDefault="00006FFA" w:rsidP="00EB5F01">
      <w:pPr>
        <w:pStyle w:val="ListParagraph"/>
        <w:numPr>
          <w:ilvl w:val="0"/>
          <w:numId w:val="20"/>
        </w:numPr>
        <w:jc w:val="both"/>
        <w:rPr>
          <w:lang w:val="en-GB"/>
        </w:rPr>
      </w:pPr>
      <w:r>
        <w:rPr>
          <w:rFonts w:ascii="Times New Roman" w:hAnsi="Times New Roman"/>
          <w:b/>
          <w:bCs/>
          <w:lang w:val="en-GB"/>
        </w:rPr>
        <w:t>Combination 2: Other Alts + Option 2 + Case 1</w:t>
      </w:r>
    </w:p>
    <w:p w14:paraId="4F498C8E" w14:textId="77777777" w:rsidR="00006FFA" w:rsidRPr="003F212F" w:rsidRDefault="00006FFA" w:rsidP="00EB5F01">
      <w:pPr>
        <w:pStyle w:val="ListParagraph"/>
        <w:numPr>
          <w:ilvl w:val="0"/>
          <w:numId w:val="20"/>
        </w:numPr>
        <w:jc w:val="both"/>
        <w:rPr>
          <w:lang w:val="en-GB"/>
        </w:rPr>
      </w:pPr>
      <w:r>
        <w:rPr>
          <w:rFonts w:ascii="Times New Roman" w:hAnsi="Times New Roman"/>
          <w:b/>
          <w:bCs/>
          <w:lang w:val="en-GB"/>
        </w:rPr>
        <w:lastRenderedPageBreak/>
        <w:t>Combination 3: Other Alts + Option 3 + Case 1</w:t>
      </w:r>
    </w:p>
    <w:p w14:paraId="53A20285" w14:textId="77777777" w:rsidR="00006FFA" w:rsidRPr="00A307E1" w:rsidRDefault="00006FFA" w:rsidP="00EB5F01">
      <w:pPr>
        <w:pStyle w:val="ListParagraph"/>
        <w:numPr>
          <w:ilvl w:val="0"/>
          <w:numId w:val="20"/>
        </w:numPr>
        <w:jc w:val="both"/>
        <w:rPr>
          <w:lang w:val="en-GB"/>
        </w:rPr>
      </w:pPr>
      <w:r>
        <w:rPr>
          <w:rFonts w:ascii="Times New Roman" w:hAnsi="Times New Roman"/>
          <w:b/>
          <w:bCs/>
          <w:lang w:val="en-GB"/>
        </w:rPr>
        <w:t>Combination 4: Other Alts + Option 3 + Case 2</w:t>
      </w:r>
    </w:p>
    <w:p w14:paraId="7A19BBA1" w14:textId="77777777" w:rsidR="00006FFA" w:rsidRDefault="000A160B" w:rsidP="00F96FD4">
      <w:pPr>
        <w:jc w:val="both"/>
        <w:rPr>
          <w:b/>
          <w:iCs/>
          <w:sz w:val="22"/>
          <w:szCs w:val="18"/>
          <w:lang w:val="en-GB" w:eastAsia="ko-KR"/>
        </w:rPr>
      </w:pPr>
      <w:r>
        <w:rPr>
          <w:rFonts w:asciiTheme="majorBidi" w:hAnsiTheme="majorBidi" w:cstheme="majorBidi"/>
          <w:sz w:val="22"/>
          <w:szCs w:val="22"/>
        </w:rPr>
        <w:fldChar w:fldCharType="end"/>
      </w:r>
      <w:r>
        <w:rPr>
          <w:rFonts w:asciiTheme="majorBidi" w:hAnsiTheme="majorBidi" w:cstheme="majorBidi"/>
          <w:sz w:val="22"/>
          <w:szCs w:val="22"/>
        </w:rPr>
        <w:fldChar w:fldCharType="begin"/>
      </w:r>
      <w:r>
        <w:rPr>
          <w:rFonts w:asciiTheme="majorBidi" w:hAnsiTheme="majorBidi" w:cstheme="majorBidi"/>
          <w:sz w:val="22"/>
          <w:szCs w:val="22"/>
        </w:rPr>
        <w:instrText xml:space="preserve"> REF o5 \h </w:instrText>
      </w:r>
      <w:r>
        <w:rPr>
          <w:rFonts w:asciiTheme="majorBidi" w:hAnsiTheme="majorBidi" w:cstheme="majorBidi"/>
          <w:sz w:val="22"/>
          <w:szCs w:val="22"/>
        </w:rPr>
      </w:r>
      <w:r>
        <w:rPr>
          <w:rFonts w:asciiTheme="majorBidi" w:hAnsiTheme="majorBidi" w:cstheme="majorBidi"/>
          <w:sz w:val="22"/>
          <w:szCs w:val="22"/>
        </w:rPr>
        <w:fldChar w:fldCharType="separate"/>
      </w:r>
      <w:r w:rsidR="00006FFA">
        <w:rPr>
          <w:rFonts w:eastAsia="Batang"/>
          <w:b/>
          <w:sz w:val="22"/>
          <w:szCs w:val="28"/>
          <w:u w:val="single"/>
          <w:lang w:val="en-GB"/>
        </w:rPr>
        <w:t>Observation</w:t>
      </w:r>
      <w:r w:rsidR="00006FFA" w:rsidRPr="00F63CC3">
        <w:rPr>
          <w:rFonts w:eastAsia="Batang"/>
          <w:b/>
          <w:sz w:val="22"/>
          <w:szCs w:val="28"/>
          <w:u w:val="single"/>
          <w:lang w:val="en-GB"/>
        </w:rPr>
        <w:t xml:space="preserve"> </w:t>
      </w:r>
      <w:r w:rsidR="00006FFA">
        <w:rPr>
          <w:rFonts w:eastAsia="Batang"/>
          <w:b/>
          <w:noProof/>
          <w:sz w:val="22"/>
          <w:szCs w:val="28"/>
          <w:u w:val="single"/>
          <w:lang w:val="en-GB"/>
        </w:rPr>
        <w:t>5</w:t>
      </w:r>
      <w:r w:rsidR="00006FFA" w:rsidRPr="00AE3967">
        <w:rPr>
          <w:b/>
          <w:iCs/>
          <w:sz w:val="22"/>
          <w:szCs w:val="18"/>
          <w:lang w:val="en-GB" w:eastAsia="ko-KR"/>
        </w:rPr>
        <w:t>:</w:t>
      </w:r>
      <w:r w:rsidR="00006FFA">
        <w:rPr>
          <w:b/>
          <w:iCs/>
          <w:sz w:val="22"/>
          <w:szCs w:val="18"/>
          <w:lang w:val="en-GB" w:eastAsia="ko-KR"/>
        </w:rPr>
        <w:t xml:space="preserve"> In terms of specification impact, for the issues discussed above</w:t>
      </w:r>
    </w:p>
    <w:p w14:paraId="484006B3" w14:textId="77777777" w:rsidR="00006FFA" w:rsidRPr="00721637" w:rsidRDefault="00006FFA" w:rsidP="00F96FD4">
      <w:pPr>
        <w:pStyle w:val="ListParagraph"/>
        <w:numPr>
          <w:ilvl w:val="0"/>
          <w:numId w:val="20"/>
        </w:numPr>
        <w:jc w:val="both"/>
        <w:rPr>
          <w:lang w:val="en-GB"/>
        </w:rPr>
      </w:pPr>
      <w:r>
        <w:rPr>
          <w:rFonts w:ascii="Times New Roman" w:hAnsi="Times New Roman"/>
          <w:b/>
          <w:bCs/>
          <w:lang w:val="en-GB"/>
        </w:rPr>
        <w:t>Combination 1 (Alt 1-1 + Option 1) has considerably smaller specification impact compared to other combinations.</w:t>
      </w:r>
    </w:p>
    <w:p w14:paraId="5B4DDA91" w14:textId="77777777" w:rsidR="00006FFA" w:rsidRPr="00BB4458" w:rsidRDefault="00006FFA" w:rsidP="00BB4458">
      <w:pPr>
        <w:pStyle w:val="ListParagraph"/>
        <w:numPr>
          <w:ilvl w:val="0"/>
          <w:numId w:val="20"/>
        </w:numPr>
        <w:jc w:val="both"/>
        <w:rPr>
          <w:lang w:val="en-GB"/>
        </w:rPr>
      </w:pPr>
      <w:r>
        <w:rPr>
          <w:rFonts w:ascii="Times New Roman" w:hAnsi="Times New Roman"/>
          <w:b/>
          <w:bCs/>
          <w:lang w:val="en-GB"/>
        </w:rPr>
        <w:t xml:space="preserve">Combination 2 (Other Alts + </w:t>
      </w:r>
      <w:r w:rsidRPr="00BB4458">
        <w:rPr>
          <w:rFonts w:ascii="Times New Roman" w:hAnsi="Times New Roman"/>
          <w:b/>
          <w:bCs/>
          <w:lang w:val="en-GB"/>
        </w:rPr>
        <w:t>Option 3 + Case 1</w:t>
      </w:r>
      <w:r>
        <w:rPr>
          <w:rFonts w:ascii="Times New Roman" w:hAnsi="Times New Roman"/>
          <w:b/>
          <w:bCs/>
          <w:lang w:val="en-GB"/>
        </w:rPr>
        <w:t>) and</w:t>
      </w:r>
      <w:r w:rsidRPr="00BB4458">
        <w:rPr>
          <w:rFonts w:ascii="Times New Roman" w:hAnsi="Times New Roman"/>
          <w:b/>
          <w:bCs/>
          <w:lang w:val="en-GB"/>
        </w:rPr>
        <w:t xml:space="preserve"> Combination 3</w:t>
      </w:r>
      <w:r>
        <w:rPr>
          <w:rFonts w:ascii="Times New Roman" w:hAnsi="Times New Roman"/>
          <w:b/>
          <w:bCs/>
          <w:lang w:val="en-GB"/>
        </w:rPr>
        <w:t xml:space="preserve"> (</w:t>
      </w:r>
      <w:r w:rsidRPr="00BB4458">
        <w:rPr>
          <w:rFonts w:ascii="Times New Roman" w:hAnsi="Times New Roman"/>
          <w:b/>
          <w:bCs/>
          <w:lang w:val="en-GB"/>
        </w:rPr>
        <w:t>Other Alts + Option 3 + Case 1</w:t>
      </w:r>
      <w:r>
        <w:rPr>
          <w:rFonts w:ascii="Times New Roman" w:hAnsi="Times New Roman"/>
          <w:b/>
          <w:bCs/>
          <w:lang w:val="en-GB"/>
        </w:rPr>
        <w:t>) have significant specification impact. Compared to Combination 2, Combination 3 has slightly smaller specification impact.</w:t>
      </w:r>
    </w:p>
    <w:p w14:paraId="54C6C8D6" w14:textId="77777777" w:rsidR="00006FFA" w:rsidRPr="007F3D4E" w:rsidRDefault="00006FFA" w:rsidP="007F3D4E">
      <w:pPr>
        <w:pStyle w:val="ListParagraph"/>
        <w:numPr>
          <w:ilvl w:val="1"/>
          <w:numId w:val="20"/>
        </w:numPr>
        <w:jc w:val="both"/>
        <w:rPr>
          <w:rFonts w:ascii="Times New Roman" w:hAnsi="Times New Roman"/>
          <w:b/>
          <w:bCs/>
          <w:lang w:val="en-GB"/>
        </w:rPr>
      </w:pPr>
      <w:r w:rsidRPr="007F3D4E">
        <w:rPr>
          <w:rFonts w:ascii="Times New Roman" w:hAnsi="Times New Roman"/>
          <w:b/>
          <w:bCs/>
          <w:lang w:val="en-GB"/>
        </w:rPr>
        <w:t xml:space="preserve">For </w:t>
      </w:r>
      <w:r>
        <w:rPr>
          <w:rFonts w:ascii="Times New Roman" w:hAnsi="Times New Roman"/>
          <w:b/>
          <w:bCs/>
          <w:lang w:val="en-GB"/>
        </w:rPr>
        <w:t xml:space="preserve">Combination 2 and 3, specification impact is slightly smaller when Alt 3 is used compared to Alt 1-2, 1-3, and 2. </w:t>
      </w:r>
    </w:p>
    <w:p w14:paraId="6913A39D" w14:textId="77777777" w:rsidR="00006FFA" w:rsidRPr="003F212F" w:rsidRDefault="00006FFA" w:rsidP="00776E46">
      <w:pPr>
        <w:pStyle w:val="ListParagraph"/>
        <w:numPr>
          <w:ilvl w:val="0"/>
          <w:numId w:val="20"/>
        </w:numPr>
        <w:jc w:val="both"/>
        <w:rPr>
          <w:lang w:val="en-GB"/>
        </w:rPr>
      </w:pPr>
      <w:r>
        <w:rPr>
          <w:rFonts w:ascii="Times New Roman" w:hAnsi="Times New Roman"/>
          <w:b/>
          <w:bCs/>
          <w:lang w:val="en-GB"/>
        </w:rPr>
        <w:t>Certain issues are not easily solvable for Combination 4 (Other Alts + Option 3 + Case 2) resulting in major scheduling limitations and/or mismatch between UE and gNB.</w:t>
      </w:r>
    </w:p>
    <w:p w14:paraId="7FCAE4AC" w14:textId="77777777" w:rsidR="00C92E2D" w:rsidRDefault="000A160B" w:rsidP="00FC7238">
      <w:pPr>
        <w:rPr>
          <w:rFonts w:asciiTheme="majorBidi" w:hAnsiTheme="majorBidi" w:cstheme="majorBidi"/>
          <w:sz w:val="22"/>
          <w:szCs w:val="22"/>
        </w:rPr>
      </w:pPr>
      <w:r>
        <w:rPr>
          <w:rFonts w:asciiTheme="majorBidi" w:hAnsiTheme="majorBidi" w:cstheme="majorBidi"/>
          <w:sz w:val="22"/>
          <w:szCs w:val="22"/>
        </w:rPr>
        <w:fldChar w:fldCharType="end"/>
      </w:r>
    </w:p>
    <w:p w14:paraId="2EA4AFAB" w14:textId="77777777" w:rsidR="00006FFA" w:rsidRDefault="00C92E2D" w:rsidP="00C96E90">
      <w:pPr>
        <w:jc w:val="both"/>
        <w:rPr>
          <w:bCs/>
          <w:iCs/>
          <w:sz w:val="22"/>
          <w:szCs w:val="18"/>
          <w:lang w:val="en-GB" w:eastAsia="ko-KR"/>
        </w:rPr>
      </w:pPr>
      <w:r>
        <w:rPr>
          <w:rFonts w:asciiTheme="majorBidi" w:hAnsiTheme="majorBidi" w:cstheme="majorBidi"/>
          <w:sz w:val="22"/>
          <w:szCs w:val="22"/>
        </w:rPr>
        <w:fldChar w:fldCharType="begin"/>
      </w:r>
      <w:r>
        <w:rPr>
          <w:rFonts w:asciiTheme="majorBidi" w:hAnsiTheme="majorBidi" w:cstheme="majorBidi"/>
          <w:sz w:val="22"/>
          <w:szCs w:val="22"/>
        </w:rPr>
        <w:instrText xml:space="preserve"> REF p1 \h </w:instrText>
      </w:r>
      <w:r>
        <w:rPr>
          <w:rFonts w:asciiTheme="majorBidi" w:hAnsiTheme="majorBidi" w:cstheme="majorBidi"/>
          <w:sz w:val="22"/>
          <w:szCs w:val="22"/>
        </w:rPr>
      </w:r>
      <w:r>
        <w:rPr>
          <w:rFonts w:asciiTheme="majorBidi" w:hAnsiTheme="majorBidi" w:cstheme="majorBidi"/>
          <w:sz w:val="22"/>
          <w:szCs w:val="22"/>
        </w:rPr>
        <w:fldChar w:fldCharType="separate"/>
      </w:r>
      <w:r w:rsidR="00006FFA" w:rsidRPr="00F63CC3">
        <w:rPr>
          <w:rFonts w:eastAsia="Batang"/>
          <w:b/>
          <w:sz w:val="22"/>
          <w:szCs w:val="28"/>
          <w:u w:val="single"/>
          <w:lang w:val="en-GB"/>
        </w:rPr>
        <w:t xml:space="preserve">Proposal </w:t>
      </w:r>
      <w:r w:rsidR="00006FFA">
        <w:rPr>
          <w:rFonts w:eastAsia="Batang"/>
          <w:b/>
          <w:noProof/>
          <w:sz w:val="22"/>
          <w:szCs w:val="28"/>
          <w:u w:val="single"/>
          <w:lang w:val="en-GB"/>
        </w:rPr>
        <w:t>1</w:t>
      </w:r>
      <w:r w:rsidR="00006FFA" w:rsidRPr="00AE3967">
        <w:rPr>
          <w:b/>
          <w:iCs/>
          <w:sz w:val="22"/>
          <w:szCs w:val="18"/>
          <w:lang w:val="en-GB" w:eastAsia="ko-KR"/>
        </w:rPr>
        <w:t>:</w:t>
      </w:r>
      <w:r w:rsidR="00006FFA">
        <w:rPr>
          <w:b/>
          <w:iCs/>
          <w:sz w:val="22"/>
          <w:szCs w:val="18"/>
          <w:lang w:val="en-GB" w:eastAsia="ko-KR"/>
        </w:rPr>
        <w:t xml:space="preserve"> Option 3 (multi-chance) should not be considered further. </w:t>
      </w:r>
    </w:p>
    <w:p w14:paraId="69520971" w14:textId="77777777" w:rsidR="00006FFA" w:rsidRPr="008E2248" w:rsidRDefault="00C92E2D" w:rsidP="00C96E90">
      <w:pPr>
        <w:jc w:val="both"/>
        <w:rPr>
          <w:bCs/>
          <w:sz w:val="22"/>
          <w:szCs w:val="22"/>
          <w:lang w:eastAsia="ko-KR"/>
        </w:rPr>
      </w:pPr>
      <w:r>
        <w:rPr>
          <w:rFonts w:asciiTheme="majorBidi" w:hAnsiTheme="majorBidi" w:cstheme="majorBidi"/>
          <w:sz w:val="22"/>
          <w:szCs w:val="22"/>
        </w:rPr>
        <w:fldChar w:fldCharType="end"/>
      </w:r>
      <w:r>
        <w:rPr>
          <w:rFonts w:asciiTheme="majorBidi" w:hAnsiTheme="majorBidi" w:cstheme="majorBidi"/>
          <w:sz w:val="22"/>
          <w:szCs w:val="22"/>
        </w:rPr>
        <w:fldChar w:fldCharType="begin"/>
      </w:r>
      <w:r>
        <w:rPr>
          <w:rFonts w:asciiTheme="majorBidi" w:hAnsiTheme="majorBidi" w:cstheme="majorBidi"/>
          <w:sz w:val="22"/>
          <w:szCs w:val="22"/>
        </w:rPr>
        <w:instrText xml:space="preserve"> REF p2 \h </w:instrText>
      </w:r>
      <w:r>
        <w:rPr>
          <w:rFonts w:asciiTheme="majorBidi" w:hAnsiTheme="majorBidi" w:cstheme="majorBidi"/>
          <w:sz w:val="22"/>
          <w:szCs w:val="22"/>
        </w:rPr>
      </w:r>
      <w:r>
        <w:rPr>
          <w:rFonts w:asciiTheme="majorBidi" w:hAnsiTheme="majorBidi" w:cstheme="majorBidi"/>
          <w:sz w:val="22"/>
          <w:szCs w:val="22"/>
        </w:rPr>
        <w:fldChar w:fldCharType="separate"/>
      </w:r>
      <w:r w:rsidR="00006FFA" w:rsidRPr="00F63CC3">
        <w:rPr>
          <w:rFonts w:eastAsia="Batang"/>
          <w:b/>
          <w:sz w:val="22"/>
          <w:szCs w:val="28"/>
          <w:u w:val="single"/>
          <w:lang w:val="en-GB"/>
        </w:rPr>
        <w:t xml:space="preserve">Proposal </w:t>
      </w:r>
      <w:r w:rsidR="00006FFA">
        <w:rPr>
          <w:rFonts w:eastAsia="Batang"/>
          <w:b/>
          <w:noProof/>
          <w:sz w:val="22"/>
          <w:szCs w:val="28"/>
          <w:u w:val="single"/>
          <w:lang w:val="en-GB"/>
        </w:rPr>
        <w:t>2</w:t>
      </w:r>
      <w:r w:rsidR="00006FFA" w:rsidRPr="00AE3967">
        <w:rPr>
          <w:b/>
          <w:iCs/>
          <w:sz w:val="22"/>
          <w:szCs w:val="18"/>
          <w:lang w:val="en-GB" w:eastAsia="ko-KR"/>
        </w:rPr>
        <w:t>:</w:t>
      </w:r>
      <w:r w:rsidR="00006FFA">
        <w:rPr>
          <w:b/>
          <w:iCs/>
          <w:sz w:val="22"/>
          <w:szCs w:val="18"/>
          <w:lang w:val="en-GB" w:eastAsia="ko-KR"/>
        </w:rPr>
        <w:t xml:space="preserve"> Support Option 1 (no repetition) for PDCCH reliability enhancements.</w:t>
      </w:r>
    </w:p>
    <w:p w14:paraId="5D457346" w14:textId="77777777" w:rsidR="00006FFA" w:rsidRPr="009F33E9" w:rsidRDefault="00C92E2D" w:rsidP="009F33E9">
      <w:pPr>
        <w:jc w:val="both"/>
        <w:rPr>
          <w:bCs/>
          <w:sz w:val="22"/>
          <w:szCs w:val="22"/>
          <w:lang w:eastAsia="ko-KR"/>
        </w:rPr>
      </w:pPr>
      <w:r>
        <w:rPr>
          <w:rFonts w:asciiTheme="majorBidi" w:hAnsiTheme="majorBidi" w:cstheme="majorBidi"/>
          <w:sz w:val="22"/>
          <w:szCs w:val="22"/>
        </w:rPr>
        <w:fldChar w:fldCharType="end"/>
      </w:r>
      <w:r>
        <w:rPr>
          <w:rFonts w:asciiTheme="majorBidi" w:hAnsiTheme="majorBidi" w:cstheme="majorBidi"/>
          <w:sz w:val="22"/>
          <w:szCs w:val="22"/>
        </w:rPr>
        <w:fldChar w:fldCharType="begin"/>
      </w:r>
      <w:r>
        <w:rPr>
          <w:rFonts w:asciiTheme="majorBidi" w:hAnsiTheme="majorBidi" w:cstheme="majorBidi"/>
          <w:sz w:val="22"/>
          <w:szCs w:val="22"/>
        </w:rPr>
        <w:instrText xml:space="preserve"> REF p3 \h </w:instrText>
      </w:r>
      <w:r>
        <w:rPr>
          <w:rFonts w:asciiTheme="majorBidi" w:hAnsiTheme="majorBidi" w:cstheme="majorBidi"/>
          <w:sz w:val="22"/>
          <w:szCs w:val="22"/>
        </w:rPr>
      </w:r>
      <w:r>
        <w:rPr>
          <w:rFonts w:asciiTheme="majorBidi" w:hAnsiTheme="majorBidi" w:cstheme="majorBidi"/>
          <w:sz w:val="22"/>
          <w:szCs w:val="22"/>
        </w:rPr>
        <w:fldChar w:fldCharType="separate"/>
      </w:r>
      <w:r w:rsidR="00006FFA" w:rsidRPr="00F63CC3">
        <w:rPr>
          <w:rFonts w:eastAsia="Batang"/>
          <w:b/>
          <w:sz w:val="22"/>
          <w:szCs w:val="28"/>
          <w:u w:val="single"/>
          <w:lang w:val="en-GB"/>
        </w:rPr>
        <w:t xml:space="preserve">Proposal </w:t>
      </w:r>
      <w:r w:rsidR="00006FFA">
        <w:rPr>
          <w:rFonts w:eastAsia="Batang"/>
          <w:b/>
          <w:noProof/>
          <w:sz w:val="22"/>
          <w:szCs w:val="28"/>
          <w:u w:val="single"/>
          <w:lang w:val="en-GB"/>
        </w:rPr>
        <w:t>3</w:t>
      </w:r>
      <w:r w:rsidR="00006FFA" w:rsidRPr="00AE3967">
        <w:rPr>
          <w:b/>
          <w:iCs/>
          <w:sz w:val="22"/>
          <w:szCs w:val="18"/>
          <w:lang w:val="en-GB" w:eastAsia="ko-KR"/>
        </w:rPr>
        <w:t>:</w:t>
      </w:r>
      <w:r w:rsidR="00006FFA">
        <w:rPr>
          <w:b/>
          <w:iCs/>
          <w:sz w:val="22"/>
          <w:szCs w:val="18"/>
          <w:lang w:val="en-GB" w:eastAsia="ko-KR"/>
        </w:rPr>
        <w:t xml:space="preserve"> Support Combination 1 (Alt 1-1 + Option 1).</w:t>
      </w:r>
    </w:p>
    <w:p w14:paraId="6238B493" w14:textId="77777777" w:rsidR="00006FFA" w:rsidRPr="009F33E9" w:rsidRDefault="00C92E2D" w:rsidP="00005DB9">
      <w:pPr>
        <w:jc w:val="both"/>
        <w:rPr>
          <w:bCs/>
          <w:sz w:val="22"/>
          <w:szCs w:val="22"/>
          <w:lang w:eastAsia="ko-KR"/>
        </w:rPr>
      </w:pPr>
      <w:r>
        <w:rPr>
          <w:rFonts w:asciiTheme="majorBidi" w:hAnsiTheme="majorBidi" w:cstheme="majorBidi"/>
          <w:sz w:val="22"/>
          <w:szCs w:val="22"/>
        </w:rPr>
        <w:fldChar w:fldCharType="end"/>
      </w:r>
      <w:r>
        <w:rPr>
          <w:rFonts w:asciiTheme="majorBidi" w:hAnsiTheme="majorBidi" w:cstheme="majorBidi"/>
          <w:sz w:val="22"/>
          <w:szCs w:val="22"/>
        </w:rPr>
        <w:fldChar w:fldCharType="begin"/>
      </w:r>
      <w:r>
        <w:rPr>
          <w:rFonts w:asciiTheme="majorBidi" w:hAnsiTheme="majorBidi" w:cstheme="majorBidi"/>
          <w:sz w:val="22"/>
          <w:szCs w:val="22"/>
        </w:rPr>
        <w:instrText xml:space="preserve"> REF p4 \h </w:instrText>
      </w:r>
      <w:r>
        <w:rPr>
          <w:rFonts w:asciiTheme="majorBidi" w:hAnsiTheme="majorBidi" w:cstheme="majorBidi"/>
          <w:sz w:val="22"/>
          <w:szCs w:val="22"/>
        </w:rPr>
      </w:r>
      <w:r>
        <w:rPr>
          <w:rFonts w:asciiTheme="majorBidi" w:hAnsiTheme="majorBidi" w:cstheme="majorBidi"/>
          <w:sz w:val="22"/>
          <w:szCs w:val="22"/>
        </w:rPr>
        <w:fldChar w:fldCharType="separate"/>
      </w:r>
      <w:r w:rsidR="00006FFA" w:rsidRPr="00F63CC3">
        <w:rPr>
          <w:rFonts w:eastAsia="Batang"/>
          <w:b/>
          <w:sz w:val="22"/>
          <w:szCs w:val="28"/>
          <w:u w:val="single"/>
          <w:lang w:val="en-GB"/>
        </w:rPr>
        <w:t xml:space="preserve">Proposal </w:t>
      </w:r>
      <w:r w:rsidR="00006FFA">
        <w:rPr>
          <w:rFonts w:eastAsia="Batang"/>
          <w:b/>
          <w:noProof/>
          <w:sz w:val="22"/>
          <w:szCs w:val="28"/>
          <w:u w:val="single"/>
          <w:lang w:val="en-GB"/>
        </w:rPr>
        <w:t>4</w:t>
      </w:r>
      <w:r w:rsidR="00006FFA" w:rsidRPr="00AE3967">
        <w:rPr>
          <w:b/>
          <w:iCs/>
          <w:sz w:val="22"/>
          <w:szCs w:val="18"/>
          <w:lang w:val="en-GB" w:eastAsia="ko-KR"/>
        </w:rPr>
        <w:t>:</w:t>
      </w:r>
      <w:r w:rsidR="00006FFA">
        <w:rPr>
          <w:b/>
          <w:iCs/>
          <w:sz w:val="22"/>
          <w:szCs w:val="18"/>
          <w:lang w:val="en-GB" w:eastAsia="ko-KR"/>
        </w:rPr>
        <w:t xml:space="preserve"> For FDM scheme in Alt 1-1, study how to associate each REG bundle with a TCI state, including first/second half or even/odd REG bundle splitting rules. </w:t>
      </w:r>
    </w:p>
    <w:p w14:paraId="3F737961" w14:textId="77777777" w:rsidR="00006FFA" w:rsidRPr="009F33E9" w:rsidRDefault="00C92E2D" w:rsidP="00B654A0">
      <w:pPr>
        <w:jc w:val="both"/>
        <w:rPr>
          <w:bCs/>
          <w:sz w:val="22"/>
          <w:szCs w:val="22"/>
          <w:lang w:eastAsia="ko-KR"/>
        </w:rPr>
      </w:pPr>
      <w:r>
        <w:rPr>
          <w:rFonts w:asciiTheme="majorBidi" w:hAnsiTheme="majorBidi" w:cstheme="majorBidi"/>
          <w:sz w:val="22"/>
          <w:szCs w:val="22"/>
        </w:rPr>
        <w:fldChar w:fldCharType="end"/>
      </w:r>
      <w:r w:rsidR="002403CB">
        <w:rPr>
          <w:rFonts w:asciiTheme="majorBidi" w:hAnsiTheme="majorBidi" w:cstheme="majorBidi"/>
          <w:sz w:val="22"/>
          <w:szCs w:val="22"/>
        </w:rPr>
        <w:fldChar w:fldCharType="begin"/>
      </w:r>
      <w:r w:rsidR="002403CB">
        <w:rPr>
          <w:rFonts w:asciiTheme="majorBidi" w:hAnsiTheme="majorBidi" w:cstheme="majorBidi"/>
          <w:sz w:val="22"/>
          <w:szCs w:val="22"/>
        </w:rPr>
        <w:instrText xml:space="preserve"> REF p5 \h </w:instrText>
      </w:r>
      <w:r w:rsidR="002403CB">
        <w:rPr>
          <w:rFonts w:asciiTheme="majorBidi" w:hAnsiTheme="majorBidi" w:cstheme="majorBidi"/>
          <w:sz w:val="22"/>
          <w:szCs w:val="22"/>
        </w:rPr>
      </w:r>
      <w:r w:rsidR="002403CB">
        <w:rPr>
          <w:rFonts w:asciiTheme="majorBidi" w:hAnsiTheme="majorBidi" w:cstheme="majorBidi"/>
          <w:sz w:val="22"/>
          <w:szCs w:val="22"/>
        </w:rPr>
        <w:fldChar w:fldCharType="separate"/>
      </w:r>
      <w:r w:rsidR="00006FFA" w:rsidRPr="00F63CC3">
        <w:rPr>
          <w:rFonts w:eastAsia="Batang"/>
          <w:b/>
          <w:sz w:val="22"/>
          <w:szCs w:val="28"/>
          <w:u w:val="single"/>
          <w:lang w:val="en-GB"/>
        </w:rPr>
        <w:t xml:space="preserve">Proposal </w:t>
      </w:r>
      <w:r w:rsidR="00006FFA">
        <w:rPr>
          <w:rFonts w:eastAsia="Batang"/>
          <w:b/>
          <w:noProof/>
          <w:sz w:val="22"/>
          <w:szCs w:val="28"/>
          <w:u w:val="single"/>
          <w:lang w:val="en-GB"/>
        </w:rPr>
        <w:t>5</w:t>
      </w:r>
      <w:r w:rsidR="00006FFA" w:rsidRPr="00AE3967">
        <w:rPr>
          <w:b/>
          <w:iCs/>
          <w:sz w:val="22"/>
          <w:szCs w:val="18"/>
          <w:lang w:val="en-GB" w:eastAsia="ko-KR"/>
        </w:rPr>
        <w:t>:</w:t>
      </w:r>
      <w:r w:rsidR="00006FFA">
        <w:rPr>
          <w:b/>
          <w:iCs/>
          <w:sz w:val="22"/>
          <w:szCs w:val="18"/>
          <w:lang w:val="en-GB" w:eastAsia="ko-KR"/>
        </w:rPr>
        <w:t xml:space="preserve"> For CCE-to-REG mapping in FDM scheme in Alt 1-1, the REG bundles associated with different TCI states are separately interleaved using the Rel. 15 interleaving formula, and each CCE j is mapped to REG bundles from the first </w:t>
      </w:r>
      <w:r w:rsidR="00006FFA" w:rsidRPr="00AB2950">
        <w:rPr>
          <w:b/>
          <w:iCs/>
          <w:sz w:val="22"/>
          <w:szCs w:val="18"/>
          <w:lang w:val="en-GB" w:eastAsia="ko-KR"/>
        </w:rPr>
        <w:t>set or REG bundles from the second set.</w:t>
      </w:r>
    </w:p>
    <w:p w14:paraId="09C55B36" w14:textId="77777777" w:rsidR="00006FFA" w:rsidRPr="00644E85" w:rsidRDefault="002403CB" w:rsidP="00644E85">
      <w:pPr>
        <w:jc w:val="both"/>
        <w:rPr>
          <w:bCs/>
          <w:sz w:val="22"/>
          <w:szCs w:val="22"/>
          <w:lang w:eastAsia="ko-KR"/>
        </w:rPr>
      </w:pPr>
      <w:r>
        <w:rPr>
          <w:rFonts w:asciiTheme="majorBidi" w:hAnsiTheme="majorBidi" w:cstheme="majorBidi"/>
          <w:sz w:val="22"/>
          <w:szCs w:val="22"/>
        </w:rPr>
        <w:fldChar w:fldCharType="end"/>
      </w:r>
      <w:r>
        <w:rPr>
          <w:rFonts w:asciiTheme="majorBidi" w:hAnsiTheme="majorBidi" w:cstheme="majorBidi"/>
          <w:sz w:val="22"/>
          <w:szCs w:val="22"/>
        </w:rPr>
        <w:fldChar w:fldCharType="begin"/>
      </w:r>
      <w:r>
        <w:rPr>
          <w:rFonts w:asciiTheme="majorBidi" w:hAnsiTheme="majorBidi" w:cstheme="majorBidi"/>
          <w:sz w:val="22"/>
          <w:szCs w:val="22"/>
        </w:rPr>
        <w:instrText xml:space="preserve"> REF p6 \h </w:instrText>
      </w:r>
      <w:r>
        <w:rPr>
          <w:rFonts w:asciiTheme="majorBidi" w:hAnsiTheme="majorBidi" w:cstheme="majorBidi"/>
          <w:sz w:val="22"/>
          <w:szCs w:val="22"/>
        </w:rPr>
      </w:r>
      <w:r>
        <w:rPr>
          <w:rFonts w:asciiTheme="majorBidi" w:hAnsiTheme="majorBidi" w:cstheme="majorBidi"/>
          <w:sz w:val="22"/>
          <w:szCs w:val="22"/>
        </w:rPr>
        <w:fldChar w:fldCharType="separate"/>
      </w:r>
      <w:r w:rsidR="00006FFA" w:rsidRPr="00F63CC3">
        <w:rPr>
          <w:rFonts w:eastAsia="Batang"/>
          <w:b/>
          <w:sz w:val="22"/>
          <w:szCs w:val="28"/>
          <w:u w:val="single"/>
          <w:lang w:val="en-GB"/>
        </w:rPr>
        <w:t xml:space="preserve">Proposal </w:t>
      </w:r>
      <w:r w:rsidR="00006FFA">
        <w:rPr>
          <w:rFonts w:eastAsia="Batang"/>
          <w:b/>
          <w:noProof/>
          <w:sz w:val="22"/>
          <w:szCs w:val="28"/>
          <w:u w:val="single"/>
          <w:lang w:val="en-GB"/>
        </w:rPr>
        <w:t>6</w:t>
      </w:r>
      <w:r w:rsidR="00006FFA" w:rsidRPr="00AE3967">
        <w:rPr>
          <w:b/>
          <w:iCs/>
          <w:sz w:val="22"/>
          <w:szCs w:val="18"/>
          <w:lang w:val="en-GB" w:eastAsia="ko-KR"/>
        </w:rPr>
        <w:t>:</w:t>
      </w:r>
      <w:r w:rsidR="00006FFA">
        <w:rPr>
          <w:b/>
          <w:iCs/>
          <w:sz w:val="22"/>
          <w:szCs w:val="18"/>
          <w:lang w:val="en-GB" w:eastAsia="ko-KR"/>
        </w:rPr>
        <w:t xml:space="preserve"> For TDM scheme in Alt 1-1, </w:t>
      </w:r>
      <w:r w:rsidR="00006FFA" w:rsidRPr="00830BEB">
        <w:rPr>
          <w:b/>
          <w:iCs/>
          <w:sz w:val="22"/>
          <w:szCs w:val="18"/>
          <w:lang w:val="en-GB" w:eastAsia="ko-KR"/>
        </w:rPr>
        <w:t xml:space="preserve">precoding granularity </w:t>
      </w:r>
      <w:r w:rsidR="00006FFA">
        <w:rPr>
          <w:b/>
          <w:iCs/>
          <w:sz w:val="22"/>
          <w:szCs w:val="18"/>
          <w:lang w:val="en-GB" w:eastAsia="ko-KR"/>
        </w:rPr>
        <w:t>is</w:t>
      </w:r>
      <w:r w:rsidR="00006FFA" w:rsidRPr="00830BEB">
        <w:rPr>
          <w:b/>
          <w:iCs/>
          <w:sz w:val="22"/>
          <w:szCs w:val="18"/>
          <w:lang w:val="en-GB" w:eastAsia="ko-KR"/>
        </w:rPr>
        <w:t xml:space="preserve"> defined within the symbols with the same TCI state</w:t>
      </w:r>
      <w:r w:rsidR="00006FFA">
        <w:rPr>
          <w:b/>
          <w:iCs/>
          <w:sz w:val="22"/>
          <w:szCs w:val="18"/>
          <w:lang w:val="en-GB" w:eastAsia="ko-KR"/>
        </w:rPr>
        <w:t xml:space="preserve"> for both cases of </w:t>
      </w:r>
      <w:r w:rsidR="00006FFA" w:rsidRPr="004364A0">
        <w:rPr>
          <w:b/>
          <w:iCs/>
          <w:sz w:val="22"/>
          <w:szCs w:val="18"/>
          <w:lang w:val="en-GB" w:eastAsia="ko-KR"/>
        </w:rPr>
        <w:t>“precoderGranularity=allContiguousRBs” and “precoderGranularity=sameAsREG-bundle”</w:t>
      </w:r>
      <w:r w:rsidR="00006FFA">
        <w:rPr>
          <w:b/>
          <w:iCs/>
          <w:sz w:val="22"/>
          <w:szCs w:val="18"/>
          <w:lang w:val="en-GB" w:eastAsia="ko-KR"/>
        </w:rPr>
        <w:t>.</w:t>
      </w:r>
    </w:p>
    <w:p w14:paraId="38A393E3" w14:textId="77777777" w:rsidR="004636E0" w:rsidRDefault="002403CB" w:rsidP="004636E0">
      <w:pPr>
        <w:rPr>
          <w:rFonts w:asciiTheme="majorBidi" w:hAnsiTheme="majorBidi" w:cstheme="majorBidi"/>
          <w:sz w:val="22"/>
          <w:szCs w:val="22"/>
        </w:rPr>
      </w:pPr>
      <w:r>
        <w:rPr>
          <w:rFonts w:asciiTheme="majorBidi" w:hAnsiTheme="majorBidi" w:cstheme="majorBidi"/>
          <w:sz w:val="22"/>
          <w:szCs w:val="22"/>
        </w:rPr>
        <w:fldChar w:fldCharType="end"/>
      </w:r>
      <w:r w:rsidR="004636E0" w:rsidRPr="004636E0">
        <w:rPr>
          <w:rFonts w:asciiTheme="majorBidi" w:hAnsiTheme="majorBidi" w:cstheme="majorBidi"/>
          <w:sz w:val="22"/>
          <w:szCs w:val="22"/>
        </w:rPr>
        <w:t xml:space="preserve"> </w:t>
      </w:r>
    </w:p>
    <w:p w14:paraId="2CB96486" w14:textId="079FCE2A" w:rsidR="004636E0" w:rsidRDefault="004636E0" w:rsidP="004636E0">
      <w:pPr>
        <w:rPr>
          <w:rFonts w:asciiTheme="majorBidi" w:hAnsiTheme="majorBidi" w:cstheme="majorBidi"/>
          <w:sz w:val="22"/>
          <w:szCs w:val="22"/>
        </w:rPr>
      </w:pPr>
      <w:r w:rsidRPr="009C5F16">
        <w:rPr>
          <w:rFonts w:asciiTheme="majorBidi" w:hAnsiTheme="majorBidi" w:cstheme="majorBidi"/>
          <w:sz w:val="22"/>
          <w:szCs w:val="22"/>
        </w:rPr>
        <w:t xml:space="preserve">For </w:t>
      </w:r>
      <w:r>
        <w:rPr>
          <w:rFonts w:asciiTheme="majorBidi" w:hAnsiTheme="majorBidi" w:cstheme="majorBidi"/>
          <w:sz w:val="22"/>
          <w:szCs w:val="22"/>
        </w:rPr>
        <w:t>P</w:t>
      </w:r>
      <w:r w:rsidR="00FC530C">
        <w:rPr>
          <w:rFonts w:asciiTheme="majorBidi" w:hAnsiTheme="majorBidi" w:cstheme="majorBidi"/>
          <w:sz w:val="22"/>
          <w:szCs w:val="22"/>
        </w:rPr>
        <w:t>U</w:t>
      </w:r>
      <w:r>
        <w:rPr>
          <w:rFonts w:asciiTheme="majorBidi" w:hAnsiTheme="majorBidi" w:cstheme="majorBidi"/>
          <w:sz w:val="22"/>
          <w:szCs w:val="22"/>
        </w:rPr>
        <w:t>CCH enhancements, we observe / propose:</w:t>
      </w:r>
    </w:p>
    <w:p w14:paraId="64284DFA" w14:textId="77777777" w:rsidR="00006FFA" w:rsidRDefault="004636E0" w:rsidP="00456CF0">
      <w:pPr>
        <w:jc w:val="both"/>
        <w:rPr>
          <w:b/>
          <w:iCs/>
          <w:sz w:val="22"/>
          <w:szCs w:val="18"/>
          <w:lang w:eastAsia="ko-KR"/>
        </w:rPr>
      </w:pPr>
      <w:r>
        <w:rPr>
          <w:rFonts w:asciiTheme="majorBidi" w:hAnsiTheme="majorBidi" w:cstheme="majorBidi"/>
          <w:sz w:val="22"/>
          <w:szCs w:val="22"/>
        </w:rPr>
        <w:fldChar w:fldCharType="begin"/>
      </w:r>
      <w:r>
        <w:rPr>
          <w:rFonts w:asciiTheme="majorBidi" w:hAnsiTheme="majorBidi" w:cstheme="majorBidi"/>
          <w:sz w:val="22"/>
          <w:szCs w:val="22"/>
        </w:rPr>
        <w:instrText xml:space="preserve"> REF o6 \h </w:instrText>
      </w:r>
      <w:r>
        <w:rPr>
          <w:rFonts w:asciiTheme="majorBidi" w:hAnsiTheme="majorBidi" w:cstheme="majorBidi"/>
          <w:sz w:val="22"/>
          <w:szCs w:val="22"/>
        </w:rPr>
      </w:r>
      <w:r>
        <w:rPr>
          <w:rFonts w:asciiTheme="majorBidi" w:hAnsiTheme="majorBidi" w:cstheme="majorBidi"/>
          <w:sz w:val="22"/>
          <w:szCs w:val="22"/>
        </w:rPr>
        <w:fldChar w:fldCharType="separate"/>
      </w:r>
      <w:r w:rsidR="00006FFA">
        <w:rPr>
          <w:rFonts w:eastAsia="Batang"/>
          <w:b/>
          <w:sz w:val="22"/>
          <w:szCs w:val="28"/>
          <w:u w:val="single"/>
          <w:lang w:val="en-GB"/>
        </w:rPr>
        <w:t>Observation</w:t>
      </w:r>
      <w:r w:rsidR="00006FFA" w:rsidRPr="00F63CC3">
        <w:rPr>
          <w:rFonts w:eastAsia="Batang"/>
          <w:b/>
          <w:sz w:val="22"/>
          <w:szCs w:val="28"/>
          <w:u w:val="single"/>
          <w:lang w:val="en-GB"/>
        </w:rPr>
        <w:t xml:space="preserve"> </w:t>
      </w:r>
      <w:r w:rsidR="00006FFA">
        <w:rPr>
          <w:rFonts w:eastAsia="Batang"/>
          <w:b/>
          <w:noProof/>
          <w:sz w:val="22"/>
          <w:szCs w:val="28"/>
          <w:u w:val="single"/>
          <w:lang w:val="en-GB"/>
        </w:rPr>
        <w:t>6</w:t>
      </w:r>
      <w:r w:rsidR="00006FFA" w:rsidRPr="00AE3967">
        <w:rPr>
          <w:b/>
          <w:iCs/>
          <w:sz w:val="22"/>
          <w:szCs w:val="18"/>
          <w:lang w:val="en-GB" w:eastAsia="ko-KR"/>
        </w:rPr>
        <w:t>:</w:t>
      </w:r>
      <w:r w:rsidR="00006FFA">
        <w:rPr>
          <w:b/>
          <w:iCs/>
          <w:sz w:val="22"/>
          <w:szCs w:val="18"/>
          <w:lang w:val="en-GB" w:eastAsia="ko-KR"/>
        </w:rPr>
        <w:t xml:space="preserve"> Activation of </w:t>
      </w:r>
      <w:r w:rsidR="00006FFA" w:rsidRPr="00456CF0">
        <w:rPr>
          <w:b/>
          <w:iCs/>
          <w:sz w:val="22"/>
          <w:szCs w:val="18"/>
          <w:lang w:val="en-GB" w:eastAsia="ko-KR"/>
        </w:rPr>
        <w:t xml:space="preserve">two </w:t>
      </w:r>
      <w:r w:rsidR="00006FFA" w:rsidRPr="00456CF0">
        <w:rPr>
          <w:b/>
          <w:i/>
          <w:iCs/>
          <w:sz w:val="22"/>
          <w:szCs w:val="18"/>
          <w:lang w:eastAsia="ko-KR"/>
        </w:rPr>
        <w:t>PUCCH-SpatialRelationInfoId</w:t>
      </w:r>
      <w:r w:rsidR="00006FFA" w:rsidRPr="00456CF0">
        <w:rPr>
          <w:b/>
          <w:iCs/>
          <w:sz w:val="22"/>
          <w:szCs w:val="18"/>
          <w:lang w:eastAsia="ko-KR"/>
        </w:rPr>
        <w:t>’s for one PUCCH resource</w:t>
      </w:r>
      <w:r w:rsidR="00006FFA">
        <w:rPr>
          <w:b/>
          <w:iCs/>
          <w:sz w:val="22"/>
          <w:szCs w:val="18"/>
          <w:lang w:eastAsia="ko-KR"/>
        </w:rPr>
        <w:t xml:space="preserve"> discussed in Section 3.1 for the purpose of inter-slot PUCCH repetition, can also serve the purpose of beam hopping within one PUCCH resource (Alternative 1) for the case of intra-slot.</w:t>
      </w:r>
    </w:p>
    <w:p w14:paraId="45599DE3" w14:textId="77777777" w:rsidR="00006FFA" w:rsidRDefault="004636E0" w:rsidP="00E57CC4">
      <w:pPr>
        <w:rPr>
          <w:rFonts w:asciiTheme="majorBidi" w:hAnsiTheme="majorBidi" w:cstheme="majorBidi"/>
          <w:b/>
          <w:iCs/>
          <w:sz w:val="22"/>
          <w:szCs w:val="18"/>
          <w:lang w:val="en-GB" w:eastAsia="ko-KR"/>
        </w:rPr>
      </w:pPr>
      <w:r>
        <w:rPr>
          <w:rFonts w:asciiTheme="majorBidi" w:hAnsiTheme="majorBidi" w:cstheme="majorBidi"/>
          <w:sz w:val="22"/>
          <w:szCs w:val="22"/>
        </w:rPr>
        <w:fldChar w:fldCharType="end"/>
      </w:r>
      <w:r w:rsidR="00C56290">
        <w:rPr>
          <w:rFonts w:asciiTheme="majorBidi" w:hAnsiTheme="majorBidi" w:cstheme="majorBidi"/>
          <w:sz w:val="22"/>
          <w:szCs w:val="22"/>
        </w:rPr>
        <w:fldChar w:fldCharType="begin"/>
      </w:r>
      <w:r w:rsidR="00C56290">
        <w:rPr>
          <w:rFonts w:asciiTheme="majorBidi" w:hAnsiTheme="majorBidi" w:cstheme="majorBidi"/>
          <w:sz w:val="22"/>
          <w:szCs w:val="22"/>
        </w:rPr>
        <w:instrText xml:space="preserve"> REF p7 \h </w:instrText>
      </w:r>
      <w:r w:rsidR="00C56290">
        <w:rPr>
          <w:rFonts w:asciiTheme="majorBidi" w:hAnsiTheme="majorBidi" w:cstheme="majorBidi"/>
          <w:sz w:val="22"/>
          <w:szCs w:val="22"/>
        </w:rPr>
      </w:r>
      <w:r w:rsidR="00C56290">
        <w:rPr>
          <w:rFonts w:asciiTheme="majorBidi" w:hAnsiTheme="majorBidi" w:cstheme="majorBidi"/>
          <w:sz w:val="22"/>
          <w:szCs w:val="22"/>
        </w:rPr>
        <w:fldChar w:fldCharType="separate"/>
      </w:r>
      <w:r w:rsidR="00006FFA" w:rsidRPr="00916908">
        <w:rPr>
          <w:rFonts w:asciiTheme="majorBidi" w:eastAsia="Batang" w:hAnsiTheme="majorBidi" w:cstheme="majorBidi"/>
          <w:b/>
          <w:sz w:val="22"/>
          <w:szCs w:val="28"/>
          <w:u w:val="single"/>
          <w:lang w:val="en-GB"/>
        </w:rPr>
        <w:t xml:space="preserve">Proposal </w:t>
      </w:r>
      <w:r w:rsidR="00006FFA">
        <w:rPr>
          <w:rFonts w:asciiTheme="majorBidi" w:eastAsia="Batang" w:hAnsiTheme="majorBidi" w:cstheme="majorBidi"/>
          <w:b/>
          <w:noProof/>
          <w:sz w:val="22"/>
          <w:szCs w:val="28"/>
          <w:u w:val="single"/>
          <w:lang w:val="en-GB"/>
        </w:rPr>
        <w:t>7</w:t>
      </w:r>
      <w:r w:rsidR="00006FFA" w:rsidRPr="00916908">
        <w:rPr>
          <w:rFonts w:asciiTheme="majorBidi" w:hAnsiTheme="majorBidi" w:cstheme="majorBidi"/>
          <w:b/>
          <w:iCs/>
          <w:sz w:val="22"/>
          <w:szCs w:val="18"/>
          <w:lang w:val="en-GB" w:eastAsia="ko-KR"/>
        </w:rPr>
        <w:t xml:space="preserve">: </w:t>
      </w:r>
      <w:r w:rsidR="00006FFA">
        <w:rPr>
          <w:rFonts w:asciiTheme="majorBidi" w:hAnsiTheme="majorBidi" w:cstheme="majorBidi"/>
          <w:b/>
          <w:iCs/>
          <w:sz w:val="22"/>
          <w:szCs w:val="18"/>
          <w:lang w:val="en-GB" w:eastAsia="ko-KR"/>
        </w:rPr>
        <w:t>For mTRP TDMed PUCCH enhancements, support both inter-slot and intra-slot cases (Alt1).</w:t>
      </w:r>
    </w:p>
    <w:p w14:paraId="7567329E" w14:textId="77777777" w:rsidR="00006FFA" w:rsidRDefault="00C56290" w:rsidP="00B42D3B">
      <w:pPr>
        <w:jc w:val="both"/>
        <w:rPr>
          <w:sz w:val="22"/>
          <w:szCs w:val="22"/>
          <w:lang w:val="en-GB"/>
        </w:rPr>
      </w:pPr>
      <w:r>
        <w:rPr>
          <w:rFonts w:asciiTheme="majorBidi" w:hAnsiTheme="majorBidi" w:cstheme="majorBidi"/>
          <w:sz w:val="22"/>
          <w:szCs w:val="22"/>
        </w:rPr>
        <w:fldChar w:fldCharType="end"/>
      </w:r>
      <w:r>
        <w:rPr>
          <w:rFonts w:asciiTheme="majorBidi" w:hAnsiTheme="majorBidi" w:cstheme="majorBidi"/>
          <w:sz w:val="22"/>
          <w:szCs w:val="22"/>
        </w:rPr>
        <w:fldChar w:fldCharType="begin"/>
      </w:r>
      <w:r>
        <w:rPr>
          <w:rFonts w:asciiTheme="majorBidi" w:hAnsiTheme="majorBidi" w:cstheme="majorBidi"/>
          <w:sz w:val="22"/>
          <w:szCs w:val="22"/>
        </w:rPr>
        <w:instrText xml:space="preserve"> REF p8 \h </w:instrText>
      </w:r>
      <w:r>
        <w:rPr>
          <w:rFonts w:asciiTheme="majorBidi" w:hAnsiTheme="majorBidi" w:cstheme="majorBidi"/>
          <w:sz w:val="22"/>
          <w:szCs w:val="22"/>
        </w:rPr>
      </w:r>
      <w:r>
        <w:rPr>
          <w:rFonts w:asciiTheme="majorBidi" w:hAnsiTheme="majorBidi" w:cstheme="majorBidi"/>
          <w:sz w:val="22"/>
          <w:szCs w:val="22"/>
        </w:rPr>
        <w:fldChar w:fldCharType="separate"/>
      </w:r>
      <w:r w:rsidR="00006FFA" w:rsidRPr="00916908">
        <w:rPr>
          <w:rFonts w:asciiTheme="majorBidi" w:eastAsia="Batang" w:hAnsiTheme="majorBidi" w:cstheme="majorBidi"/>
          <w:b/>
          <w:sz w:val="22"/>
          <w:szCs w:val="28"/>
          <w:u w:val="single"/>
          <w:lang w:val="en-GB"/>
        </w:rPr>
        <w:t xml:space="preserve">Proposal </w:t>
      </w:r>
      <w:r w:rsidR="00006FFA">
        <w:rPr>
          <w:rFonts w:asciiTheme="majorBidi" w:eastAsia="Batang" w:hAnsiTheme="majorBidi" w:cstheme="majorBidi"/>
          <w:b/>
          <w:noProof/>
          <w:sz w:val="22"/>
          <w:szCs w:val="28"/>
          <w:u w:val="single"/>
          <w:lang w:val="en-GB"/>
        </w:rPr>
        <w:t>8</w:t>
      </w:r>
      <w:r w:rsidR="00006FFA" w:rsidRPr="00916908">
        <w:rPr>
          <w:rFonts w:asciiTheme="majorBidi" w:hAnsiTheme="majorBidi" w:cstheme="majorBidi"/>
          <w:b/>
          <w:iCs/>
          <w:sz w:val="22"/>
          <w:szCs w:val="18"/>
          <w:lang w:val="en-GB" w:eastAsia="ko-KR"/>
        </w:rPr>
        <w:t xml:space="preserve">: </w:t>
      </w:r>
      <w:r w:rsidR="00006FFA">
        <w:rPr>
          <w:rFonts w:asciiTheme="majorBidi" w:hAnsiTheme="majorBidi" w:cstheme="majorBidi"/>
          <w:b/>
          <w:iCs/>
          <w:sz w:val="22"/>
          <w:szCs w:val="18"/>
          <w:lang w:val="en-GB" w:eastAsia="ko-KR"/>
        </w:rPr>
        <w:t xml:space="preserve">To enable two beams and two sets of power control parameters for inter-slot PUCCH repetition, support </w:t>
      </w:r>
      <w:r w:rsidR="00006FFA" w:rsidRPr="00B42D3B">
        <w:rPr>
          <w:rFonts w:asciiTheme="majorBidi" w:hAnsiTheme="majorBidi" w:cstheme="majorBidi"/>
          <w:b/>
          <w:iCs/>
          <w:sz w:val="22"/>
          <w:szCs w:val="18"/>
          <w:lang w:eastAsia="ko-KR"/>
        </w:rPr>
        <w:t>activat</w:t>
      </w:r>
      <w:r w:rsidR="00006FFA">
        <w:rPr>
          <w:rFonts w:asciiTheme="majorBidi" w:hAnsiTheme="majorBidi" w:cstheme="majorBidi"/>
          <w:b/>
          <w:iCs/>
          <w:sz w:val="22"/>
          <w:szCs w:val="18"/>
          <w:lang w:eastAsia="ko-KR"/>
        </w:rPr>
        <w:t>ing</w:t>
      </w:r>
      <w:r w:rsidR="00006FFA" w:rsidRPr="00B42D3B">
        <w:rPr>
          <w:rFonts w:asciiTheme="majorBidi" w:hAnsiTheme="majorBidi" w:cstheme="majorBidi"/>
          <w:b/>
          <w:iCs/>
          <w:sz w:val="22"/>
          <w:szCs w:val="18"/>
          <w:lang w:eastAsia="ko-KR"/>
        </w:rPr>
        <w:t xml:space="preserve"> two </w:t>
      </w:r>
      <w:r w:rsidR="00006FFA" w:rsidRPr="00E826E3">
        <w:rPr>
          <w:rFonts w:asciiTheme="majorBidi" w:hAnsiTheme="majorBidi" w:cstheme="majorBidi"/>
          <w:b/>
          <w:i/>
          <w:sz w:val="22"/>
          <w:szCs w:val="18"/>
          <w:lang w:eastAsia="ko-KR"/>
        </w:rPr>
        <w:t>PUCCH-SpatialRelationInfoId</w:t>
      </w:r>
      <w:r w:rsidR="00006FFA" w:rsidRPr="00B42D3B">
        <w:rPr>
          <w:rFonts w:asciiTheme="majorBidi" w:hAnsiTheme="majorBidi" w:cstheme="majorBidi"/>
          <w:b/>
          <w:iCs/>
          <w:sz w:val="22"/>
          <w:szCs w:val="18"/>
          <w:lang w:eastAsia="ko-KR"/>
        </w:rPr>
        <w:t>’s for a given PUCCH resource</w:t>
      </w:r>
      <w:r w:rsidR="00006FFA">
        <w:rPr>
          <w:rFonts w:asciiTheme="majorBidi" w:hAnsiTheme="majorBidi" w:cstheme="majorBidi"/>
          <w:b/>
          <w:iCs/>
          <w:sz w:val="22"/>
          <w:szCs w:val="18"/>
          <w:lang w:eastAsia="ko-KR"/>
        </w:rPr>
        <w:t>.</w:t>
      </w:r>
    </w:p>
    <w:p w14:paraId="42244FDA" w14:textId="77777777" w:rsidR="00006FFA" w:rsidRPr="00DB0679" w:rsidRDefault="00C56290" w:rsidP="0052420B">
      <w:pPr>
        <w:jc w:val="both"/>
        <w:rPr>
          <w:sz w:val="22"/>
          <w:szCs w:val="22"/>
          <w:lang w:val="en-GB"/>
        </w:rPr>
      </w:pPr>
      <w:r>
        <w:rPr>
          <w:rFonts w:asciiTheme="majorBidi" w:hAnsiTheme="majorBidi" w:cstheme="majorBidi"/>
          <w:sz w:val="22"/>
          <w:szCs w:val="22"/>
        </w:rPr>
        <w:fldChar w:fldCharType="end"/>
      </w:r>
      <w:r>
        <w:rPr>
          <w:rFonts w:asciiTheme="majorBidi" w:hAnsiTheme="majorBidi" w:cstheme="majorBidi"/>
          <w:sz w:val="22"/>
          <w:szCs w:val="22"/>
        </w:rPr>
        <w:fldChar w:fldCharType="begin"/>
      </w:r>
      <w:r>
        <w:rPr>
          <w:rFonts w:asciiTheme="majorBidi" w:hAnsiTheme="majorBidi" w:cstheme="majorBidi"/>
          <w:sz w:val="22"/>
          <w:szCs w:val="22"/>
        </w:rPr>
        <w:instrText xml:space="preserve"> REF p9 \h </w:instrText>
      </w:r>
      <w:r>
        <w:rPr>
          <w:rFonts w:asciiTheme="majorBidi" w:hAnsiTheme="majorBidi" w:cstheme="majorBidi"/>
          <w:sz w:val="22"/>
          <w:szCs w:val="22"/>
        </w:rPr>
      </w:r>
      <w:r>
        <w:rPr>
          <w:rFonts w:asciiTheme="majorBidi" w:hAnsiTheme="majorBidi" w:cstheme="majorBidi"/>
          <w:sz w:val="22"/>
          <w:szCs w:val="22"/>
        </w:rPr>
        <w:fldChar w:fldCharType="separate"/>
      </w:r>
      <w:r w:rsidR="00006FFA" w:rsidRPr="00916908">
        <w:rPr>
          <w:rFonts w:asciiTheme="majorBidi" w:eastAsia="Batang" w:hAnsiTheme="majorBidi" w:cstheme="majorBidi"/>
          <w:b/>
          <w:sz w:val="22"/>
          <w:szCs w:val="28"/>
          <w:u w:val="single"/>
          <w:lang w:val="en-GB"/>
        </w:rPr>
        <w:t xml:space="preserve">Proposal </w:t>
      </w:r>
      <w:r w:rsidR="00006FFA">
        <w:rPr>
          <w:rFonts w:asciiTheme="majorBidi" w:eastAsia="Batang" w:hAnsiTheme="majorBidi" w:cstheme="majorBidi"/>
          <w:b/>
          <w:noProof/>
          <w:sz w:val="22"/>
          <w:szCs w:val="28"/>
          <w:u w:val="single"/>
          <w:lang w:val="en-GB"/>
        </w:rPr>
        <w:t>9</w:t>
      </w:r>
      <w:r w:rsidR="00006FFA" w:rsidRPr="00916908">
        <w:rPr>
          <w:rFonts w:asciiTheme="majorBidi" w:hAnsiTheme="majorBidi" w:cstheme="majorBidi"/>
          <w:b/>
          <w:iCs/>
          <w:sz w:val="22"/>
          <w:szCs w:val="18"/>
          <w:lang w:val="en-GB" w:eastAsia="ko-KR"/>
        </w:rPr>
        <w:t xml:space="preserve">: </w:t>
      </w:r>
      <w:r w:rsidR="00006FFA">
        <w:rPr>
          <w:rFonts w:asciiTheme="majorBidi" w:hAnsiTheme="majorBidi" w:cstheme="majorBidi"/>
          <w:b/>
          <w:iCs/>
          <w:sz w:val="22"/>
          <w:szCs w:val="18"/>
          <w:lang w:val="en-GB" w:eastAsia="ko-KR"/>
        </w:rPr>
        <w:t xml:space="preserve">Support configuring </w:t>
      </w:r>
      <w:r w:rsidR="00006FFA" w:rsidRPr="00AA7164">
        <w:rPr>
          <w:rFonts w:asciiTheme="majorBidi" w:hAnsiTheme="majorBidi" w:cstheme="majorBidi"/>
          <w:b/>
          <w:iCs/>
          <w:sz w:val="22"/>
          <w:szCs w:val="18"/>
          <w:lang w:val="en-GB" w:eastAsia="ko-KR"/>
        </w:rPr>
        <w:t xml:space="preserve">both </w:t>
      </w:r>
      <w:r w:rsidR="00006FFA" w:rsidRPr="00AA7164">
        <w:rPr>
          <w:rFonts w:asciiTheme="majorBidi" w:hAnsiTheme="majorBidi" w:cstheme="majorBidi"/>
          <w:b/>
          <w:i/>
          <w:sz w:val="22"/>
          <w:szCs w:val="18"/>
          <w:lang w:val="en-GB" w:eastAsia="ko-KR"/>
        </w:rPr>
        <w:t>nrofSlots</w:t>
      </w:r>
      <w:r w:rsidR="00006FFA" w:rsidRPr="00AA7164">
        <w:rPr>
          <w:rFonts w:asciiTheme="majorBidi" w:hAnsiTheme="majorBidi" w:cstheme="majorBidi"/>
          <w:b/>
          <w:iCs/>
          <w:sz w:val="22"/>
          <w:szCs w:val="18"/>
          <w:lang w:val="en-GB" w:eastAsia="ko-KR"/>
        </w:rPr>
        <w:t xml:space="preserve"> and </w:t>
      </w:r>
      <w:r w:rsidR="00006FFA" w:rsidRPr="00AA7164">
        <w:rPr>
          <w:rFonts w:asciiTheme="majorBidi" w:hAnsiTheme="majorBidi" w:cstheme="majorBidi"/>
          <w:b/>
          <w:i/>
          <w:sz w:val="22"/>
          <w:szCs w:val="18"/>
          <w:lang w:val="en-GB" w:eastAsia="ko-KR"/>
        </w:rPr>
        <w:t>interslotFrequencyHopping</w:t>
      </w:r>
      <w:r w:rsidR="00006FFA">
        <w:rPr>
          <w:rFonts w:asciiTheme="majorBidi" w:hAnsiTheme="majorBidi" w:cstheme="majorBidi"/>
          <w:b/>
          <w:iCs/>
          <w:sz w:val="22"/>
          <w:szCs w:val="18"/>
          <w:lang w:val="en-GB" w:eastAsia="ko-KR"/>
        </w:rPr>
        <w:t xml:space="preserve"> per PUCCH resource to enable more dynamic and flexible signalling.</w:t>
      </w:r>
    </w:p>
    <w:p w14:paraId="5C478BA7" w14:textId="77777777" w:rsidR="00006FFA" w:rsidRDefault="00C56290" w:rsidP="00010667">
      <w:pPr>
        <w:jc w:val="both"/>
        <w:rPr>
          <w:sz w:val="22"/>
          <w:szCs w:val="22"/>
        </w:rPr>
      </w:pPr>
      <w:r>
        <w:rPr>
          <w:rFonts w:asciiTheme="majorBidi" w:hAnsiTheme="majorBidi" w:cstheme="majorBidi"/>
          <w:sz w:val="22"/>
          <w:szCs w:val="22"/>
        </w:rPr>
        <w:fldChar w:fldCharType="end"/>
      </w:r>
      <w:r>
        <w:rPr>
          <w:rFonts w:asciiTheme="majorBidi" w:hAnsiTheme="majorBidi" w:cstheme="majorBidi"/>
          <w:sz w:val="22"/>
          <w:szCs w:val="22"/>
        </w:rPr>
        <w:fldChar w:fldCharType="begin"/>
      </w:r>
      <w:r>
        <w:rPr>
          <w:rFonts w:asciiTheme="majorBidi" w:hAnsiTheme="majorBidi" w:cstheme="majorBidi"/>
          <w:sz w:val="22"/>
          <w:szCs w:val="22"/>
        </w:rPr>
        <w:instrText xml:space="preserve"> REF p10 \h </w:instrText>
      </w:r>
      <w:r>
        <w:rPr>
          <w:rFonts w:asciiTheme="majorBidi" w:hAnsiTheme="majorBidi" w:cstheme="majorBidi"/>
          <w:sz w:val="22"/>
          <w:szCs w:val="22"/>
        </w:rPr>
      </w:r>
      <w:r>
        <w:rPr>
          <w:rFonts w:asciiTheme="majorBidi" w:hAnsiTheme="majorBidi" w:cstheme="majorBidi"/>
          <w:sz w:val="22"/>
          <w:szCs w:val="22"/>
        </w:rPr>
        <w:fldChar w:fldCharType="separate"/>
      </w:r>
      <w:r w:rsidR="00006FFA" w:rsidRPr="00916908">
        <w:rPr>
          <w:rFonts w:asciiTheme="majorBidi" w:eastAsia="Batang" w:hAnsiTheme="majorBidi" w:cstheme="majorBidi"/>
          <w:b/>
          <w:sz w:val="22"/>
          <w:szCs w:val="28"/>
          <w:u w:val="single"/>
          <w:lang w:val="en-GB"/>
        </w:rPr>
        <w:t xml:space="preserve">Proposal </w:t>
      </w:r>
      <w:r w:rsidR="00006FFA">
        <w:rPr>
          <w:rFonts w:asciiTheme="majorBidi" w:eastAsia="Batang" w:hAnsiTheme="majorBidi" w:cstheme="majorBidi"/>
          <w:b/>
          <w:noProof/>
          <w:sz w:val="22"/>
          <w:szCs w:val="28"/>
          <w:u w:val="single"/>
          <w:lang w:val="en-GB"/>
        </w:rPr>
        <w:t>10</w:t>
      </w:r>
      <w:r w:rsidR="00006FFA" w:rsidRPr="00916908">
        <w:rPr>
          <w:rFonts w:asciiTheme="majorBidi" w:hAnsiTheme="majorBidi" w:cstheme="majorBidi"/>
          <w:b/>
          <w:iCs/>
          <w:sz w:val="22"/>
          <w:szCs w:val="18"/>
          <w:lang w:val="en-GB" w:eastAsia="ko-KR"/>
        </w:rPr>
        <w:t xml:space="preserve">: </w:t>
      </w:r>
      <w:r w:rsidR="00006FFA">
        <w:rPr>
          <w:rFonts w:asciiTheme="majorBidi" w:hAnsiTheme="majorBidi" w:cstheme="majorBidi"/>
          <w:b/>
          <w:iCs/>
          <w:sz w:val="22"/>
          <w:szCs w:val="18"/>
          <w:lang w:val="en-GB" w:eastAsia="ko-KR"/>
        </w:rPr>
        <w:t xml:space="preserve">Support configuring </w:t>
      </w:r>
      <w:r w:rsidR="00006FFA" w:rsidRPr="003535B1">
        <w:rPr>
          <w:rFonts w:asciiTheme="majorBidi" w:hAnsiTheme="majorBidi" w:cstheme="majorBidi"/>
          <w:b/>
          <w:iCs/>
          <w:sz w:val="22"/>
          <w:szCs w:val="18"/>
          <w:lang w:val="en-GB" w:eastAsia="ko-KR"/>
        </w:rPr>
        <w:t>cyclic mapping or sequential mapping per PUCCH resource</w:t>
      </w:r>
      <w:r w:rsidR="00006FFA">
        <w:rPr>
          <w:rFonts w:asciiTheme="majorBidi" w:hAnsiTheme="majorBidi" w:cstheme="majorBidi"/>
          <w:b/>
          <w:iCs/>
          <w:sz w:val="22"/>
          <w:szCs w:val="18"/>
          <w:lang w:val="en-GB" w:eastAsia="ko-KR"/>
        </w:rPr>
        <w:t>.</w:t>
      </w:r>
    </w:p>
    <w:p w14:paraId="514F85A0" w14:textId="77777777" w:rsidR="00006FFA" w:rsidRPr="00D70D07" w:rsidRDefault="00C56290" w:rsidP="00D70D07">
      <w:r>
        <w:rPr>
          <w:rFonts w:asciiTheme="majorBidi" w:hAnsiTheme="majorBidi" w:cstheme="majorBidi"/>
          <w:sz w:val="22"/>
          <w:szCs w:val="22"/>
        </w:rPr>
        <w:fldChar w:fldCharType="end"/>
      </w:r>
      <w:r>
        <w:rPr>
          <w:rFonts w:asciiTheme="majorBidi" w:hAnsiTheme="majorBidi" w:cstheme="majorBidi"/>
          <w:sz w:val="22"/>
          <w:szCs w:val="22"/>
        </w:rPr>
        <w:fldChar w:fldCharType="begin"/>
      </w:r>
      <w:r>
        <w:rPr>
          <w:rFonts w:asciiTheme="majorBidi" w:hAnsiTheme="majorBidi" w:cstheme="majorBidi"/>
          <w:sz w:val="22"/>
          <w:szCs w:val="22"/>
        </w:rPr>
        <w:instrText xml:space="preserve"> REF p11 \h </w:instrText>
      </w:r>
      <w:r>
        <w:rPr>
          <w:rFonts w:asciiTheme="majorBidi" w:hAnsiTheme="majorBidi" w:cstheme="majorBidi"/>
          <w:sz w:val="22"/>
          <w:szCs w:val="22"/>
        </w:rPr>
      </w:r>
      <w:r>
        <w:rPr>
          <w:rFonts w:asciiTheme="majorBidi" w:hAnsiTheme="majorBidi" w:cstheme="majorBidi"/>
          <w:sz w:val="22"/>
          <w:szCs w:val="22"/>
        </w:rPr>
        <w:fldChar w:fldCharType="separate"/>
      </w:r>
      <w:r w:rsidR="00006FFA" w:rsidRPr="00916908">
        <w:rPr>
          <w:rFonts w:asciiTheme="majorBidi" w:eastAsia="Batang" w:hAnsiTheme="majorBidi" w:cstheme="majorBidi"/>
          <w:b/>
          <w:sz w:val="22"/>
          <w:szCs w:val="28"/>
          <w:u w:val="single"/>
          <w:lang w:val="en-GB"/>
        </w:rPr>
        <w:t xml:space="preserve">Proposal </w:t>
      </w:r>
      <w:r w:rsidR="00006FFA">
        <w:rPr>
          <w:rFonts w:asciiTheme="majorBidi" w:eastAsia="Batang" w:hAnsiTheme="majorBidi" w:cstheme="majorBidi"/>
          <w:b/>
          <w:noProof/>
          <w:sz w:val="22"/>
          <w:szCs w:val="28"/>
          <w:u w:val="single"/>
          <w:lang w:val="en-GB"/>
        </w:rPr>
        <w:t>11</w:t>
      </w:r>
      <w:r w:rsidR="00006FFA" w:rsidRPr="00916908">
        <w:rPr>
          <w:rFonts w:asciiTheme="majorBidi" w:hAnsiTheme="majorBidi" w:cstheme="majorBidi"/>
          <w:b/>
          <w:iCs/>
          <w:sz w:val="22"/>
          <w:szCs w:val="18"/>
          <w:lang w:val="en-GB" w:eastAsia="ko-KR"/>
        </w:rPr>
        <w:t xml:space="preserve">: </w:t>
      </w:r>
      <w:r w:rsidR="00006FFA">
        <w:rPr>
          <w:rFonts w:asciiTheme="majorBidi" w:hAnsiTheme="majorBidi" w:cstheme="majorBidi"/>
          <w:b/>
          <w:iCs/>
          <w:sz w:val="22"/>
          <w:szCs w:val="18"/>
          <w:lang w:val="en-GB" w:eastAsia="ko-KR"/>
        </w:rPr>
        <w:t>W</w:t>
      </w:r>
      <w:r w:rsidR="00006FFA" w:rsidRPr="00D650B6">
        <w:rPr>
          <w:rFonts w:asciiTheme="majorBidi" w:hAnsiTheme="majorBidi" w:cstheme="majorBidi"/>
          <w:b/>
          <w:iCs/>
          <w:sz w:val="22"/>
          <w:szCs w:val="18"/>
          <w:lang w:val="en-GB" w:eastAsia="ko-KR"/>
        </w:rPr>
        <w:t xml:space="preserve">hen inter-slot frequency hopping is enabled for inter-slot PUCCH repetition with two </w:t>
      </w:r>
      <w:r w:rsidR="00006FFA" w:rsidRPr="00D650B6">
        <w:rPr>
          <w:rFonts w:asciiTheme="majorBidi" w:hAnsiTheme="majorBidi" w:cstheme="majorBidi"/>
          <w:b/>
          <w:i/>
          <w:sz w:val="22"/>
          <w:szCs w:val="18"/>
          <w:lang w:val="en-GB" w:eastAsia="ko-KR"/>
        </w:rPr>
        <w:t>PUCCH-SpatialRelationInfoId</w:t>
      </w:r>
      <w:r w:rsidR="00006FFA" w:rsidRPr="00D650B6">
        <w:rPr>
          <w:rFonts w:asciiTheme="majorBidi" w:hAnsiTheme="majorBidi" w:cstheme="majorBidi"/>
          <w:b/>
          <w:iCs/>
          <w:sz w:val="22"/>
          <w:szCs w:val="18"/>
          <w:lang w:val="en-GB" w:eastAsia="ko-KR"/>
        </w:rPr>
        <w:t xml:space="preserve">’s, frequency hopping </w:t>
      </w:r>
      <w:r w:rsidR="00006FFA">
        <w:rPr>
          <w:rFonts w:asciiTheme="majorBidi" w:hAnsiTheme="majorBidi" w:cstheme="majorBidi"/>
          <w:b/>
          <w:iCs/>
          <w:sz w:val="22"/>
          <w:szCs w:val="18"/>
          <w:lang w:val="en-GB" w:eastAsia="ko-KR"/>
        </w:rPr>
        <w:t>is</w:t>
      </w:r>
      <w:r w:rsidR="00006FFA" w:rsidRPr="00D650B6">
        <w:rPr>
          <w:rFonts w:asciiTheme="majorBidi" w:hAnsiTheme="majorBidi" w:cstheme="majorBidi"/>
          <w:b/>
          <w:iCs/>
          <w:sz w:val="22"/>
          <w:szCs w:val="18"/>
          <w:lang w:val="en-GB" w:eastAsia="ko-KR"/>
        </w:rPr>
        <w:t xml:space="preserve"> performed among the repetitions with the same beam</w:t>
      </w:r>
      <w:r w:rsidR="00006FFA">
        <w:rPr>
          <w:rFonts w:asciiTheme="majorBidi" w:hAnsiTheme="majorBidi" w:cstheme="majorBidi"/>
          <w:b/>
          <w:iCs/>
          <w:sz w:val="22"/>
          <w:szCs w:val="18"/>
          <w:lang w:val="en-GB" w:eastAsia="ko-KR"/>
        </w:rPr>
        <w:t>.</w:t>
      </w:r>
    </w:p>
    <w:p w14:paraId="5EFF5D1D" w14:textId="77777777" w:rsidR="00006FFA" w:rsidRPr="00CF079A" w:rsidRDefault="00C56290" w:rsidP="00C15A96">
      <w:pPr>
        <w:jc w:val="both"/>
        <w:rPr>
          <w:rFonts w:asciiTheme="majorBidi" w:hAnsiTheme="majorBidi" w:cstheme="majorBidi"/>
          <w:b/>
        </w:rPr>
      </w:pPr>
      <w:r>
        <w:rPr>
          <w:rFonts w:asciiTheme="majorBidi" w:hAnsiTheme="majorBidi" w:cstheme="majorBidi"/>
          <w:sz w:val="22"/>
          <w:szCs w:val="22"/>
        </w:rPr>
        <w:fldChar w:fldCharType="end"/>
      </w:r>
      <w:r>
        <w:rPr>
          <w:rFonts w:asciiTheme="majorBidi" w:hAnsiTheme="majorBidi" w:cstheme="majorBidi"/>
          <w:sz w:val="22"/>
          <w:szCs w:val="22"/>
        </w:rPr>
        <w:fldChar w:fldCharType="begin"/>
      </w:r>
      <w:r>
        <w:rPr>
          <w:rFonts w:asciiTheme="majorBidi" w:hAnsiTheme="majorBidi" w:cstheme="majorBidi"/>
          <w:sz w:val="22"/>
          <w:szCs w:val="22"/>
        </w:rPr>
        <w:instrText xml:space="preserve"> REF p12 \h </w:instrText>
      </w:r>
      <w:r>
        <w:rPr>
          <w:rFonts w:asciiTheme="majorBidi" w:hAnsiTheme="majorBidi" w:cstheme="majorBidi"/>
          <w:sz w:val="22"/>
          <w:szCs w:val="22"/>
        </w:rPr>
      </w:r>
      <w:r>
        <w:rPr>
          <w:rFonts w:asciiTheme="majorBidi" w:hAnsiTheme="majorBidi" w:cstheme="majorBidi"/>
          <w:sz w:val="22"/>
          <w:szCs w:val="22"/>
        </w:rPr>
        <w:fldChar w:fldCharType="separate"/>
      </w:r>
      <w:r w:rsidR="00006FFA" w:rsidRPr="00CF079A">
        <w:rPr>
          <w:rFonts w:asciiTheme="majorBidi" w:eastAsia="Batang" w:hAnsiTheme="majorBidi" w:cstheme="majorBidi"/>
          <w:b/>
          <w:sz w:val="22"/>
          <w:szCs w:val="28"/>
          <w:u w:val="single"/>
          <w:lang w:val="en-GB"/>
        </w:rPr>
        <w:t xml:space="preserve">Proposal </w:t>
      </w:r>
      <w:r w:rsidR="00006FFA">
        <w:rPr>
          <w:rFonts w:asciiTheme="majorBidi" w:eastAsia="Batang" w:hAnsiTheme="majorBidi" w:cstheme="majorBidi"/>
          <w:b/>
          <w:noProof/>
          <w:sz w:val="22"/>
          <w:szCs w:val="28"/>
          <w:u w:val="single"/>
          <w:lang w:val="en-GB"/>
        </w:rPr>
        <w:t>12</w:t>
      </w:r>
      <w:r w:rsidR="00006FFA" w:rsidRPr="00CF079A">
        <w:rPr>
          <w:rFonts w:asciiTheme="majorBidi" w:hAnsiTheme="majorBidi" w:cstheme="majorBidi"/>
          <w:b/>
          <w:iCs/>
          <w:sz w:val="22"/>
          <w:szCs w:val="18"/>
          <w:lang w:val="en-GB" w:eastAsia="ko-KR"/>
        </w:rPr>
        <w:t xml:space="preserve">: </w:t>
      </w:r>
      <w:r w:rsidR="00006FFA">
        <w:rPr>
          <w:rFonts w:asciiTheme="majorBidi" w:hAnsiTheme="majorBidi" w:cstheme="majorBidi"/>
          <w:b/>
          <w:iCs/>
          <w:sz w:val="22"/>
          <w:szCs w:val="18"/>
          <w:lang w:val="en-GB" w:eastAsia="ko-KR"/>
        </w:rPr>
        <w:t>For intra-slot multi-beam PUCCH enhancements, support intra-slot beam hopping (Alternative 1).</w:t>
      </w:r>
    </w:p>
    <w:p w14:paraId="28338C95" w14:textId="6F3D6057" w:rsidR="00C56290" w:rsidRDefault="00C56290" w:rsidP="00C56290">
      <w:pPr>
        <w:jc w:val="both"/>
      </w:pPr>
      <w:r>
        <w:rPr>
          <w:rFonts w:asciiTheme="majorBidi" w:hAnsiTheme="majorBidi" w:cstheme="majorBidi"/>
          <w:sz w:val="22"/>
          <w:szCs w:val="22"/>
        </w:rPr>
        <w:lastRenderedPageBreak/>
        <w:fldChar w:fldCharType="end"/>
      </w:r>
      <w:r>
        <w:t xml:space="preserve"> </w:t>
      </w:r>
    </w:p>
    <w:p w14:paraId="185DB812" w14:textId="52E9549E" w:rsidR="00FC530C" w:rsidRDefault="00FC530C" w:rsidP="00FC530C">
      <w:pPr>
        <w:rPr>
          <w:rFonts w:asciiTheme="majorBidi" w:hAnsiTheme="majorBidi" w:cstheme="majorBidi"/>
          <w:sz w:val="22"/>
          <w:szCs w:val="22"/>
        </w:rPr>
      </w:pPr>
      <w:r w:rsidRPr="009C5F16">
        <w:rPr>
          <w:rFonts w:asciiTheme="majorBidi" w:hAnsiTheme="majorBidi" w:cstheme="majorBidi"/>
          <w:sz w:val="22"/>
          <w:szCs w:val="22"/>
        </w:rPr>
        <w:t xml:space="preserve">For </w:t>
      </w:r>
      <w:r>
        <w:rPr>
          <w:rFonts w:asciiTheme="majorBidi" w:hAnsiTheme="majorBidi" w:cstheme="majorBidi"/>
          <w:sz w:val="22"/>
          <w:szCs w:val="22"/>
        </w:rPr>
        <w:t>PUSCH enhancements, we observe / propose:</w:t>
      </w:r>
    </w:p>
    <w:p w14:paraId="32746E15" w14:textId="77777777" w:rsidR="00006FFA" w:rsidRDefault="00FC530C" w:rsidP="001233CB">
      <w:pPr>
        <w:jc w:val="both"/>
        <w:rPr>
          <w:b/>
          <w:iCs/>
          <w:sz w:val="22"/>
          <w:szCs w:val="18"/>
          <w:lang w:val="en-GB" w:eastAsia="ko-KR"/>
        </w:rPr>
      </w:pPr>
      <w:r>
        <w:fldChar w:fldCharType="begin"/>
      </w:r>
      <w:r>
        <w:instrText xml:space="preserve"> REF o7 \h </w:instrText>
      </w:r>
      <w:r>
        <w:fldChar w:fldCharType="separate"/>
      </w:r>
      <w:r w:rsidR="00006FFA">
        <w:rPr>
          <w:rFonts w:eastAsia="Batang"/>
          <w:b/>
          <w:sz w:val="22"/>
          <w:szCs w:val="28"/>
          <w:u w:val="single"/>
          <w:lang w:val="en-GB"/>
        </w:rPr>
        <w:t>Observation</w:t>
      </w:r>
      <w:r w:rsidR="00006FFA" w:rsidRPr="00F63CC3">
        <w:rPr>
          <w:rFonts w:eastAsia="Batang"/>
          <w:b/>
          <w:sz w:val="22"/>
          <w:szCs w:val="28"/>
          <w:u w:val="single"/>
          <w:lang w:val="en-GB"/>
        </w:rPr>
        <w:t xml:space="preserve"> </w:t>
      </w:r>
      <w:r w:rsidR="00006FFA">
        <w:rPr>
          <w:rFonts w:eastAsia="Batang"/>
          <w:b/>
          <w:noProof/>
          <w:sz w:val="22"/>
          <w:szCs w:val="28"/>
          <w:u w:val="single"/>
          <w:lang w:val="en-GB"/>
        </w:rPr>
        <w:t>7</w:t>
      </w:r>
      <w:r w:rsidR="00006FFA" w:rsidRPr="00AE3967">
        <w:rPr>
          <w:b/>
          <w:iCs/>
          <w:sz w:val="22"/>
          <w:szCs w:val="18"/>
          <w:lang w:val="en-GB" w:eastAsia="ko-KR"/>
        </w:rPr>
        <w:t>:</w:t>
      </w:r>
      <w:r w:rsidR="00006FFA">
        <w:rPr>
          <w:b/>
          <w:iCs/>
          <w:sz w:val="22"/>
          <w:szCs w:val="18"/>
          <w:lang w:val="en-GB" w:eastAsia="ko-KR"/>
        </w:rPr>
        <w:t xml:space="preserve"> Current restriction of only one SRS resource set with usage set to </w:t>
      </w:r>
      <w:r w:rsidR="00006FFA" w:rsidRPr="00A464AA">
        <w:rPr>
          <w:b/>
          <w:iCs/>
          <w:sz w:val="22"/>
          <w:szCs w:val="18"/>
          <w:lang w:val="en-GB" w:eastAsia="ko-KR"/>
        </w:rPr>
        <w:t>“codebook” or “nonCodebook”</w:t>
      </w:r>
      <w:r w:rsidR="00006FFA">
        <w:rPr>
          <w:b/>
          <w:iCs/>
          <w:sz w:val="22"/>
          <w:szCs w:val="18"/>
          <w:lang w:val="en-GB" w:eastAsia="ko-KR"/>
        </w:rPr>
        <w:t xml:space="preserve"> has the following fundamental limitations in the case of multi-TRP PUSCH enhancements</w:t>
      </w:r>
    </w:p>
    <w:p w14:paraId="37AFDA32" w14:textId="77777777" w:rsidR="00006FFA" w:rsidRPr="00AB43F6" w:rsidRDefault="00006FFA" w:rsidP="00AB43F6">
      <w:pPr>
        <w:pStyle w:val="ListParagraph"/>
        <w:numPr>
          <w:ilvl w:val="0"/>
          <w:numId w:val="30"/>
        </w:numPr>
        <w:jc w:val="both"/>
        <w:rPr>
          <w:rFonts w:ascii="Times New Roman" w:hAnsi="Times New Roman"/>
          <w:b/>
          <w:bCs/>
          <w:lang w:val="en-GB"/>
        </w:rPr>
      </w:pPr>
      <w:r w:rsidRPr="00AB43F6">
        <w:rPr>
          <w:rFonts w:ascii="Times New Roman" w:hAnsi="Times New Roman"/>
          <w:b/>
          <w:bCs/>
          <w:lang w:val="en-GB"/>
        </w:rPr>
        <w:t>SRS power control parameters are configured per SRS resource set (and not per SRS resource). Hence, the SRS resources cannot have different power control parameters</w:t>
      </w:r>
      <w:r>
        <w:rPr>
          <w:rFonts w:ascii="Times New Roman" w:hAnsi="Times New Roman"/>
          <w:b/>
          <w:bCs/>
          <w:lang w:val="en-GB"/>
        </w:rPr>
        <w:t xml:space="preserve"> even though </w:t>
      </w:r>
      <w:r w:rsidRPr="00AB43F6">
        <w:rPr>
          <w:rFonts w:ascii="Times New Roman" w:hAnsi="Times New Roman"/>
          <w:b/>
          <w:bCs/>
          <w:lang w:val="en-GB"/>
        </w:rPr>
        <w:t>the underlying beam for PUSCH is based on beam of corresponding SRS resources</w:t>
      </w:r>
      <w:r>
        <w:rPr>
          <w:rFonts w:ascii="Times New Roman" w:hAnsi="Times New Roman"/>
          <w:b/>
          <w:bCs/>
          <w:lang w:val="en-GB"/>
        </w:rPr>
        <w:t>.</w:t>
      </w:r>
    </w:p>
    <w:p w14:paraId="70527D56" w14:textId="77777777" w:rsidR="00006FFA" w:rsidRPr="00AB43F6" w:rsidRDefault="00006FFA" w:rsidP="00AB43F6">
      <w:pPr>
        <w:pStyle w:val="ListParagraph"/>
        <w:numPr>
          <w:ilvl w:val="0"/>
          <w:numId w:val="30"/>
        </w:numPr>
        <w:jc w:val="both"/>
        <w:rPr>
          <w:rFonts w:ascii="Times New Roman" w:hAnsi="Times New Roman"/>
          <w:b/>
          <w:bCs/>
          <w:lang w:val="en-GB"/>
        </w:rPr>
      </w:pPr>
      <w:r>
        <w:rPr>
          <w:rFonts w:ascii="Times New Roman" w:hAnsi="Times New Roman"/>
          <w:b/>
          <w:bCs/>
          <w:lang w:val="en-GB"/>
        </w:rPr>
        <w:t xml:space="preserve">When usage is set to </w:t>
      </w:r>
      <w:r w:rsidRPr="00AB1EA8">
        <w:rPr>
          <w:rFonts w:ascii="Times New Roman" w:hAnsi="Times New Roman"/>
          <w:b/>
          <w:bCs/>
          <w:lang w:val="en-GB"/>
        </w:rPr>
        <w:t>“nonCodebook”</w:t>
      </w:r>
      <w:r w:rsidRPr="00AB43F6">
        <w:rPr>
          <w:rFonts w:ascii="Times New Roman" w:hAnsi="Times New Roman"/>
          <w:b/>
          <w:bCs/>
          <w:lang w:val="en-GB"/>
        </w:rPr>
        <w:t>, associated CSI-RS resource is configured per SRS resource set. Hence, the precoding of SRS resources</w:t>
      </w:r>
      <w:r>
        <w:rPr>
          <w:rFonts w:ascii="Times New Roman" w:hAnsi="Times New Roman"/>
          <w:b/>
          <w:bCs/>
          <w:lang w:val="en-GB"/>
        </w:rPr>
        <w:t xml:space="preserve"> and consequently the precoding of PUSCH</w:t>
      </w:r>
      <w:r w:rsidRPr="00AB43F6">
        <w:rPr>
          <w:rFonts w:ascii="Times New Roman" w:hAnsi="Times New Roman"/>
          <w:b/>
          <w:bCs/>
          <w:lang w:val="en-GB"/>
        </w:rPr>
        <w:t xml:space="preserve"> can be only based on received signal from one TRP that transmits the associated CSI-RS resource. </w:t>
      </w:r>
    </w:p>
    <w:p w14:paraId="3C9698F2" w14:textId="77777777" w:rsidR="00006FFA" w:rsidRDefault="00FC530C" w:rsidP="00A65B07">
      <w:pPr>
        <w:jc w:val="both"/>
        <w:rPr>
          <w:bCs/>
          <w:sz w:val="22"/>
          <w:szCs w:val="22"/>
          <w:lang w:val="en-GB"/>
        </w:rPr>
      </w:pPr>
      <w:r>
        <w:fldChar w:fldCharType="end"/>
      </w:r>
      <w:r w:rsidR="007D3ADF">
        <w:fldChar w:fldCharType="begin"/>
      </w:r>
      <w:r w:rsidR="007D3ADF">
        <w:instrText xml:space="preserve"> REF o8 \h </w:instrText>
      </w:r>
      <w:r w:rsidR="007D3ADF">
        <w:fldChar w:fldCharType="separate"/>
      </w:r>
      <w:r w:rsidR="00006FFA">
        <w:rPr>
          <w:rFonts w:eastAsia="Batang"/>
          <w:b/>
          <w:sz w:val="22"/>
          <w:szCs w:val="28"/>
          <w:u w:val="single"/>
          <w:lang w:val="en-GB"/>
        </w:rPr>
        <w:t>Observation</w:t>
      </w:r>
      <w:r w:rsidR="00006FFA" w:rsidRPr="00F63CC3">
        <w:rPr>
          <w:rFonts w:eastAsia="Batang"/>
          <w:b/>
          <w:sz w:val="22"/>
          <w:szCs w:val="28"/>
          <w:u w:val="single"/>
          <w:lang w:val="en-GB"/>
        </w:rPr>
        <w:t xml:space="preserve"> </w:t>
      </w:r>
      <w:r w:rsidR="00006FFA">
        <w:rPr>
          <w:rFonts w:eastAsia="Batang"/>
          <w:b/>
          <w:noProof/>
          <w:sz w:val="22"/>
          <w:szCs w:val="28"/>
          <w:u w:val="single"/>
          <w:lang w:val="en-GB"/>
        </w:rPr>
        <w:t>8</w:t>
      </w:r>
      <w:r w:rsidR="00006FFA" w:rsidRPr="00AE3967">
        <w:rPr>
          <w:b/>
          <w:iCs/>
          <w:sz w:val="22"/>
          <w:szCs w:val="18"/>
          <w:lang w:val="en-GB" w:eastAsia="ko-KR"/>
        </w:rPr>
        <w:t>:</w:t>
      </w:r>
      <w:r w:rsidR="00006FFA">
        <w:rPr>
          <w:b/>
          <w:iCs/>
          <w:sz w:val="22"/>
          <w:szCs w:val="18"/>
          <w:lang w:val="en-GB" w:eastAsia="ko-KR"/>
        </w:rPr>
        <w:t xml:space="preserve"> Joint demodulation and soft combining have the same performance in the case of QPSK, while joint demodulation can perform slightly better for higher modulation orders.</w:t>
      </w:r>
    </w:p>
    <w:p w14:paraId="105D5E66" w14:textId="77777777" w:rsidR="00006FFA" w:rsidRPr="00E418DE" w:rsidRDefault="007D3ADF" w:rsidP="00931FA5">
      <w:pPr>
        <w:jc w:val="both"/>
        <w:rPr>
          <w:bCs/>
          <w:sz w:val="22"/>
          <w:szCs w:val="22"/>
          <w:lang w:val="en-GB"/>
        </w:rPr>
      </w:pPr>
      <w:r>
        <w:fldChar w:fldCharType="end"/>
      </w:r>
      <w:r>
        <w:fldChar w:fldCharType="begin"/>
      </w:r>
      <w:r>
        <w:instrText xml:space="preserve"> REF o9 \h </w:instrText>
      </w:r>
      <w:r>
        <w:fldChar w:fldCharType="separate"/>
      </w:r>
      <w:r w:rsidR="00006FFA">
        <w:rPr>
          <w:rFonts w:eastAsia="Batang"/>
          <w:b/>
          <w:sz w:val="22"/>
          <w:szCs w:val="28"/>
          <w:u w:val="single"/>
          <w:lang w:val="en-GB"/>
        </w:rPr>
        <w:t>Observation</w:t>
      </w:r>
      <w:r w:rsidR="00006FFA" w:rsidRPr="00F63CC3">
        <w:rPr>
          <w:rFonts w:eastAsia="Batang"/>
          <w:b/>
          <w:sz w:val="22"/>
          <w:szCs w:val="28"/>
          <w:u w:val="single"/>
          <w:lang w:val="en-GB"/>
        </w:rPr>
        <w:t xml:space="preserve"> </w:t>
      </w:r>
      <w:r w:rsidR="00006FFA">
        <w:rPr>
          <w:rFonts w:eastAsia="Batang"/>
          <w:b/>
          <w:noProof/>
          <w:sz w:val="22"/>
          <w:szCs w:val="28"/>
          <w:u w:val="single"/>
          <w:lang w:val="en-GB"/>
        </w:rPr>
        <w:t>9</w:t>
      </w:r>
      <w:r w:rsidR="00006FFA" w:rsidRPr="00AE3967">
        <w:rPr>
          <w:b/>
          <w:iCs/>
          <w:sz w:val="22"/>
          <w:szCs w:val="18"/>
          <w:lang w:val="en-GB" w:eastAsia="ko-KR"/>
        </w:rPr>
        <w:t>:</w:t>
      </w:r>
      <w:r w:rsidR="00006FFA">
        <w:rPr>
          <w:b/>
          <w:iCs/>
          <w:sz w:val="22"/>
          <w:szCs w:val="18"/>
          <w:lang w:val="en-GB" w:eastAsia="ko-KR"/>
        </w:rPr>
        <w:t xml:space="preserve"> Best RV sequence to apply across different repetitions targeted toward different TRPs depends on presence/absence of blockage (and the blockage level) as well as the coding rate / MCS.</w:t>
      </w:r>
    </w:p>
    <w:p w14:paraId="185FFFE2" w14:textId="77777777" w:rsidR="00006FFA" w:rsidRPr="00E93568" w:rsidRDefault="007D3ADF" w:rsidP="001233CB">
      <w:pPr>
        <w:jc w:val="both"/>
        <w:rPr>
          <w:sz w:val="22"/>
          <w:szCs w:val="22"/>
          <w:lang w:val="en-GB"/>
        </w:rPr>
      </w:pPr>
      <w:r>
        <w:fldChar w:fldCharType="end"/>
      </w:r>
      <w:r w:rsidR="002B600B">
        <w:rPr>
          <w:sz w:val="22"/>
          <w:szCs w:val="22"/>
        </w:rPr>
        <w:fldChar w:fldCharType="begin"/>
      </w:r>
      <w:r w:rsidR="002B600B">
        <w:rPr>
          <w:sz w:val="22"/>
          <w:szCs w:val="22"/>
        </w:rPr>
        <w:instrText xml:space="preserve"> REF p13 \h </w:instrText>
      </w:r>
      <w:r w:rsidR="002B600B">
        <w:rPr>
          <w:sz w:val="22"/>
          <w:szCs w:val="22"/>
        </w:rPr>
      </w:r>
      <w:r w:rsidR="002B600B">
        <w:rPr>
          <w:sz w:val="22"/>
          <w:szCs w:val="22"/>
        </w:rPr>
        <w:fldChar w:fldCharType="separate"/>
      </w:r>
      <w:r w:rsidR="00006FFA" w:rsidRPr="00CF079A">
        <w:rPr>
          <w:rFonts w:asciiTheme="majorBidi" w:eastAsia="Batang" w:hAnsiTheme="majorBidi" w:cstheme="majorBidi"/>
          <w:b/>
          <w:sz w:val="22"/>
          <w:szCs w:val="28"/>
          <w:u w:val="single"/>
          <w:lang w:val="en-GB"/>
        </w:rPr>
        <w:t xml:space="preserve">Proposal </w:t>
      </w:r>
      <w:r w:rsidR="00006FFA">
        <w:rPr>
          <w:rFonts w:asciiTheme="majorBidi" w:eastAsia="Batang" w:hAnsiTheme="majorBidi" w:cstheme="majorBidi"/>
          <w:b/>
          <w:noProof/>
          <w:sz w:val="22"/>
          <w:szCs w:val="28"/>
          <w:u w:val="single"/>
          <w:lang w:val="en-GB"/>
        </w:rPr>
        <w:t>13</w:t>
      </w:r>
      <w:r w:rsidR="00006FFA" w:rsidRPr="00CF079A">
        <w:rPr>
          <w:rFonts w:asciiTheme="majorBidi" w:hAnsiTheme="majorBidi" w:cstheme="majorBidi"/>
          <w:b/>
          <w:iCs/>
          <w:sz w:val="22"/>
          <w:szCs w:val="18"/>
          <w:lang w:val="en-GB" w:eastAsia="ko-KR"/>
        </w:rPr>
        <w:t xml:space="preserve">: </w:t>
      </w:r>
      <w:r w:rsidR="00006FFA">
        <w:rPr>
          <w:rFonts w:asciiTheme="majorBidi" w:hAnsiTheme="majorBidi" w:cstheme="majorBidi"/>
          <w:b/>
          <w:iCs/>
          <w:sz w:val="22"/>
          <w:szCs w:val="18"/>
          <w:lang w:val="en-GB" w:eastAsia="ko-KR"/>
        </w:rPr>
        <w:t xml:space="preserve">Support two or more SRS resource sets to be configured with usage set to </w:t>
      </w:r>
      <w:r w:rsidR="00006FFA" w:rsidRPr="00A464AA">
        <w:rPr>
          <w:b/>
          <w:iCs/>
          <w:sz w:val="22"/>
          <w:szCs w:val="18"/>
          <w:lang w:val="en-GB" w:eastAsia="ko-KR"/>
        </w:rPr>
        <w:t>“codebook” or “nonCodebook”</w:t>
      </w:r>
      <w:r w:rsidR="00006FFA">
        <w:rPr>
          <w:b/>
          <w:iCs/>
          <w:sz w:val="22"/>
          <w:szCs w:val="18"/>
          <w:lang w:val="en-GB" w:eastAsia="ko-KR"/>
        </w:rPr>
        <w:t>, and UL DCI to indicate one or two SRS resource sets for UL beam(s) indication.</w:t>
      </w:r>
    </w:p>
    <w:p w14:paraId="7979678A" w14:textId="77777777" w:rsidR="00006FFA" w:rsidRDefault="002B600B" w:rsidP="004A749D">
      <w:pPr>
        <w:jc w:val="both"/>
        <w:rPr>
          <w:b/>
          <w:sz w:val="22"/>
          <w:szCs w:val="22"/>
          <w:lang w:val="en-GB"/>
        </w:rPr>
      </w:pPr>
      <w:r>
        <w:rPr>
          <w:sz w:val="22"/>
          <w:szCs w:val="22"/>
        </w:rPr>
        <w:fldChar w:fldCharType="end"/>
      </w:r>
      <w:r>
        <w:rPr>
          <w:sz w:val="22"/>
          <w:szCs w:val="22"/>
        </w:rPr>
        <w:fldChar w:fldCharType="begin"/>
      </w:r>
      <w:r>
        <w:rPr>
          <w:sz w:val="22"/>
          <w:szCs w:val="22"/>
        </w:rPr>
        <w:instrText xml:space="preserve"> REF p14 \h </w:instrText>
      </w:r>
      <w:r>
        <w:rPr>
          <w:sz w:val="22"/>
          <w:szCs w:val="22"/>
        </w:rPr>
      </w:r>
      <w:r>
        <w:rPr>
          <w:sz w:val="22"/>
          <w:szCs w:val="22"/>
        </w:rPr>
        <w:fldChar w:fldCharType="separate"/>
      </w:r>
      <w:r w:rsidR="00006FFA" w:rsidRPr="001F4616">
        <w:rPr>
          <w:rFonts w:asciiTheme="majorBidi" w:eastAsia="Batang" w:hAnsiTheme="majorBidi" w:cstheme="majorBidi"/>
          <w:b/>
          <w:sz w:val="22"/>
          <w:szCs w:val="28"/>
          <w:u w:val="single"/>
          <w:lang w:val="en-GB"/>
        </w:rPr>
        <w:t xml:space="preserve">Proposal </w:t>
      </w:r>
      <w:r w:rsidR="00006FFA">
        <w:rPr>
          <w:rFonts w:asciiTheme="majorBidi" w:eastAsia="Batang" w:hAnsiTheme="majorBidi" w:cstheme="majorBidi"/>
          <w:b/>
          <w:noProof/>
          <w:sz w:val="22"/>
          <w:szCs w:val="28"/>
          <w:u w:val="single"/>
          <w:lang w:val="en-GB"/>
        </w:rPr>
        <w:t>14</w:t>
      </w:r>
      <w:r w:rsidR="00006FFA" w:rsidRPr="001F4616">
        <w:rPr>
          <w:rFonts w:asciiTheme="majorBidi" w:hAnsiTheme="majorBidi" w:cstheme="majorBidi"/>
          <w:b/>
          <w:iCs/>
          <w:sz w:val="22"/>
          <w:szCs w:val="18"/>
          <w:lang w:val="en-GB" w:eastAsia="ko-KR"/>
        </w:rPr>
        <w:t xml:space="preserve">: Support configuring </w:t>
      </w:r>
      <w:r w:rsidR="00006FFA" w:rsidRPr="001F4616">
        <w:rPr>
          <w:b/>
          <w:sz w:val="22"/>
          <w:szCs w:val="22"/>
          <w:lang w:val="en-GB"/>
        </w:rPr>
        <w:t>each “</w:t>
      </w:r>
      <w:r w:rsidR="00006FFA" w:rsidRPr="001F4616">
        <w:rPr>
          <w:b/>
          <w:i/>
          <w:iCs/>
          <w:sz w:val="22"/>
          <w:szCs w:val="22"/>
          <w:lang w:val="en-GB"/>
        </w:rPr>
        <w:t>SRI-PUSCH-PowerControl</w:t>
      </w:r>
      <w:r w:rsidR="00006FFA" w:rsidRPr="001F4616">
        <w:rPr>
          <w:b/>
          <w:sz w:val="22"/>
          <w:szCs w:val="22"/>
          <w:lang w:val="en-GB"/>
        </w:rPr>
        <w:t>” with a “</w:t>
      </w:r>
      <w:r w:rsidR="00006FFA" w:rsidRPr="001F4616">
        <w:rPr>
          <w:b/>
          <w:i/>
          <w:iCs/>
          <w:sz w:val="22"/>
          <w:szCs w:val="22"/>
          <w:lang w:val="en-GB"/>
        </w:rPr>
        <w:t>sri-resource-setId</w:t>
      </w:r>
      <w:r w:rsidR="00006FFA" w:rsidRPr="001F4616">
        <w:rPr>
          <w:b/>
          <w:sz w:val="22"/>
          <w:szCs w:val="22"/>
          <w:lang w:val="en-GB"/>
        </w:rPr>
        <w:t>”. When DCI indicates two SRS resource sets, it points to two sets of ULPC parameters by the corresponding SRI codepoints.</w:t>
      </w:r>
    </w:p>
    <w:p w14:paraId="533EDA7F" w14:textId="77777777" w:rsidR="00006FFA" w:rsidRDefault="002B600B" w:rsidP="004A749D">
      <w:pPr>
        <w:jc w:val="both"/>
        <w:rPr>
          <w:rFonts w:asciiTheme="majorBidi" w:hAnsiTheme="majorBidi" w:cstheme="majorBidi"/>
          <w:b/>
          <w:iCs/>
          <w:sz w:val="22"/>
          <w:szCs w:val="18"/>
          <w:lang w:val="en-GB" w:eastAsia="ko-KR"/>
        </w:rPr>
      </w:pPr>
      <w:r>
        <w:rPr>
          <w:sz w:val="22"/>
          <w:szCs w:val="22"/>
        </w:rPr>
        <w:fldChar w:fldCharType="end"/>
      </w:r>
      <w:r>
        <w:rPr>
          <w:sz w:val="22"/>
          <w:szCs w:val="22"/>
        </w:rPr>
        <w:fldChar w:fldCharType="begin"/>
      </w:r>
      <w:r>
        <w:rPr>
          <w:sz w:val="22"/>
          <w:szCs w:val="22"/>
        </w:rPr>
        <w:instrText xml:space="preserve"> REF p15 \h </w:instrText>
      </w:r>
      <w:r>
        <w:rPr>
          <w:sz w:val="22"/>
          <w:szCs w:val="22"/>
        </w:rPr>
      </w:r>
      <w:r>
        <w:rPr>
          <w:sz w:val="22"/>
          <w:szCs w:val="22"/>
        </w:rPr>
        <w:fldChar w:fldCharType="separate"/>
      </w:r>
      <w:r w:rsidR="00006FFA" w:rsidRPr="001F4616">
        <w:rPr>
          <w:rFonts w:asciiTheme="majorBidi" w:eastAsia="Batang" w:hAnsiTheme="majorBidi" w:cstheme="majorBidi"/>
          <w:b/>
          <w:sz w:val="22"/>
          <w:szCs w:val="28"/>
          <w:u w:val="single"/>
          <w:lang w:val="en-GB"/>
        </w:rPr>
        <w:t xml:space="preserve">Proposal </w:t>
      </w:r>
      <w:r w:rsidR="00006FFA">
        <w:rPr>
          <w:rFonts w:asciiTheme="majorBidi" w:eastAsia="Batang" w:hAnsiTheme="majorBidi" w:cstheme="majorBidi"/>
          <w:b/>
          <w:noProof/>
          <w:sz w:val="22"/>
          <w:szCs w:val="28"/>
          <w:u w:val="single"/>
          <w:lang w:val="en-GB"/>
        </w:rPr>
        <w:t>15</w:t>
      </w:r>
      <w:r w:rsidR="00006FFA" w:rsidRPr="001F4616">
        <w:rPr>
          <w:rFonts w:asciiTheme="majorBidi" w:hAnsiTheme="majorBidi" w:cstheme="majorBidi"/>
          <w:b/>
          <w:iCs/>
          <w:sz w:val="22"/>
          <w:szCs w:val="18"/>
          <w:lang w:val="en-GB" w:eastAsia="ko-KR"/>
        </w:rPr>
        <w:t xml:space="preserve">: </w:t>
      </w:r>
      <w:r w:rsidR="00006FFA">
        <w:rPr>
          <w:rFonts w:asciiTheme="majorBidi" w:hAnsiTheme="majorBidi" w:cstheme="majorBidi"/>
          <w:b/>
          <w:iCs/>
          <w:sz w:val="22"/>
          <w:szCs w:val="18"/>
          <w:lang w:val="en-GB" w:eastAsia="ko-KR"/>
        </w:rPr>
        <w:t>Support one of the following options for the case that the two sets of ULPC parameters are associated with different closed loop index values:</w:t>
      </w:r>
    </w:p>
    <w:p w14:paraId="2D5118EC" w14:textId="77777777" w:rsidR="00006FFA" w:rsidRPr="00EB110E" w:rsidRDefault="00006FFA" w:rsidP="00EB110E">
      <w:pPr>
        <w:pStyle w:val="ListParagraph"/>
        <w:numPr>
          <w:ilvl w:val="0"/>
          <w:numId w:val="33"/>
        </w:numPr>
        <w:jc w:val="both"/>
        <w:rPr>
          <w:bCs/>
          <w:lang w:val="en-GB"/>
        </w:rPr>
      </w:pPr>
      <w:r>
        <w:rPr>
          <w:rFonts w:asciiTheme="majorBidi" w:hAnsiTheme="majorBidi" w:cstheme="majorBidi"/>
          <w:b/>
          <w:iCs/>
          <w:szCs w:val="18"/>
          <w:lang w:val="en-GB" w:eastAsia="ko-KR"/>
        </w:rPr>
        <w:t>Option 1: T</w:t>
      </w:r>
      <w:r w:rsidRPr="00EB110E">
        <w:rPr>
          <w:rFonts w:asciiTheme="majorBidi" w:hAnsiTheme="majorBidi" w:cstheme="majorBidi"/>
          <w:b/>
          <w:iCs/>
          <w:szCs w:val="18"/>
          <w:lang w:val="en-GB" w:eastAsia="ko-KR"/>
        </w:rPr>
        <w:t>he TPC command indicated in the UL DCI is applied to both closed loop index values.</w:t>
      </w:r>
    </w:p>
    <w:p w14:paraId="1B35E6F6" w14:textId="77777777" w:rsidR="00006FFA" w:rsidRPr="00EB110E" w:rsidRDefault="00006FFA" w:rsidP="00EB110E">
      <w:pPr>
        <w:pStyle w:val="ListParagraph"/>
        <w:numPr>
          <w:ilvl w:val="0"/>
          <w:numId w:val="33"/>
        </w:numPr>
        <w:jc w:val="both"/>
        <w:rPr>
          <w:bCs/>
          <w:lang w:val="en-GB"/>
        </w:rPr>
      </w:pPr>
      <w:r>
        <w:rPr>
          <w:rFonts w:asciiTheme="majorBidi" w:hAnsiTheme="majorBidi" w:cstheme="majorBidi"/>
          <w:b/>
          <w:iCs/>
          <w:szCs w:val="18"/>
          <w:lang w:val="en-GB" w:eastAsia="ko-KR"/>
        </w:rPr>
        <w:t>Option 2: Two TPC commands are indicated in the UL DCI.</w:t>
      </w:r>
    </w:p>
    <w:p w14:paraId="29C179A3" w14:textId="77777777" w:rsidR="00006FFA" w:rsidRDefault="002B600B" w:rsidP="00E10191">
      <w:pPr>
        <w:jc w:val="both"/>
        <w:rPr>
          <w:rFonts w:asciiTheme="majorBidi" w:hAnsiTheme="majorBidi" w:cstheme="majorBidi"/>
          <w:b/>
          <w:iCs/>
          <w:sz w:val="22"/>
          <w:szCs w:val="18"/>
          <w:lang w:val="en-GB" w:eastAsia="ko-KR"/>
        </w:rPr>
      </w:pPr>
      <w:r>
        <w:rPr>
          <w:sz w:val="22"/>
          <w:szCs w:val="22"/>
        </w:rPr>
        <w:fldChar w:fldCharType="end"/>
      </w:r>
      <w:r>
        <w:rPr>
          <w:sz w:val="22"/>
          <w:szCs w:val="22"/>
        </w:rPr>
        <w:fldChar w:fldCharType="begin"/>
      </w:r>
      <w:r>
        <w:rPr>
          <w:sz w:val="22"/>
          <w:szCs w:val="22"/>
        </w:rPr>
        <w:instrText xml:space="preserve"> REF p16 \h </w:instrText>
      </w:r>
      <w:r>
        <w:rPr>
          <w:sz w:val="22"/>
          <w:szCs w:val="22"/>
        </w:rPr>
      </w:r>
      <w:r>
        <w:rPr>
          <w:sz w:val="22"/>
          <w:szCs w:val="22"/>
        </w:rPr>
        <w:fldChar w:fldCharType="separate"/>
      </w:r>
      <w:r w:rsidR="00006FFA" w:rsidRPr="001F4616">
        <w:rPr>
          <w:rFonts w:asciiTheme="majorBidi" w:eastAsia="Batang" w:hAnsiTheme="majorBidi" w:cstheme="majorBidi"/>
          <w:b/>
          <w:sz w:val="22"/>
          <w:szCs w:val="28"/>
          <w:u w:val="single"/>
          <w:lang w:val="en-GB"/>
        </w:rPr>
        <w:t xml:space="preserve">Proposal </w:t>
      </w:r>
      <w:r w:rsidR="00006FFA">
        <w:rPr>
          <w:rFonts w:asciiTheme="majorBidi" w:eastAsia="Batang" w:hAnsiTheme="majorBidi" w:cstheme="majorBidi"/>
          <w:b/>
          <w:noProof/>
          <w:sz w:val="22"/>
          <w:szCs w:val="28"/>
          <w:u w:val="single"/>
          <w:lang w:val="en-GB"/>
        </w:rPr>
        <w:t>16</w:t>
      </w:r>
      <w:r w:rsidR="00006FFA" w:rsidRPr="001F4616">
        <w:rPr>
          <w:rFonts w:asciiTheme="majorBidi" w:hAnsiTheme="majorBidi" w:cstheme="majorBidi"/>
          <w:b/>
          <w:iCs/>
          <w:sz w:val="22"/>
          <w:szCs w:val="18"/>
          <w:lang w:val="en-GB" w:eastAsia="ko-KR"/>
        </w:rPr>
        <w:t xml:space="preserve">: </w:t>
      </w:r>
      <w:r w:rsidR="00006FFA">
        <w:rPr>
          <w:rFonts w:asciiTheme="majorBidi" w:hAnsiTheme="majorBidi" w:cstheme="majorBidi"/>
          <w:b/>
          <w:iCs/>
          <w:sz w:val="22"/>
          <w:szCs w:val="18"/>
          <w:lang w:val="en-GB" w:eastAsia="ko-KR"/>
        </w:rPr>
        <w:t>For codebook-based PUSCH transmission, support indicating two TPMIs to be used for repetitions targeted toward different TRPs while all repetitions have the same number of layers.</w:t>
      </w:r>
    </w:p>
    <w:p w14:paraId="32C900E9" w14:textId="77777777" w:rsidR="00006FFA" w:rsidRPr="00553A7D" w:rsidRDefault="002B600B" w:rsidP="004A68AC">
      <w:pPr>
        <w:jc w:val="both"/>
        <w:rPr>
          <w:b/>
          <w:iCs/>
          <w:sz w:val="22"/>
          <w:szCs w:val="18"/>
          <w:lang w:val="en-GB" w:eastAsia="ko-KR"/>
        </w:rPr>
      </w:pPr>
      <w:r>
        <w:rPr>
          <w:sz w:val="22"/>
          <w:szCs w:val="22"/>
        </w:rPr>
        <w:fldChar w:fldCharType="end"/>
      </w:r>
      <w:r>
        <w:rPr>
          <w:sz w:val="22"/>
          <w:szCs w:val="22"/>
        </w:rPr>
        <w:fldChar w:fldCharType="begin"/>
      </w:r>
      <w:r>
        <w:rPr>
          <w:sz w:val="22"/>
          <w:szCs w:val="22"/>
        </w:rPr>
        <w:instrText xml:space="preserve"> REF p17 \h </w:instrText>
      </w:r>
      <w:r>
        <w:rPr>
          <w:sz w:val="22"/>
          <w:szCs w:val="22"/>
        </w:rPr>
      </w:r>
      <w:r>
        <w:rPr>
          <w:sz w:val="22"/>
          <w:szCs w:val="22"/>
        </w:rPr>
        <w:fldChar w:fldCharType="separate"/>
      </w:r>
      <w:r w:rsidR="00006FFA" w:rsidRPr="00553A7D">
        <w:rPr>
          <w:rFonts w:eastAsia="Batang"/>
          <w:b/>
          <w:sz w:val="22"/>
          <w:szCs w:val="28"/>
          <w:u w:val="single"/>
          <w:lang w:val="en-GB"/>
        </w:rPr>
        <w:t xml:space="preserve">Proposal </w:t>
      </w:r>
      <w:r w:rsidR="00006FFA">
        <w:rPr>
          <w:rFonts w:eastAsia="Batang"/>
          <w:b/>
          <w:noProof/>
          <w:sz w:val="22"/>
          <w:szCs w:val="28"/>
          <w:u w:val="single"/>
          <w:lang w:val="en-GB"/>
        </w:rPr>
        <w:t>17</w:t>
      </w:r>
      <w:r w:rsidR="00006FFA" w:rsidRPr="00553A7D">
        <w:rPr>
          <w:b/>
          <w:iCs/>
          <w:sz w:val="22"/>
          <w:szCs w:val="18"/>
          <w:lang w:val="en-GB" w:eastAsia="ko-KR"/>
        </w:rPr>
        <w:t>: Support RRC configuration between cyclic mapping and sequential mapping for both PUSCH repetition Type A and PUSCH repetition Type B for mapping between repetitions and two UL beams / two ULPC parameters / two TPMIs (RRC configuration between Alt1 and Alt2 in the agreement in RAN1 #102e)</w:t>
      </w:r>
    </w:p>
    <w:p w14:paraId="6434BC64" w14:textId="77777777" w:rsidR="00006FFA" w:rsidRDefault="00006FFA" w:rsidP="00BB6AC3">
      <w:pPr>
        <w:pStyle w:val="ListParagraph"/>
        <w:numPr>
          <w:ilvl w:val="0"/>
          <w:numId w:val="31"/>
        </w:numPr>
        <w:jc w:val="both"/>
        <w:rPr>
          <w:rFonts w:ascii="Times New Roman" w:hAnsi="Times New Roman"/>
          <w:b/>
          <w:lang w:val="en-GB"/>
        </w:rPr>
      </w:pPr>
      <w:r w:rsidRPr="00553A7D">
        <w:rPr>
          <w:rFonts w:ascii="Times New Roman" w:hAnsi="Times New Roman"/>
          <w:b/>
          <w:lang w:val="en-GB"/>
        </w:rPr>
        <w:t>For PUSCH repetition Type B, the mapping is based on nominal repetitions (Alt 1 in the agreement in RAN1 #102e).</w:t>
      </w:r>
    </w:p>
    <w:p w14:paraId="5FA4B1E8" w14:textId="77777777" w:rsidR="00006FFA" w:rsidRPr="00D70D07" w:rsidRDefault="002B600B" w:rsidP="00F26F20">
      <w:r>
        <w:rPr>
          <w:sz w:val="22"/>
          <w:szCs w:val="22"/>
        </w:rPr>
        <w:fldChar w:fldCharType="end"/>
      </w:r>
      <w:r>
        <w:rPr>
          <w:sz w:val="22"/>
          <w:szCs w:val="22"/>
        </w:rPr>
        <w:fldChar w:fldCharType="begin"/>
      </w:r>
      <w:r>
        <w:rPr>
          <w:sz w:val="22"/>
          <w:szCs w:val="22"/>
        </w:rPr>
        <w:instrText xml:space="preserve"> REF p18 \h </w:instrText>
      </w:r>
      <w:r>
        <w:rPr>
          <w:sz w:val="22"/>
          <w:szCs w:val="22"/>
        </w:rPr>
      </w:r>
      <w:r>
        <w:rPr>
          <w:sz w:val="22"/>
          <w:szCs w:val="22"/>
        </w:rPr>
        <w:fldChar w:fldCharType="separate"/>
      </w:r>
      <w:r w:rsidR="00006FFA" w:rsidRPr="00553A7D">
        <w:rPr>
          <w:rFonts w:eastAsia="Batang"/>
          <w:b/>
          <w:sz w:val="22"/>
          <w:szCs w:val="28"/>
          <w:u w:val="single"/>
          <w:lang w:val="en-GB"/>
        </w:rPr>
        <w:t xml:space="preserve">Proposal </w:t>
      </w:r>
      <w:r w:rsidR="00006FFA">
        <w:rPr>
          <w:rFonts w:eastAsia="Batang"/>
          <w:b/>
          <w:noProof/>
          <w:sz w:val="22"/>
          <w:szCs w:val="28"/>
          <w:u w:val="single"/>
          <w:lang w:val="en-GB"/>
        </w:rPr>
        <w:t>18</w:t>
      </w:r>
      <w:r w:rsidR="00006FFA" w:rsidRPr="00553A7D">
        <w:rPr>
          <w:b/>
          <w:iCs/>
          <w:sz w:val="22"/>
          <w:szCs w:val="18"/>
          <w:lang w:val="en-GB" w:eastAsia="ko-KR"/>
        </w:rPr>
        <w:t xml:space="preserve">: </w:t>
      </w:r>
      <w:r w:rsidR="00006FFA">
        <w:rPr>
          <w:rFonts w:asciiTheme="majorBidi" w:hAnsiTheme="majorBidi" w:cstheme="majorBidi"/>
          <w:b/>
          <w:iCs/>
          <w:sz w:val="22"/>
          <w:szCs w:val="18"/>
          <w:lang w:val="en-GB" w:eastAsia="ko-KR"/>
        </w:rPr>
        <w:t>For inter-repetition frequency hopping with PUSCH repetition Type A or Type B</w:t>
      </w:r>
      <w:r w:rsidR="00006FFA" w:rsidRPr="00D650B6">
        <w:rPr>
          <w:rFonts w:asciiTheme="majorBidi" w:hAnsiTheme="majorBidi" w:cstheme="majorBidi"/>
          <w:b/>
          <w:iCs/>
          <w:sz w:val="22"/>
          <w:szCs w:val="18"/>
          <w:lang w:val="en-GB" w:eastAsia="ko-KR"/>
        </w:rPr>
        <w:t xml:space="preserve">, frequency hopping </w:t>
      </w:r>
      <w:r w:rsidR="00006FFA">
        <w:rPr>
          <w:rFonts w:asciiTheme="majorBidi" w:hAnsiTheme="majorBidi" w:cstheme="majorBidi"/>
          <w:b/>
          <w:iCs/>
          <w:sz w:val="22"/>
          <w:szCs w:val="18"/>
          <w:lang w:val="en-GB" w:eastAsia="ko-KR"/>
        </w:rPr>
        <w:t>is</w:t>
      </w:r>
      <w:r w:rsidR="00006FFA" w:rsidRPr="00D650B6">
        <w:rPr>
          <w:rFonts w:asciiTheme="majorBidi" w:hAnsiTheme="majorBidi" w:cstheme="majorBidi"/>
          <w:b/>
          <w:iCs/>
          <w:sz w:val="22"/>
          <w:szCs w:val="18"/>
          <w:lang w:val="en-GB" w:eastAsia="ko-KR"/>
        </w:rPr>
        <w:t xml:space="preserve"> performed among the repetitions with the same beam</w:t>
      </w:r>
      <w:r w:rsidR="00006FFA">
        <w:rPr>
          <w:rFonts w:asciiTheme="majorBidi" w:hAnsiTheme="majorBidi" w:cstheme="majorBidi"/>
          <w:b/>
          <w:iCs/>
          <w:sz w:val="22"/>
          <w:szCs w:val="18"/>
          <w:lang w:val="en-GB" w:eastAsia="ko-KR"/>
        </w:rPr>
        <w:t>.</w:t>
      </w:r>
    </w:p>
    <w:p w14:paraId="50C00908" w14:textId="77777777" w:rsidR="00006FFA" w:rsidRDefault="002B600B" w:rsidP="00A65B07">
      <w:pPr>
        <w:jc w:val="both"/>
        <w:rPr>
          <w:rFonts w:asciiTheme="majorBidi" w:hAnsiTheme="majorBidi" w:cstheme="majorBidi"/>
          <w:b/>
          <w:iCs/>
          <w:sz w:val="22"/>
          <w:szCs w:val="18"/>
          <w:lang w:val="en-GB" w:eastAsia="ko-KR"/>
        </w:rPr>
      </w:pPr>
      <w:r>
        <w:rPr>
          <w:sz w:val="22"/>
          <w:szCs w:val="22"/>
        </w:rPr>
        <w:fldChar w:fldCharType="end"/>
      </w:r>
      <w:r>
        <w:rPr>
          <w:sz w:val="22"/>
          <w:szCs w:val="22"/>
        </w:rPr>
        <w:fldChar w:fldCharType="begin"/>
      </w:r>
      <w:r>
        <w:rPr>
          <w:sz w:val="22"/>
          <w:szCs w:val="22"/>
        </w:rPr>
        <w:instrText xml:space="preserve"> REF p19 \h </w:instrText>
      </w:r>
      <w:r>
        <w:rPr>
          <w:sz w:val="22"/>
          <w:szCs w:val="22"/>
        </w:rPr>
      </w:r>
      <w:r>
        <w:rPr>
          <w:sz w:val="22"/>
          <w:szCs w:val="22"/>
        </w:rPr>
        <w:fldChar w:fldCharType="separate"/>
      </w:r>
      <w:r w:rsidR="00006FFA" w:rsidRPr="00553A7D">
        <w:rPr>
          <w:rFonts w:eastAsia="Batang"/>
          <w:b/>
          <w:sz w:val="22"/>
          <w:szCs w:val="28"/>
          <w:u w:val="single"/>
          <w:lang w:val="en-GB"/>
        </w:rPr>
        <w:t xml:space="preserve">Proposal </w:t>
      </w:r>
      <w:r w:rsidR="00006FFA">
        <w:rPr>
          <w:rFonts w:eastAsia="Batang"/>
          <w:b/>
          <w:noProof/>
          <w:sz w:val="22"/>
          <w:szCs w:val="28"/>
          <w:u w:val="single"/>
          <w:lang w:val="en-GB"/>
        </w:rPr>
        <w:t>19</w:t>
      </w:r>
      <w:r w:rsidR="00006FFA" w:rsidRPr="00553A7D">
        <w:rPr>
          <w:b/>
          <w:iCs/>
          <w:sz w:val="22"/>
          <w:szCs w:val="18"/>
          <w:lang w:val="en-GB" w:eastAsia="ko-KR"/>
        </w:rPr>
        <w:t xml:space="preserve">: </w:t>
      </w:r>
      <w:r w:rsidR="00006FFA">
        <w:rPr>
          <w:rFonts w:asciiTheme="majorBidi" w:hAnsiTheme="majorBidi" w:cstheme="majorBidi"/>
          <w:b/>
          <w:iCs/>
          <w:sz w:val="22"/>
          <w:szCs w:val="18"/>
          <w:lang w:val="en-GB" w:eastAsia="ko-KR"/>
        </w:rPr>
        <w:t xml:space="preserve">For mapping between repetitions and RV values in both cases of PUSCH repetition Type A or Type B, RV sequence is considered for the (actual) repetitions with the first beam. </w:t>
      </w:r>
      <w:r w:rsidR="00006FFA" w:rsidRPr="00A70FAF">
        <w:rPr>
          <w:rFonts w:asciiTheme="majorBidi" w:hAnsiTheme="majorBidi" w:cstheme="majorBidi"/>
          <w:b/>
          <w:i/>
          <w:sz w:val="22"/>
          <w:szCs w:val="18"/>
          <w:lang w:val="en-GB" w:eastAsia="ko-KR"/>
        </w:rPr>
        <w:t>RVSeqOffset</w:t>
      </w:r>
      <w:r w:rsidR="00006FFA" w:rsidRPr="00A70FAF">
        <w:rPr>
          <w:rFonts w:asciiTheme="majorBidi" w:hAnsiTheme="majorBidi" w:cstheme="majorBidi"/>
          <w:b/>
          <w:iCs/>
          <w:sz w:val="22"/>
          <w:szCs w:val="18"/>
          <w:lang w:val="en-GB" w:eastAsia="ko-KR"/>
        </w:rPr>
        <w:t xml:space="preserve"> can be configured where RV</w:t>
      </w:r>
      <w:r w:rsidR="00006FFA">
        <w:rPr>
          <w:rFonts w:asciiTheme="majorBidi" w:hAnsiTheme="majorBidi" w:cstheme="majorBidi"/>
          <w:b/>
          <w:iCs/>
          <w:sz w:val="22"/>
          <w:szCs w:val="18"/>
          <w:lang w:val="en-GB" w:eastAsia="ko-KR"/>
        </w:rPr>
        <w:t xml:space="preserve"> values </w:t>
      </w:r>
      <w:r w:rsidR="00006FFA" w:rsidRPr="00A70FAF">
        <w:rPr>
          <w:rFonts w:asciiTheme="majorBidi" w:hAnsiTheme="majorBidi" w:cstheme="majorBidi"/>
          <w:b/>
          <w:iCs/>
          <w:sz w:val="22"/>
          <w:szCs w:val="18"/>
          <w:lang w:val="en-GB" w:eastAsia="ko-KR"/>
        </w:rPr>
        <w:t xml:space="preserve">for the </w:t>
      </w:r>
      <w:r w:rsidR="00006FFA">
        <w:rPr>
          <w:rFonts w:asciiTheme="majorBidi" w:hAnsiTheme="majorBidi" w:cstheme="majorBidi"/>
          <w:b/>
          <w:iCs/>
          <w:sz w:val="22"/>
          <w:szCs w:val="18"/>
          <w:lang w:val="en-GB" w:eastAsia="ko-KR"/>
        </w:rPr>
        <w:t xml:space="preserve">(actual) </w:t>
      </w:r>
      <w:r w:rsidR="00006FFA" w:rsidRPr="00A70FAF">
        <w:rPr>
          <w:rFonts w:asciiTheme="majorBidi" w:hAnsiTheme="majorBidi" w:cstheme="majorBidi"/>
          <w:b/>
          <w:iCs/>
          <w:sz w:val="22"/>
          <w:szCs w:val="18"/>
          <w:lang w:val="en-GB" w:eastAsia="ko-KR"/>
        </w:rPr>
        <w:t>repetitions with the second beam are determined by an additional shifting operation</w:t>
      </w:r>
      <w:r w:rsidR="00006FFA">
        <w:rPr>
          <w:rFonts w:asciiTheme="majorBidi" w:hAnsiTheme="majorBidi" w:cstheme="majorBidi"/>
          <w:b/>
          <w:iCs/>
          <w:sz w:val="22"/>
          <w:szCs w:val="18"/>
          <w:lang w:val="en-GB" w:eastAsia="ko-KR"/>
        </w:rPr>
        <w:t>.</w:t>
      </w:r>
    </w:p>
    <w:p w14:paraId="49688D48" w14:textId="2423A891" w:rsidR="00E71F8A" w:rsidRPr="003406BA" w:rsidRDefault="002B600B" w:rsidP="00E71F8A">
      <w:pPr>
        <w:jc w:val="both"/>
        <w:rPr>
          <w:sz w:val="22"/>
          <w:szCs w:val="22"/>
        </w:rPr>
      </w:pPr>
      <w:r>
        <w:rPr>
          <w:sz w:val="22"/>
          <w:szCs w:val="22"/>
        </w:rPr>
        <w:fldChar w:fldCharType="end"/>
      </w:r>
    </w:p>
    <w:p w14:paraId="3848D3F8" w14:textId="77777777" w:rsidR="000B70E1" w:rsidRPr="000B70E1" w:rsidRDefault="000B70E1" w:rsidP="000B70E1">
      <w:pPr>
        <w:keepNext/>
        <w:keepLines/>
        <w:numPr>
          <w:ilvl w:val="0"/>
          <w:numId w:val="2"/>
        </w:numPr>
        <w:pBdr>
          <w:top w:val="single" w:sz="12" w:space="3" w:color="auto"/>
        </w:pBdr>
        <w:spacing w:before="240"/>
        <w:jc w:val="both"/>
        <w:textAlignment w:val="auto"/>
        <w:outlineLvl w:val="0"/>
        <w:rPr>
          <w:sz w:val="36"/>
          <w:szCs w:val="36"/>
        </w:rPr>
      </w:pPr>
      <w:r w:rsidRPr="000B70E1">
        <w:rPr>
          <w:sz w:val="36"/>
          <w:szCs w:val="36"/>
        </w:rPr>
        <w:t>References</w:t>
      </w:r>
    </w:p>
    <w:p w14:paraId="46241539" w14:textId="0F79EA37" w:rsidR="0086012C" w:rsidRPr="000B70E1" w:rsidRDefault="00E27561" w:rsidP="000B70E1">
      <w:pPr>
        <w:numPr>
          <w:ilvl w:val="0"/>
          <w:numId w:val="4"/>
        </w:numPr>
        <w:overflowPunct/>
        <w:autoSpaceDE/>
        <w:autoSpaceDN/>
        <w:adjustRightInd/>
        <w:spacing w:after="0"/>
        <w:textAlignment w:val="auto"/>
        <w:rPr>
          <w:rFonts w:asciiTheme="majorBidi" w:eastAsia="Calibri" w:hAnsiTheme="majorBidi" w:cstheme="majorBidi"/>
          <w:b/>
          <w:bCs/>
          <w:sz w:val="22"/>
          <w:szCs w:val="22"/>
        </w:rPr>
      </w:pPr>
      <w:bookmarkStart w:id="63" w:name="_Ref450583331"/>
      <w:bookmarkEnd w:id="63"/>
      <w:r w:rsidRPr="00E27561">
        <w:rPr>
          <w:rFonts w:asciiTheme="majorBidi" w:eastAsia="Calibri" w:hAnsiTheme="majorBidi" w:cstheme="majorBidi"/>
          <w:b/>
          <w:bCs/>
          <w:sz w:val="22"/>
          <w:szCs w:val="22"/>
        </w:rPr>
        <w:t>RP-193133, New WID: Further enhancements on MIMO for NR, Samsung</w:t>
      </w:r>
    </w:p>
    <w:p w14:paraId="46A618C7" w14:textId="77777777" w:rsidR="00EB54D9" w:rsidRPr="000B70E1" w:rsidRDefault="00EB54D9" w:rsidP="002A45F4">
      <w:pPr>
        <w:overflowPunct/>
        <w:autoSpaceDE/>
        <w:autoSpaceDN/>
        <w:adjustRightInd/>
        <w:spacing w:after="0"/>
        <w:textAlignment w:val="auto"/>
        <w:rPr>
          <w:rFonts w:asciiTheme="majorBidi" w:eastAsia="Calibri" w:hAnsiTheme="majorBidi" w:cstheme="majorBidi"/>
          <w:b/>
          <w:bCs/>
          <w:sz w:val="22"/>
          <w:szCs w:val="22"/>
        </w:rPr>
      </w:pPr>
    </w:p>
    <w:p w14:paraId="090715B1" w14:textId="5F0A135C" w:rsidR="00EB54D9" w:rsidRPr="00EB54D9" w:rsidRDefault="001C1B5E" w:rsidP="00EB54D9">
      <w:pPr>
        <w:keepNext/>
        <w:keepLines/>
        <w:numPr>
          <w:ilvl w:val="0"/>
          <w:numId w:val="2"/>
        </w:numPr>
        <w:pBdr>
          <w:top w:val="single" w:sz="12" w:space="3" w:color="auto"/>
        </w:pBdr>
        <w:spacing w:before="240"/>
        <w:jc w:val="both"/>
        <w:textAlignment w:val="auto"/>
        <w:outlineLvl w:val="0"/>
        <w:rPr>
          <w:sz w:val="36"/>
          <w:szCs w:val="36"/>
        </w:rPr>
      </w:pPr>
      <w:r>
        <w:rPr>
          <w:sz w:val="36"/>
          <w:szCs w:val="36"/>
        </w:rPr>
        <w:lastRenderedPageBreak/>
        <w:t>Appendix</w:t>
      </w:r>
      <w:bookmarkStart w:id="64" w:name="_Ref47301022"/>
      <w:r w:rsidR="001155DF">
        <w:rPr>
          <w:sz w:val="36"/>
          <w:szCs w:val="36"/>
        </w:rPr>
        <w:t xml:space="preserve"> I: Simulation Assumptions</w:t>
      </w:r>
    </w:p>
    <w:p w14:paraId="7F6961A3" w14:textId="7433E0F6" w:rsidR="005B369B" w:rsidRPr="005B369B" w:rsidRDefault="005B369B" w:rsidP="005B369B">
      <w:pPr>
        <w:pStyle w:val="Caption"/>
        <w:keepNext/>
        <w:jc w:val="center"/>
        <w:rPr>
          <w:sz w:val="22"/>
          <w:szCs w:val="22"/>
        </w:rPr>
      </w:pPr>
      <w:bookmarkStart w:id="65" w:name="_Ref52781116"/>
      <w:r w:rsidRPr="005B369B">
        <w:rPr>
          <w:sz w:val="22"/>
          <w:szCs w:val="22"/>
        </w:rPr>
        <w:t xml:space="preserve">Table </w:t>
      </w:r>
      <w:r w:rsidRPr="005B369B">
        <w:rPr>
          <w:sz w:val="22"/>
          <w:szCs w:val="22"/>
        </w:rPr>
        <w:fldChar w:fldCharType="begin"/>
      </w:r>
      <w:r w:rsidRPr="005B369B">
        <w:rPr>
          <w:sz w:val="22"/>
          <w:szCs w:val="22"/>
        </w:rPr>
        <w:instrText xml:space="preserve"> SEQ Table \* ARABIC </w:instrText>
      </w:r>
      <w:r w:rsidRPr="005B369B">
        <w:rPr>
          <w:sz w:val="22"/>
          <w:szCs w:val="22"/>
        </w:rPr>
        <w:fldChar w:fldCharType="separate"/>
      </w:r>
      <w:r w:rsidR="00006FFA">
        <w:rPr>
          <w:noProof/>
          <w:sz w:val="22"/>
          <w:szCs w:val="22"/>
        </w:rPr>
        <w:t>3</w:t>
      </w:r>
      <w:r w:rsidRPr="005B369B">
        <w:rPr>
          <w:sz w:val="22"/>
          <w:szCs w:val="22"/>
        </w:rPr>
        <w:fldChar w:fldCharType="end"/>
      </w:r>
      <w:bookmarkEnd w:id="64"/>
      <w:bookmarkEnd w:id="65"/>
      <w:r>
        <w:rPr>
          <w:sz w:val="22"/>
          <w:szCs w:val="22"/>
        </w:rPr>
        <w:t xml:space="preserve">: </w:t>
      </w:r>
      <w:r w:rsidR="001C6C14">
        <w:rPr>
          <w:sz w:val="22"/>
          <w:szCs w:val="22"/>
        </w:rPr>
        <w:t>LLS s</w:t>
      </w:r>
      <w:r>
        <w:rPr>
          <w:sz w:val="22"/>
          <w:szCs w:val="22"/>
        </w:rPr>
        <w:t xml:space="preserve">imulation assumptions </w:t>
      </w:r>
      <w:r w:rsidR="001C6C14">
        <w:rPr>
          <w:sz w:val="22"/>
          <w:szCs w:val="22"/>
        </w:rPr>
        <w:t xml:space="preserve">and parameters </w:t>
      </w:r>
      <w:r>
        <w:rPr>
          <w:sz w:val="22"/>
          <w:szCs w:val="22"/>
        </w:rPr>
        <w:t>for PDCCH</w:t>
      </w:r>
      <w:r w:rsidR="001C6C14">
        <w:rPr>
          <w:sz w:val="22"/>
          <w:szCs w:val="22"/>
        </w:rPr>
        <w:t>.</w:t>
      </w:r>
    </w:p>
    <w:tbl>
      <w:tblPr>
        <w:tblStyle w:val="GridTable4-Accent1"/>
        <w:tblW w:w="0" w:type="auto"/>
        <w:jc w:val="center"/>
        <w:tblLook w:val="04A0" w:firstRow="1" w:lastRow="0" w:firstColumn="1" w:lastColumn="0" w:noHBand="0" w:noVBand="1"/>
      </w:tblPr>
      <w:tblGrid>
        <w:gridCol w:w="4045"/>
        <w:gridCol w:w="5917"/>
      </w:tblGrid>
      <w:tr w:rsidR="007E6202" w14:paraId="44A88DFF" w14:textId="77777777" w:rsidTr="005B369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045" w:type="dxa"/>
          </w:tcPr>
          <w:p w14:paraId="1E432A22" w14:textId="36DDF988" w:rsidR="007E6202" w:rsidRPr="00DB1D9E" w:rsidRDefault="0050482D" w:rsidP="0050482D">
            <w:pPr>
              <w:jc w:val="center"/>
              <w:rPr>
                <w:b w:val="0"/>
                <w:sz w:val="22"/>
                <w:szCs w:val="22"/>
              </w:rPr>
            </w:pPr>
            <w:r w:rsidRPr="00DB1D9E">
              <w:rPr>
                <w:b w:val="0"/>
                <w:sz w:val="22"/>
                <w:szCs w:val="22"/>
              </w:rPr>
              <w:t>Parameter</w:t>
            </w:r>
          </w:p>
        </w:tc>
        <w:tc>
          <w:tcPr>
            <w:tcW w:w="5917" w:type="dxa"/>
          </w:tcPr>
          <w:p w14:paraId="11B41579" w14:textId="21DE18ED" w:rsidR="007E6202" w:rsidRPr="00DB1D9E" w:rsidRDefault="0050482D" w:rsidP="0050482D">
            <w:pPr>
              <w:jc w:val="center"/>
              <w:cnfStyle w:val="100000000000" w:firstRow="1" w:lastRow="0" w:firstColumn="0" w:lastColumn="0" w:oddVBand="0" w:evenVBand="0" w:oddHBand="0" w:evenHBand="0" w:firstRowFirstColumn="0" w:firstRowLastColumn="0" w:lastRowFirstColumn="0" w:lastRowLastColumn="0"/>
              <w:rPr>
                <w:b w:val="0"/>
                <w:sz w:val="22"/>
                <w:szCs w:val="22"/>
              </w:rPr>
            </w:pPr>
            <w:r w:rsidRPr="00DB1D9E">
              <w:rPr>
                <w:b w:val="0"/>
                <w:sz w:val="22"/>
                <w:szCs w:val="22"/>
              </w:rPr>
              <w:t>Value</w:t>
            </w:r>
          </w:p>
        </w:tc>
      </w:tr>
      <w:tr w:rsidR="008637EE" w14:paraId="68BD3B79" w14:textId="77777777" w:rsidTr="005B369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045" w:type="dxa"/>
            <w:vAlign w:val="center"/>
          </w:tcPr>
          <w:p w14:paraId="115C5954" w14:textId="1FB39B9C" w:rsidR="008637EE" w:rsidRPr="00DB1D9E" w:rsidRDefault="00DB1D9E" w:rsidP="008637EE">
            <w:pPr>
              <w:jc w:val="center"/>
              <w:rPr>
                <w:b w:val="0"/>
                <w:sz w:val="22"/>
                <w:szCs w:val="22"/>
              </w:rPr>
            </w:pPr>
            <w:r>
              <w:rPr>
                <w:sz w:val="22"/>
                <w:szCs w:val="22"/>
              </w:rPr>
              <w:t>N</w:t>
            </w:r>
            <w:r w:rsidR="008637EE" w:rsidRPr="00DB1D9E">
              <w:rPr>
                <w:sz w:val="22"/>
                <w:szCs w:val="22"/>
              </w:rPr>
              <w:t>umber of TRPs</w:t>
            </w:r>
          </w:p>
        </w:tc>
        <w:tc>
          <w:tcPr>
            <w:tcW w:w="5917" w:type="dxa"/>
          </w:tcPr>
          <w:p w14:paraId="1EDB93AE" w14:textId="13E58C86" w:rsidR="008637EE" w:rsidRPr="00DB1D9E" w:rsidRDefault="008637EE" w:rsidP="008637EE">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DB1D9E">
              <w:rPr>
                <w:sz w:val="22"/>
                <w:szCs w:val="22"/>
              </w:rPr>
              <w:t>2</w:t>
            </w:r>
          </w:p>
        </w:tc>
      </w:tr>
      <w:tr w:rsidR="008637EE" w14:paraId="747A4558" w14:textId="77777777" w:rsidTr="005B369B">
        <w:trPr>
          <w:jc w:val="center"/>
        </w:trPr>
        <w:tc>
          <w:tcPr>
            <w:cnfStyle w:val="001000000000" w:firstRow="0" w:lastRow="0" w:firstColumn="1" w:lastColumn="0" w:oddVBand="0" w:evenVBand="0" w:oddHBand="0" w:evenHBand="0" w:firstRowFirstColumn="0" w:firstRowLastColumn="0" w:lastRowFirstColumn="0" w:lastRowLastColumn="0"/>
            <w:tcW w:w="4045" w:type="dxa"/>
            <w:vAlign w:val="center"/>
          </w:tcPr>
          <w:p w14:paraId="3E9F72D0" w14:textId="684CA714" w:rsidR="008637EE" w:rsidRPr="00DB1D9E" w:rsidRDefault="008637EE" w:rsidP="008637EE">
            <w:pPr>
              <w:jc w:val="center"/>
              <w:rPr>
                <w:b w:val="0"/>
                <w:sz w:val="22"/>
                <w:szCs w:val="22"/>
              </w:rPr>
            </w:pPr>
            <w:r w:rsidRPr="00DB1D9E">
              <w:rPr>
                <w:sz w:val="22"/>
                <w:szCs w:val="22"/>
              </w:rPr>
              <w:t>Channel model</w:t>
            </w:r>
          </w:p>
        </w:tc>
        <w:tc>
          <w:tcPr>
            <w:tcW w:w="5917" w:type="dxa"/>
          </w:tcPr>
          <w:p w14:paraId="060477F2" w14:textId="67A8B6BE" w:rsidR="008637EE" w:rsidRPr="00DB1D9E" w:rsidRDefault="00D25DC6" w:rsidP="008637EE">
            <w:pPr>
              <w:jc w:val="center"/>
              <w:cnfStyle w:val="000000000000" w:firstRow="0" w:lastRow="0" w:firstColumn="0" w:lastColumn="0" w:oddVBand="0" w:evenVBand="0" w:oddHBand="0" w:evenHBand="0" w:firstRowFirstColumn="0" w:firstRowLastColumn="0" w:lastRowFirstColumn="0" w:lastRowLastColumn="0"/>
              <w:rPr>
                <w:b/>
                <w:sz w:val="22"/>
                <w:szCs w:val="22"/>
              </w:rPr>
            </w:pPr>
            <w:r w:rsidRPr="00DB1D9E">
              <w:rPr>
                <w:sz w:val="22"/>
                <w:szCs w:val="22"/>
              </w:rPr>
              <w:t>TDL-C; 100ns RMS Delay Spread</w:t>
            </w:r>
            <w:r w:rsidR="004450FA" w:rsidRPr="00DB1D9E">
              <w:rPr>
                <w:sz w:val="22"/>
                <w:szCs w:val="22"/>
              </w:rPr>
              <w:t xml:space="preserve"> in </w:t>
            </w:r>
            <w:r w:rsidR="003E6ACA" w:rsidRPr="00DB1D9E">
              <w:rPr>
                <w:sz w:val="22"/>
                <w:szCs w:val="22"/>
              </w:rPr>
              <w:t>4GHz</w:t>
            </w:r>
            <w:r w:rsidR="004450FA" w:rsidRPr="00DB1D9E">
              <w:rPr>
                <w:sz w:val="22"/>
                <w:szCs w:val="22"/>
              </w:rPr>
              <w:t>.</w:t>
            </w:r>
          </w:p>
        </w:tc>
      </w:tr>
      <w:tr w:rsidR="00D9119C" w14:paraId="31D49417" w14:textId="77777777" w:rsidTr="005B369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045" w:type="dxa"/>
            <w:vAlign w:val="center"/>
          </w:tcPr>
          <w:p w14:paraId="1E31B73F" w14:textId="367FD6A2" w:rsidR="00D9119C" w:rsidRPr="00DB1D9E" w:rsidRDefault="00D9119C" w:rsidP="008637EE">
            <w:pPr>
              <w:jc w:val="center"/>
              <w:rPr>
                <w:sz w:val="22"/>
                <w:szCs w:val="22"/>
              </w:rPr>
            </w:pPr>
            <w:r>
              <w:rPr>
                <w:sz w:val="22"/>
                <w:szCs w:val="22"/>
              </w:rPr>
              <w:t>PL delta</w:t>
            </w:r>
          </w:p>
        </w:tc>
        <w:tc>
          <w:tcPr>
            <w:tcW w:w="5917" w:type="dxa"/>
          </w:tcPr>
          <w:p w14:paraId="744FBB62" w14:textId="717D1712" w:rsidR="00D9119C" w:rsidRPr="00DB1D9E" w:rsidRDefault="00D9119C" w:rsidP="008637EE">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{0,6} dB</w:t>
            </w:r>
          </w:p>
        </w:tc>
      </w:tr>
      <w:tr w:rsidR="008637EE" w14:paraId="5CC9F275" w14:textId="77777777" w:rsidTr="005B369B">
        <w:trPr>
          <w:jc w:val="center"/>
        </w:trPr>
        <w:tc>
          <w:tcPr>
            <w:cnfStyle w:val="001000000000" w:firstRow="0" w:lastRow="0" w:firstColumn="1" w:lastColumn="0" w:oddVBand="0" w:evenVBand="0" w:oddHBand="0" w:evenHBand="0" w:firstRowFirstColumn="0" w:firstRowLastColumn="0" w:lastRowFirstColumn="0" w:lastRowLastColumn="0"/>
            <w:tcW w:w="4045" w:type="dxa"/>
            <w:vAlign w:val="center"/>
          </w:tcPr>
          <w:p w14:paraId="3C18F096" w14:textId="6A83C5AB" w:rsidR="008637EE" w:rsidRPr="00DB1D9E" w:rsidRDefault="008637EE" w:rsidP="008637EE">
            <w:pPr>
              <w:jc w:val="center"/>
              <w:rPr>
                <w:b w:val="0"/>
                <w:sz w:val="22"/>
                <w:szCs w:val="22"/>
              </w:rPr>
            </w:pPr>
            <w:r w:rsidRPr="00DB1D9E">
              <w:rPr>
                <w:sz w:val="22"/>
                <w:szCs w:val="22"/>
              </w:rPr>
              <w:t>Blockage</w:t>
            </w:r>
          </w:p>
        </w:tc>
        <w:tc>
          <w:tcPr>
            <w:tcW w:w="5917" w:type="dxa"/>
          </w:tcPr>
          <w:p w14:paraId="23D27B1E" w14:textId="74AA2F06" w:rsidR="008637EE" w:rsidRPr="00DB1D9E" w:rsidRDefault="008637EE" w:rsidP="008637EE">
            <w:pPr>
              <w:jc w:val="center"/>
              <w:cnfStyle w:val="000000000000" w:firstRow="0" w:lastRow="0" w:firstColumn="0" w:lastColumn="0" w:oddVBand="0" w:evenVBand="0" w:oddHBand="0" w:evenHBand="0" w:firstRowFirstColumn="0" w:firstRowLastColumn="0" w:lastRowFirstColumn="0" w:lastRowLastColumn="0"/>
              <w:rPr>
                <w:b/>
                <w:sz w:val="22"/>
                <w:szCs w:val="22"/>
              </w:rPr>
            </w:pPr>
            <w:r w:rsidRPr="00DB1D9E">
              <w:rPr>
                <w:sz w:val="22"/>
                <w:szCs w:val="22"/>
              </w:rPr>
              <w:t>Blockage model from Rel-16 (x dB power offset with probability p)</w:t>
            </w:r>
            <w:r w:rsidR="00D9119C">
              <w:rPr>
                <w:sz w:val="22"/>
                <w:szCs w:val="22"/>
              </w:rPr>
              <w:t>, x and p mentioned for each plot separately</w:t>
            </w:r>
            <w:r w:rsidR="00B81CF0">
              <w:rPr>
                <w:sz w:val="22"/>
                <w:szCs w:val="22"/>
              </w:rPr>
              <w:t xml:space="preserve"> when applicable</w:t>
            </w:r>
            <w:r w:rsidR="00D9119C">
              <w:rPr>
                <w:sz w:val="22"/>
                <w:szCs w:val="22"/>
              </w:rPr>
              <w:t>.</w:t>
            </w:r>
          </w:p>
        </w:tc>
      </w:tr>
      <w:tr w:rsidR="008E5583" w14:paraId="78032DD5" w14:textId="77777777" w:rsidTr="005B369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045" w:type="dxa"/>
          </w:tcPr>
          <w:p w14:paraId="5E12BE34" w14:textId="699E1A0E" w:rsidR="008E5583" w:rsidRPr="00DB1D9E" w:rsidRDefault="008E5583" w:rsidP="008E5583">
            <w:pPr>
              <w:jc w:val="center"/>
              <w:rPr>
                <w:b w:val="0"/>
                <w:sz w:val="22"/>
                <w:szCs w:val="22"/>
              </w:rPr>
            </w:pPr>
            <w:r w:rsidRPr="00DB1D9E">
              <w:rPr>
                <w:sz w:val="22"/>
                <w:szCs w:val="22"/>
              </w:rPr>
              <w:t>Num Tx_Ant at each TRP</w:t>
            </w:r>
          </w:p>
        </w:tc>
        <w:tc>
          <w:tcPr>
            <w:tcW w:w="5917" w:type="dxa"/>
          </w:tcPr>
          <w:p w14:paraId="1017B18D" w14:textId="715A6BBE" w:rsidR="008E5583" w:rsidRPr="00DB1D9E" w:rsidRDefault="008E5583" w:rsidP="008E5583">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DB1D9E">
              <w:rPr>
                <w:sz w:val="22"/>
                <w:szCs w:val="22"/>
              </w:rPr>
              <w:t>4</w:t>
            </w:r>
          </w:p>
        </w:tc>
      </w:tr>
      <w:tr w:rsidR="008E5583" w14:paraId="61647CF1" w14:textId="77777777" w:rsidTr="005B369B">
        <w:trPr>
          <w:jc w:val="center"/>
        </w:trPr>
        <w:tc>
          <w:tcPr>
            <w:cnfStyle w:val="001000000000" w:firstRow="0" w:lastRow="0" w:firstColumn="1" w:lastColumn="0" w:oddVBand="0" w:evenVBand="0" w:oddHBand="0" w:evenHBand="0" w:firstRowFirstColumn="0" w:firstRowLastColumn="0" w:lastRowFirstColumn="0" w:lastRowLastColumn="0"/>
            <w:tcW w:w="4045" w:type="dxa"/>
          </w:tcPr>
          <w:p w14:paraId="2D024CC0" w14:textId="34E43E00" w:rsidR="008E5583" w:rsidRPr="00DB1D9E" w:rsidRDefault="008E5583" w:rsidP="008E5583">
            <w:pPr>
              <w:jc w:val="center"/>
              <w:rPr>
                <w:b w:val="0"/>
                <w:sz w:val="22"/>
                <w:szCs w:val="22"/>
              </w:rPr>
            </w:pPr>
            <w:r w:rsidRPr="00DB1D9E">
              <w:rPr>
                <w:sz w:val="22"/>
                <w:szCs w:val="22"/>
              </w:rPr>
              <w:t xml:space="preserve">Num UE Rx_Ant </w:t>
            </w:r>
          </w:p>
        </w:tc>
        <w:tc>
          <w:tcPr>
            <w:tcW w:w="5917" w:type="dxa"/>
          </w:tcPr>
          <w:p w14:paraId="4C472BB4" w14:textId="332B6815" w:rsidR="008E5583" w:rsidRPr="00DB1D9E" w:rsidRDefault="008E5583" w:rsidP="008E5583">
            <w:pPr>
              <w:jc w:val="center"/>
              <w:cnfStyle w:val="000000000000" w:firstRow="0" w:lastRow="0" w:firstColumn="0" w:lastColumn="0" w:oddVBand="0" w:evenVBand="0" w:oddHBand="0" w:evenHBand="0" w:firstRowFirstColumn="0" w:firstRowLastColumn="0" w:lastRowFirstColumn="0" w:lastRowLastColumn="0"/>
              <w:rPr>
                <w:b/>
                <w:sz w:val="22"/>
                <w:szCs w:val="22"/>
              </w:rPr>
            </w:pPr>
            <w:r w:rsidRPr="00DB1D9E">
              <w:rPr>
                <w:sz w:val="22"/>
                <w:szCs w:val="22"/>
              </w:rPr>
              <w:t>4</w:t>
            </w:r>
          </w:p>
        </w:tc>
      </w:tr>
      <w:tr w:rsidR="008E5583" w14:paraId="311D3869" w14:textId="77777777" w:rsidTr="005B369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045" w:type="dxa"/>
          </w:tcPr>
          <w:p w14:paraId="683B4DEB" w14:textId="17293230" w:rsidR="008E5583" w:rsidRPr="00DB1D9E" w:rsidRDefault="00FA6376" w:rsidP="008E5583">
            <w:pPr>
              <w:jc w:val="center"/>
              <w:rPr>
                <w:sz w:val="22"/>
                <w:szCs w:val="22"/>
              </w:rPr>
            </w:pPr>
            <w:r w:rsidRPr="00DB1D9E">
              <w:rPr>
                <w:sz w:val="22"/>
                <w:szCs w:val="22"/>
              </w:rPr>
              <w:t>CCE-REG mapping</w:t>
            </w:r>
          </w:p>
        </w:tc>
        <w:tc>
          <w:tcPr>
            <w:tcW w:w="5917" w:type="dxa"/>
          </w:tcPr>
          <w:p w14:paraId="46291526" w14:textId="38EDAB17" w:rsidR="008E5583" w:rsidRPr="00DB1D9E" w:rsidRDefault="006927C1" w:rsidP="008E5583">
            <w:pPr>
              <w:jc w:val="center"/>
              <w:cnfStyle w:val="000000100000" w:firstRow="0" w:lastRow="0" w:firstColumn="0" w:lastColumn="0" w:oddVBand="0" w:evenVBand="0" w:oddHBand="1" w:evenHBand="0" w:firstRowFirstColumn="0" w:firstRowLastColumn="0" w:lastRowFirstColumn="0" w:lastRowLastColumn="0"/>
              <w:rPr>
                <w:sz w:val="22"/>
                <w:szCs w:val="22"/>
              </w:rPr>
            </w:pPr>
            <w:r w:rsidRPr="00DB1D9E">
              <w:rPr>
                <w:sz w:val="22"/>
                <w:szCs w:val="22"/>
              </w:rPr>
              <w:t>nonInterleaved, REG bundle size =</w:t>
            </w:r>
            <w:r w:rsidR="00CD75CC">
              <w:rPr>
                <w:sz w:val="22"/>
                <w:szCs w:val="22"/>
              </w:rPr>
              <w:t>6</w:t>
            </w:r>
            <w:r w:rsidR="00EB54D9">
              <w:rPr>
                <w:sz w:val="22"/>
                <w:szCs w:val="22"/>
              </w:rPr>
              <w:t>.</w:t>
            </w:r>
          </w:p>
        </w:tc>
      </w:tr>
      <w:tr w:rsidR="00804AB0" w14:paraId="66047E11" w14:textId="77777777" w:rsidTr="005B369B">
        <w:trPr>
          <w:jc w:val="center"/>
        </w:trPr>
        <w:tc>
          <w:tcPr>
            <w:cnfStyle w:val="001000000000" w:firstRow="0" w:lastRow="0" w:firstColumn="1" w:lastColumn="0" w:oddVBand="0" w:evenVBand="0" w:oddHBand="0" w:evenHBand="0" w:firstRowFirstColumn="0" w:firstRowLastColumn="0" w:lastRowFirstColumn="0" w:lastRowLastColumn="0"/>
            <w:tcW w:w="4045" w:type="dxa"/>
          </w:tcPr>
          <w:p w14:paraId="246C32A9" w14:textId="4E1D336F" w:rsidR="00804AB0" w:rsidRPr="00DB1D9E" w:rsidRDefault="00804AB0" w:rsidP="00804AB0">
            <w:pPr>
              <w:jc w:val="center"/>
              <w:rPr>
                <w:sz w:val="22"/>
                <w:szCs w:val="22"/>
              </w:rPr>
            </w:pPr>
            <w:r w:rsidRPr="00DB1D9E">
              <w:rPr>
                <w:sz w:val="22"/>
                <w:szCs w:val="22"/>
              </w:rPr>
              <w:t>Channel estimation</w:t>
            </w:r>
          </w:p>
        </w:tc>
        <w:tc>
          <w:tcPr>
            <w:tcW w:w="5917" w:type="dxa"/>
          </w:tcPr>
          <w:p w14:paraId="65E03956" w14:textId="1195A151" w:rsidR="00804AB0" w:rsidRPr="00DB1D9E" w:rsidRDefault="00804AB0" w:rsidP="00804AB0">
            <w:pPr>
              <w:jc w:val="center"/>
              <w:cnfStyle w:val="000000000000" w:firstRow="0" w:lastRow="0" w:firstColumn="0" w:lastColumn="0" w:oddVBand="0" w:evenVBand="0" w:oddHBand="0" w:evenHBand="0" w:firstRowFirstColumn="0" w:firstRowLastColumn="0" w:lastRowFirstColumn="0" w:lastRowLastColumn="0"/>
              <w:rPr>
                <w:sz w:val="22"/>
                <w:szCs w:val="22"/>
              </w:rPr>
            </w:pPr>
            <w:r w:rsidRPr="00DB1D9E">
              <w:rPr>
                <w:sz w:val="22"/>
                <w:szCs w:val="22"/>
              </w:rPr>
              <w:t>Practical (MMSE)</w:t>
            </w:r>
          </w:p>
        </w:tc>
      </w:tr>
      <w:tr w:rsidR="004450FA" w14:paraId="77D377C9" w14:textId="77777777" w:rsidTr="005B369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045" w:type="dxa"/>
          </w:tcPr>
          <w:p w14:paraId="01C395A5" w14:textId="7EE7316A" w:rsidR="004450FA" w:rsidRPr="00DB1D9E" w:rsidRDefault="004450FA" w:rsidP="00804AB0">
            <w:pPr>
              <w:jc w:val="center"/>
              <w:rPr>
                <w:sz w:val="22"/>
                <w:szCs w:val="22"/>
              </w:rPr>
            </w:pPr>
            <w:r w:rsidRPr="00DB1D9E">
              <w:rPr>
                <w:sz w:val="22"/>
                <w:szCs w:val="22"/>
              </w:rPr>
              <w:t>number of symbols of the CORESET</w:t>
            </w:r>
          </w:p>
        </w:tc>
        <w:tc>
          <w:tcPr>
            <w:tcW w:w="5917" w:type="dxa"/>
          </w:tcPr>
          <w:p w14:paraId="47508A39" w14:textId="08029E93" w:rsidR="004450FA" w:rsidRPr="00DB1D9E" w:rsidRDefault="004450FA" w:rsidP="00804AB0">
            <w:pPr>
              <w:jc w:val="center"/>
              <w:cnfStyle w:val="000000100000" w:firstRow="0" w:lastRow="0" w:firstColumn="0" w:lastColumn="0" w:oddVBand="0" w:evenVBand="0" w:oddHBand="1" w:evenHBand="0" w:firstRowFirstColumn="0" w:firstRowLastColumn="0" w:lastRowFirstColumn="0" w:lastRowLastColumn="0"/>
              <w:rPr>
                <w:sz w:val="22"/>
                <w:szCs w:val="22"/>
              </w:rPr>
            </w:pPr>
            <w:r w:rsidRPr="00DB1D9E">
              <w:rPr>
                <w:sz w:val="22"/>
                <w:szCs w:val="22"/>
              </w:rPr>
              <w:t>1 symbol</w:t>
            </w:r>
          </w:p>
        </w:tc>
      </w:tr>
      <w:tr w:rsidR="00597F94" w14:paraId="6A43C155" w14:textId="77777777" w:rsidTr="005B369B">
        <w:trPr>
          <w:jc w:val="center"/>
        </w:trPr>
        <w:tc>
          <w:tcPr>
            <w:cnfStyle w:val="001000000000" w:firstRow="0" w:lastRow="0" w:firstColumn="1" w:lastColumn="0" w:oddVBand="0" w:evenVBand="0" w:oddHBand="0" w:evenHBand="0" w:firstRowFirstColumn="0" w:firstRowLastColumn="0" w:lastRowFirstColumn="0" w:lastRowLastColumn="0"/>
            <w:tcW w:w="4045" w:type="dxa"/>
          </w:tcPr>
          <w:p w14:paraId="1C4C2EEC" w14:textId="1C962A68" w:rsidR="00597F94" w:rsidRPr="00DB1D9E" w:rsidRDefault="00597F94" w:rsidP="00597F94">
            <w:pPr>
              <w:jc w:val="center"/>
              <w:rPr>
                <w:sz w:val="22"/>
                <w:szCs w:val="22"/>
              </w:rPr>
            </w:pPr>
            <w:r w:rsidRPr="00DB1D9E">
              <w:rPr>
                <w:sz w:val="22"/>
                <w:szCs w:val="22"/>
              </w:rPr>
              <w:t>DCI payload</w:t>
            </w:r>
          </w:p>
        </w:tc>
        <w:tc>
          <w:tcPr>
            <w:tcW w:w="5917" w:type="dxa"/>
          </w:tcPr>
          <w:p w14:paraId="31B0E4BC" w14:textId="610ED633" w:rsidR="00597F94" w:rsidRPr="00DB1D9E" w:rsidRDefault="00597F94" w:rsidP="00597F94">
            <w:pPr>
              <w:jc w:val="center"/>
              <w:cnfStyle w:val="000000000000" w:firstRow="0" w:lastRow="0" w:firstColumn="0" w:lastColumn="0" w:oddVBand="0" w:evenVBand="0" w:oddHBand="0" w:evenHBand="0" w:firstRowFirstColumn="0" w:firstRowLastColumn="0" w:lastRowFirstColumn="0" w:lastRowLastColumn="0"/>
              <w:rPr>
                <w:sz w:val="22"/>
                <w:szCs w:val="22"/>
              </w:rPr>
            </w:pPr>
            <w:r w:rsidRPr="00DB1D9E">
              <w:rPr>
                <w:sz w:val="22"/>
                <w:szCs w:val="22"/>
              </w:rPr>
              <w:t xml:space="preserve">40+24(CRC)=64 </w:t>
            </w:r>
            <w:r w:rsidR="00EB54D9">
              <w:rPr>
                <w:sz w:val="22"/>
                <w:szCs w:val="22"/>
              </w:rPr>
              <w:t>bits.</w:t>
            </w:r>
          </w:p>
        </w:tc>
      </w:tr>
      <w:tr w:rsidR="00DB1D9E" w14:paraId="1CF01961" w14:textId="77777777" w:rsidTr="005B369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045" w:type="dxa"/>
          </w:tcPr>
          <w:p w14:paraId="1719232C" w14:textId="1E42B252" w:rsidR="00DB1D9E" w:rsidRPr="00DB1D9E" w:rsidRDefault="00DB1D9E" w:rsidP="00DB1D9E">
            <w:pPr>
              <w:jc w:val="center"/>
              <w:rPr>
                <w:sz w:val="22"/>
                <w:szCs w:val="22"/>
              </w:rPr>
            </w:pPr>
            <w:r w:rsidRPr="00DB1D9E">
              <w:rPr>
                <w:sz w:val="22"/>
                <w:szCs w:val="22"/>
              </w:rPr>
              <w:t>Precoding assumptions</w:t>
            </w:r>
          </w:p>
        </w:tc>
        <w:tc>
          <w:tcPr>
            <w:tcW w:w="5917" w:type="dxa"/>
          </w:tcPr>
          <w:p w14:paraId="3A670323" w14:textId="5E098D16" w:rsidR="00DB1D9E" w:rsidRPr="00DB1D9E" w:rsidRDefault="00DB1D9E" w:rsidP="00DB1D9E">
            <w:pPr>
              <w:jc w:val="center"/>
              <w:cnfStyle w:val="000000100000" w:firstRow="0" w:lastRow="0" w:firstColumn="0" w:lastColumn="0" w:oddVBand="0" w:evenVBand="0" w:oddHBand="1" w:evenHBand="0" w:firstRowFirstColumn="0" w:firstRowLastColumn="0" w:lastRowFirstColumn="0" w:lastRowLastColumn="0"/>
              <w:rPr>
                <w:sz w:val="22"/>
                <w:szCs w:val="22"/>
              </w:rPr>
            </w:pPr>
            <w:r w:rsidRPr="00DB1D9E">
              <w:rPr>
                <w:sz w:val="22"/>
                <w:szCs w:val="22"/>
              </w:rPr>
              <w:t xml:space="preserve">Precoding cycling, precoder granularity=REG bundle </w:t>
            </w:r>
          </w:p>
        </w:tc>
      </w:tr>
    </w:tbl>
    <w:p w14:paraId="3812A4AE" w14:textId="6B50424E" w:rsidR="00ED27AF" w:rsidRDefault="00ED27AF" w:rsidP="005F787A">
      <w:pPr>
        <w:rPr>
          <w:b/>
          <w:sz w:val="22"/>
          <w:szCs w:val="22"/>
        </w:rPr>
      </w:pPr>
    </w:p>
    <w:p w14:paraId="46B73088" w14:textId="03C73478" w:rsidR="006B60D7" w:rsidRPr="006B60D7" w:rsidRDefault="006B60D7" w:rsidP="006B60D7">
      <w:pPr>
        <w:pStyle w:val="Caption"/>
        <w:keepNext/>
        <w:jc w:val="center"/>
        <w:rPr>
          <w:sz w:val="22"/>
          <w:szCs w:val="22"/>
        </w:rPr>
      </w:pPr>
      <w:bookmarkStart w:id="66" w:name="_Ref54369740"/>
      <w:r w:rsidRPr="006B60D7">
        <w:rPr>
          <w:sz w:val="22"/>
          <w:szCs w:val="22"/>
        </w:rPr>
        <w:t xml:space="preserve">Table </w:t>
      </w:r>
      <w:r w:rsidRPr="006B60D7">
        <w:rPr>
          <w:sz w:val="22"/>
          <w:szCs w:val="22"/>
        </w:rPr>
        <w:fldChar w:fldCharType="begin"/>
      </w:r>
      <w:r w:rsidRPr="006B60D7">
        <w:rPr>
          <w:sz w:val="22"/>
          <w:szCs w:val="22"/>
        </w:rPr>
        <w:instrText xml:space="preserve"> SEQ Table \* ARABIC </w:instrText>
      </w:r>
      <w:r w:rsidRPr="006B60D7">
        <w:rPr>
          <w:sz w:val="22"/>
          <w:szCs w:val="22"/>
        </w:rPr>
        <w:fldChar w:fldCharType="separate"/>
      </w:r>
      <w:r w:rsidR="00006FFA">
        <w:rPr>
          <w:noProof/>
          <w:sz w:val="22"/>
          <w:szCs w:val="22"/>
        </w:rPr>
        <w:t>4</w:t>
      </w:r>
      <w:r w:rsidRPr="006B60D7">
        <w:rPr>
          <w:sz w:val="22"/>
          <w:szCs w:val="22"/>
        </w:rPr>
        <w:fldChar w:fldCharType="end"/>
      </w:r>
      <w:bookmarkEnd w:id="66"/>
      <w:r>
        <w:rPr>
          <w:sz w:val="22"/>
          <w:szCs w:val="22"/>
        </w:rPr>
        <w:t>: LLS simulation assumptions and parameters for PUSCH.</w:t>
      </w:r>
    </w:p>
    <w:tbl>
      <w:tblPr>
        <w:tblStyle w:val="GridTable4-Accent1"/>
        <w:tblW w:w="0" w:type="auto"/>
        <w:jc w:val="center"/>
        <w:tblLook w:val="04A0" w:firstRow="1" w:lastRow="0" w:firstColumn="1" w:lastColumn="0" w:noHBand="0" w:noVBand="1"/>
      </w:tblPr>
      <w:tblGrid>
        <w:gridCol w:w="4045"/>
        <w:gridCol w:w="5917"/>
      </w:tblGrid>
      <w:tr w:rsidR="006B60D7" w14:paraId="1ADA40D5" w14:textId="77777777" w:rsidTr="00CA3AC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045" w:type="dxa"/>
          </w:tcPr>
          <w:p w14:paraId="5E3F1E92" w14:textId="77777777" w:rsidR="006B60D7" w:rsidRPr="00DB1D9E" w:rsidRDefault="006B60D7" w:rsidP="00CA3ACD">
            <w:pPr>
              <w:jc w:val="center"/>
              <w:rPr>
                <w:b w:val="0"/>
                <w:sz w:val="22"/>
                <w:szCs w:val="22"/>
              </w:rPr>
            </w:pPr>
            <w:r w:rsidRPr="00DB1D9E">
              <w:rPr>
                <w:b w:val="0"/>
                <w:sz w:val="22"/>
                <w:szCs w:val="22"/>
              </w:rPr>
              <w:t>Parameter</w:t>
            </w:r>
          </w:p>
        </w:tc>
        <w:tc>
          <w:tcPr>
            <w:tcW w:w="5917" w:type="dxa"/>
          </w:tcPr>
          <w:p w14:paraId="3684AC7E" w14:textId="77777777" w:rsidR="006B60D7" w:rsidRPr="00DB1D9E" w:rsidRDefault="006B60D7" w:rsidP="00CA3ACD">
            <w:pPr>
              <w:jc w:val="center"/>
              <w:cnfStyle w:val="100000000000" w:firstRow="1" w:lastRow="0" w:firstColumn="0" w:lastColumn="0" w:oddVBand="0" w:evenVBand="0" w:oddHBand="0" w:evenHBand="0" w:firstRowFirstColumn="0" w:firstRowLastColumn="0" w:lastRowFirstColumn="0" w:lastRowLastColumn="0"/>
              <w:rPr>
                <w:b w:val="0"/>
                <w:sz w:val="22"/>
                <w:szCs w:val="22"/>
              </w:rPr>
            </w:pPr>
            <w:r w:rsidRPr="00DB1D9E">
              <w:rPr>
                <w:b w:val="0"/>
                <w:sz w:val="22"/>
                <w:szCs w:val="22"/>
              </w:rPr>
              <w:t>Value</w:t>
            </w:r>
          </w:p>
        </w:tc>
      </w:tr>
      <w:tr w:rsidR="006B60D7" w14:paraId="1FF4829C" w14:textId="77777777" w:rsidTr="00CA3AC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045" w:type="dxa"/>
            <w:vAlign w:val="center"/>
          </w:tcPr>
          <w:p w14:paraId="41F5E3CD" w14:textId="77777777" w:rsidR="006B60D7" w:rsidRPr="00DB1D9E" w:rsidRDefault="006B60D7" w:rsidP="00CA3ACD">
            <w:pPr>
              <w:jc w:val="center"/>
              <w:rPr>
                <w:b w:val="0"/>
                <w:sz w:val="22"/>
                <w:szCs w:val="22"/>
              </w:rPr>
            </w:pPr>
            <w:r>
              <w:rPr>
                <w:sz w:val="22"/>
                <w:szCs w:val="22"/>
              </w:rPr>
              <w:t>N</w:t>
            </w:r>
            <w:r w:rsidRPr="00DB1D9E">
              <w:rPr>
                <w:sz w:val="22"/>
                <w:szCs w:val="22"/>
              </w:rPr>
              <w:t>umber of TRPs</w:t>
            </w:r>
          </w:p>
        </w:tc>
        <w:tc>
          <w:tcPr>
            <w:tcW w:w="5917" w:type="dxa"/>
          </w:tcPr>
          <w:p w14:paraId="113100B3" w14:textId="77777777" w:rsidR="006B60D7" w:rsidRPr="00DB1D9E" w:rsidRDefault="006B60D7" w:rsidP="00CA3ACD">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DB1D9E">
              <w:rPr>
                <w:sz w:val="22"/>
                <w:szCs w:val="22"/>
              </w:rPr>
              <w:t>2</w:t>
            </w:r>
          </w:p>
        </w:tc>
      </w:tr>
      <w:tr w:rsidR="006B60D7" w14:paraId="3BDB5994" w14:textId="77777777" w:rsidTr="00CA3ACD">
        <w:trPr>
          <w:jc w:val="center"/>
        </w:trPr>
        <w:tc>
          <w:tcPr>
            <w:cnfStyle w:val="001000000000" w:firstRow="0" w:lastRow="0" w:firstColumn="1" w:lastColumn="0" w:oddVBand="0" w:evenVBand="0" w:oddHBand="0" w:evenHBand="0" w:firstRowFirstColumn="0" w:firstRowLastColumn="0" w:lastRowFirstColumn="0" w:lastRowLastColumn="0"/>
            <w:tcW w:w="4045" w:type="dxa"/>
            <w:vAlign w:val="center"/>
          </w:tcPr>
          <w:p w14:paraId="02435B44" w14:textId="77777777" w:rsidR="006B60D7" w:rsidRPr="00DB1D9E" w:rsidRDefault="006B60D7" w:rsidP="00CA3ACD">
            <w:pPr>
              <w:jc w:val="center"/>
              <w:rPr>
                <w:b w:val="0"/>
                <w:sz w:val="22"/>
                <w:szCs w:val="22"/>
              </w:rPr>
            </w:pPr>
            <w:r w:rsidRPr="00DB1D9E">
              <w:rPr>
                <w:sz w:val="22"/>
                <w:szCs w:val="22"/>
              </w:rPr>
              <w:t>Channel model</w:t>
            </w:r>
          </w:p>
        </w:tc>
        <w:tc>
          <w:tcPr>
            <w:tcW w:w="5917" w:type="dxa"/>
          </w:tcPr>
          <w:p w14:paraId="6D10E2D8" w14:textId="77777777" w:rsidR="006B60D7" w:rsidRPr="00DB1D9E" w:rsidRDefault="006B60D7" w:rsidP="00CA3ACD">
            <w:pPr>
              <w:jc w:val="center"/>
              <w:cnfStyle w:val="000000000000" w:firstRow="0" w:lastRow="0" w:firstColumn="0" w:lastColumn="0" w:oddVBand="0" w:evenVBand="0" w:oddHBand="0" w:evenHBand="0" w:firstRowFirstColumn="0" w:firstRowLastColumn="0" w:lastRowFirstColumn="0" w:lastRowLastColumn="0"/>
              <w:rPr>
                <w:b/>
                <w:sz w:val="22"/>
                <w:szCs w:val="22"/>
              </w:rPr>
            </w:pPr>
            <w:r w:rsidRPr="00DB1D9E">
              <w:rPr>
                <w:sz w:val="22"/>
                <w:szCs w:val="22"/>
              </w:rPr>
              <w:t>TDL-C; 100ns RMS Delay Spread in 4GHz.</w:t>
            </w:r>
          </w:p>
        </w:tc>
      </w:tr>
      <w:tr w:rsidR="006B60D7" w14:paraId="51825923" w14:textId="77777777" w:rsidTr="00CA3AC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045" w:type="dxa"/>
            <w:vAlign w:val="center"/>
          </w:tcPr>
          <w:p w14:paraId="69085CE7" w14:textId="77777777" w:rsidR="006B60D7" w:rsidRPr="00DB1D9E" w:rsidRDefault="006B60D7" w:rsidP="00CA3ACD">
            <w:pPr>
              <w:jc w:val="center"/>
              <w:rPr>
                <w:sz w:val="22"/>
                <w:szCs w:val="22"/>
              </w:rPr>
            </w:pPr>
            <w:r>
              <w:rPr>
                <w:sz w:val="22"/>
                <w:szCs w:val="22"/>
              </w:rPr>
              <w:t>PL delta</w:t>
            </w:r>
          </w:p>
        </w:tc>
        <w:tc>
          <w:tcPr>
            <w:tcW w:w="5917" w:type="dxa"/>
          </w:tcPr>
          <w:p w14:paraId="00E0F778" w14:textId="10F915CF" w:rsidR="006B60D7" w:rsidRPr="00DB1D9E" w:rsidRDefault="00F64A8E" w:rsidP="00CA3ACD">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0</w:t>
            </w:r>
            <w:r w:rsidR="006B60D7">
              <w:rPr>
                <w:sz w:val="22"/>
                <w:szCs w:val="22"/>
              </w:rPr>
              <w:t xml:space="preserve"> dB</w:t>
            </w:r>
          </w:p>
        </w:tc>
      </w:tr>
      <w:tr w:rsidR="006B60D7" w14:paraId="2DC65C57" w14:textId="77777777" w:rsidTr="00CA3ACD">
        <w:trPr>
          <w:jc w:val="center"/>
        </w:trPr>
        <w:tc>
          <w:tcPr>
            <w:cnfStyle w:val="001000000000" w:firstRow="0" w:lastRow="0" w:firstColumn="1" w:lastColumn="0" w:oddVBand="0" w:evenVBand="0" w:oddHBand="0" w:evenHBand="0" w:firstRowFirstColumn="0" w:firstRowLastColumn="0" w:lastRowFirstColumn="0" w:lastRowLastColumn="0"/>
            <w:tcW w:w="4045" w:type="dxa"/>
            <w:vAlign w:val="center"/>
          </w:tcPr>
          <w:p w14:paraId="10A26371" w14:textId="77777777" w:rsidR="006B60D7" w:rsidRPr="00DB1D9E" w:rsidRDefault="006B60D7" w:rsidP="00CA3ACD">
            <w:pPr>
              <w:jc w:val="center"/>
              <w:rPr>
                <w:b w:val="0"/>
                <w:sz w:val="22"/>
                <w:szCs w:val="22"/>
              </w:rPr>
            </w:pPr>
            <w:r w:rsidRPr="00DB1D9E">
              <w:rPr>
                <w:sz w:val="22"/>
                <w:szCs w:val="22"/>
              </w:rPr>
              <w:t>Blockage</w:t>
            </w:r>
          </w:p>
        </w:tc>
        <w:tc>
          <w:tcPr>
            <w:tcW w:w="5917" w:type="dxa"/>
          </w:tcPr>
          <w:p w14:paraId="40CDAF2E" w14:textId="7787D180" w:rsidR="006B60D7" w:rsidRPr="00DB1D9E" w:rsidRDefault="006B60D7" w:rsidP="00CA3ACD">
            <w:pPr>
              <w:jc w:val="center"/>
              <w:cnfStyle w:val="000000000000" w:firstRow="0" w:lastRow="0" w:firstColumn="0" w:lastColumn="0" w:oddVBand="0" w:evenVBand="0" w:oddHBand="0" w:evenHBand="0" w:firstRowFirstColumn="0" w:firstRowLastColumn="0" w:lastRowFirstColumn="0" w:lastRowLastColumn="0"/>
              <w:rPr>
                <w:b/>
                <w:sz w:val="22"/>
                <w:szCs w:val="22"/>
              </w:rPr>
            </w:pPr>
            <w:r w:rsidRPr="00DB1D9E">
              <w:rPr>
                <w:sz w:val="22"/>
                <w:szCs w:val="22"/>
              </w:rPr>
              <w:t>Blockage model from Rel-16 (</w:t>
            </w:r>
            <w:r w:rsidR="00F64A8E">
              <w:rPr>
                <w:sz w:val="22"/>
                <w:szCs w:val="22"/>
              </w:rPr>
              <w:t>10</w:t>
            </w:r>
            <w:r w:rsidRPr="00DB1D9E">
              <w:rPr>
                <w:sz w:val="22"/>
                <w:szCs w:val="22"/>
              </w:rPr>
              <w:t xml:space="preserve"> dB power offset with probability </w:t>
            </w:r>
            <w:r w:rsidR="00F64A8E">
              <w:rPr>
                <w:sz w:val="22"/>
                <w:szCs w:val="22"/>
              </w:rPr>
              <w:t>0.1</w:t>
            </w:r>
            <w:r w:rsidRPr="00DB1D9E">
              <w:rPr>
                <w:sz w:val="22"/>
                <w:szCs w:val="22"/>
              </w:rPr>
              <w:t>)</w:t>
            </w:r>
            <w:r>
              <w:rPr>
                <w:sz w:val="22"/>
                <w:szCs w:val="22"/>
              </w:rPr>
              <w:t>.</w:t>
            </w:r>
          </w:p>
        </w:tc>
      </w:tr>
      <w:tr w:rsidR="006B60D7" w14:paraId="58E7188D" w14:textId="77777777" w:rsidTr="00CA3AC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045" w:type="dxa"/>
          </w:tcPr>
          <w:p w14:paraId="2DD14D46" w14:textId="499CC5B9" w:rsidR="006B60D7" w:rsidRPr="00DB1D9E" w:rsidRDefault="006B60D7" w:rsidP="00CA3ACD">
            <w:pPr>
              <w:jc w:val="center"/>
              <w:rPr>
                <w:b w:val="0"/>
                <w:sz w:val="22"/>
                <w:szCs w:val="22"/>
              </w:rPr>
            </w:pPr>
            <w:r w:rsidRPr="00DB1D9E">
              <w:rPr>
                <w:sz w:val="22"/>
                <w:szCs w:val="22"/>
              </w:rPr>
              <w:t xml:space="preserve">Num </w:t>
            </w:r>
            <w:r w:rsidR="00F64A8E">
              <w:rPr>
                <w:sz w:val="22"/>
                <w:szCs w:val="22"/>
              </w:rPr>
              <w:t>R</w:t>
            </w:r>
            <w:r w:rsidRPr="00DB1D9E">
              <w:rPr>
                <w:sz w:val="22"/>
                <w:szCs w:val="22"/>
              </w:rPr>
              <w:t>x_Ant at each TRP</w:t>
            </w:r>
          </w:p>
        </w:tc>
        <w:tc>
          <w:tcPr>
            <w:tcW w:w="5917" w:type="dxa"/>
          </w:tcPr>
          <w:p w14:paraId="518E3DD6" w14:textId="77777777" w:rsidR="006B60D7" w:rsidRPr="00DB1D9E" w:rsidRDefault="006B60D7" w:rsidP="00CA3ACD">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DB1D9E">
              <w:rPr>
                <w:sz w:val="22"/>
                <w:szCs w:val="22"/>
              </w:rPr>
              <w:t>4</w:t>
            </w:r>
          </w:p>
        </w:tc>
      </w:tr>
      <w:tr w:rsidR="006B60D7" w14:paraId="3C60A542" w14:textId="77777777" w:rsidTr="00CA3ACD">
        <w:trPr>
          <w:jc w:val="center"/>
        </w:trPr>
        <w:tc>
          <w:tcPr>
            <w:cnfStyle w:val="001000000000" w:firstRow="0" w:lastRow="0" w:firstColumn="1" w:lastColumn="0" w:oddVBand="0" w:evenVBand="0" w:oddHBand="0" w:evenHBand="0" w:firstRowFirstColumn="0" w:firstRowLastColumn="0" w:lastRowFirstColumn="0" w:lastRowLastColumn="0"/>
            <w:tcW w:w="4045" w:type="dxa"/>
          </w:tcPr>
          <w:p w14:paraId="34A5C2F3" w14:textId="5D379F2C" w:rsidR="006B60D7" w:rsidRPr="00DB1D9E" w:rsidRDefault="006B60D7" w:rsidP="00CA3ACD">
            <w:pPr>
              <w:jc w:val="center"/>
              <w:rPr>
                <w:b w:val="0"/>
                <w:sz w:val="22"/>
                <w:szCs w:val="22"/>
              </w:rPr>
            </w:pPr>
            <w:r w:rsidRPr="00DB1D9E">
              <w:rPr>
                <w:sz w:val="22"/>
                <w:szCs w:val="22"/>
              </w:rPr>
              <w:t xml:space="preserve">Num UE </w:t>
            </w:r>
            <w:r w:rsidR="00F64A8E">
              <w:rPr>
                <w:sz w:val="22"/>
                <w:szCs w:val="22"/>
              </w:rPr>
              <w:t>T</w:t>
            </w:r>
            <w:r w:rsidRPr="00DB1D9E">
              <w:rPr>
                <w:sz w:val="22"/>
                <w:szCs w:val="22"/>
              </w:rPr>
              <w:t xml:space="preserve">x_Ant </w:t>
            </w:r>
          </w:p>
        </w:tc>
        <w:tc>
          <w:tcPr>
            <w:tcW w:w="5917" w:type="dxa"/>
          </w:tcPr>
          <w:p w14:paraId="5634A311" w14:textId="065233D7" w:rsidR="006B60D7" w:rsidRPr="00DB1D9E" w:rsidRDefault="003B1E61" w:rsidP="00CA3ACD">
            <w:pPr>
              <w:jc w:val="center"/>
              <w:cnfStyle w:val="000000000000" w:firstRow="0" w:lastRow="0" w:firstColumn="0" w:lastColumn="0" w:oddVBand="0" w:evenVBand="0" w:oddHBand="0" w:evenHBand="0" w:firstRowFirstColumn="0" w:firstRowLastColumn="0" w:lastRowFirstColumn="0" w:lastRowLastColumn="0"/>
              <w:rPr>
                <w:b/>
                <w:sz w:val="22"/>
                <w:szCs w:val="22"/>
              </w:rPr>
            </w:pPr>
            <w:r>
              <w:rPr>
                <w:sz w:val="22"/>
                <w:szCs w:val="22"/>
              </w:rPr>
              <w:t>4Tx antennas</w:t>
            </w:r>
            <w:r w:rsidR="009D27DD">
              <w:rPr>
                <w:sz w:val="22"/>
                <w:szCs w:val="22"/>
              </w:rPr>
              <w:t xml:space="preserve"> with fixed open-loop</w:t>
            </w:r>
            <w:r w:rsidR="00320AAE">
              <w:rPr>
                <w:sz w:val="22"/>
                <w:szCs w:val="22"/>
              </w:rPr>
              <w:t xml:space="preserve"> precoding</w:t>
            </w:r>
            <w:r w:rsidR="00363A44">
              <w:rPr>
                <w:sz w:val="22"/>
                <w:szCs w:val="22"/>
              </w:rPr>
              <w:t xml:space="preserve"> [1 1 1 1].</w:t>
            </w:r>
          </w:p>
        </w:tc>
      </w:tr>
      <w:tr w:rsidR="00926294" w14:paraId="780E68E0" w14:textId="77777777" w:rsidTr="00CA3AC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045" w:type="dxa"/>
          </w:tcPr>
          <w:p w14:paraId="5BC34B13" w14:textId="013859B1" w:rsidR="00926294" w:rsidRPr="00DB1D9E" w:rsidRDefault="00926294" w:rsidP="00CA3ACD">
            <w:pPr>
              <w:jc w:val="center"/>
              <w:rPr>
                <w:sz w:val="22"/>
                <w:szCs w:val="22"/>
              </w:rPr>
            </w:pPr>
            <w:r>
              <w:rPr>
                <w:sz w:val="22"/>
                <w:szCs w:val="22"/>
              </w:rPr>
              <w:t>Number of layers</w:t>
            </w:r>
          </w:p>
        </w:tc>
        <w:tc>
          <w:tcPr>
            <w:tcW w:w="5917" w:type="dxa"/>
          </w:tcPr>
          <w:p w14:paraId="6E240CDD" w14:textId="69D57DC4" w:rsidR="00926294" w:rsidRDefault="00926294" w:rsidP="00CA3ACD">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1</w:t>
            </w:r>
          </w:p>
        </w:tc>
      </w:tr>
      <w:tr w:rsidR="006B60D7" w14:paraId="36D42EA1" w14:textId="77777777" w:rsidTr="00CA3ACD">
        <w:trPr>
          <w:jc w:val="center"/>
        </w:trPr>
        <w:tc>
          <w:tcPr>
            <w:cnfStyle w:val="001000000000" w:firstRow="0" w:lastRow="0" w:firstColumn="1" w:lastColumn="0" w:oddVBand="0" w:evenVBand="0" w:oddHBand="0" w:evenHBand="0" w:firstRowFirstColumn="0" w:firstRowLastColumn="0" w:lastRowFirstColumn="0" w:lastRowLastColumn="0"/>
            <w:tcW w:w="4045" w:type="dxa"/>
          </w:tcPr>
          <w:p w14:paraId="25FDA58E" w14:textId="77777777" w:rsidR="006B60D7" w:rsidRPr="00DB1D9E" w:rsidRDefault="006B60D7" w:rsidP="00CA3ACD">
            <w:pPr>
              <w:jc w:val="center"/>
              <w:rPr>
                <w:sz w:val="22"/>
                <w:szCs w:val="22"/>
              </w:rPr>
            </w:pPr>
            <w:r w:rsidRPr="00DB1D9E">
              <w:rPr>
                <w:sz w:val="22"/>
                <w:szCs w:val="22"/>
              </w:rPr>
              <w:t>Channel estimation</w:t>
            </w:r>
          </w:p>
        </w:tc>
        <w:tc>
          <w:tcPr>
            <w:tcW w:w="5917" w:type="dxa"/>
          </w:tcPr>
          <w:p w14:paraId="0EC5016B" w14:textId="77777777" w:rsidR="006B60D7" w:rsidRPr="00DB1D9E" w:rsidRDefault="006B60D7" w:rsidP="00CA3ACD">
            <w:pPr>
              <w:jc w:val="center"/>
              <w:cnfStyle w:val="000000000000" w:firstRow="0" w:lastRow="0" w:firstColumn="0" w:lastColumn="0" w:oddVBand="0" w:evenVBand="0" w:oddHBand="0" w:evenHBand="0" w:firstRowFirstColumn="0" w:firstRowLastColumn="0" w:lastRowFirstColumn="0" w:lastRowLastColumn="0"/>
              <w:rPr>
                <w:sz w:val="22"/>
                <w:szCs w:val="22"/>
              </w:rPr>
            </w:pPr>
            <w:r w:rsidRPr="00DB1D9E">
              <w:rPr>
                <w:sz w:val="22"/>
                <w:szCs w:val="22"/>
              </w:rPr>
              <w:t>Practical (MMSE)</w:t>
            </w:r>
          </w:p>
        </w:tc>
      </w:tr>
      <w:tr w:rsidR="006B60D7" w14:paraId="55233BEC" w14:textId="77777777" w:rsidTr="00CA3AC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045" w:type="dxa"/>
          </w:tcPr>
          <w:p w14:paraId="050D9847" w14:textId="4617E66E" w:rsidR="006B60D7" w:rsidRPr="00DB1D9E" w:rsidRDefault="005F49F9" w:rsidP="00CA3ACD">
            <w:pPr>
              <w:jc w:val="center"/>
              <w:rPr>
                <w:sz w:val="22"/>
                <w:szCs w:val="22"/>
              </w:rPr>
            </w:pPr>
            <w:r>
              <w:rPr>
                <w:sz w:val="22"/>
                <w:szCs w:val="22"/>
              </w:rPr>
              <w:t>RB size</w:t>
            </w:r>
          </w:p>
        </w:tc>
        <w:tc>
          <w:tcPr>
            <w:tcW w:w="5917" w:type="dxa"/>
          </w:tcPr>
          <w:p w14:paraId="7597A1B3" w14:textId="270C4E7E" w:rsidR="006B60D7" w:rsidRPr="00DB1D9E" w:rsidRDefault="00C81E16" w:rsidP="00CA3ACD">
            <w:pPr>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256</w:t>
            </w:r>
          </w:p>
        </w:tc>
      </w:tr>
      <w:tr w:rsidR="006B60D7" w14:paraId="7D63FDCD" w14:textId="77777777" w:rsidTr="00CA3ACD">
        <w:trPr>
          <w:jc w:val="center"/>
        </w:trPr>
        <w:tc>
          <w:tcPr>
            <w:cnfStyle w:val="001000000000" w:firstRow="0" w:lastRow="0" w:firstColumn="1" w:lastColumn="0" w:oddVBand="0" w:evenVBand="0" w:oddHBand="0" w:evenHBand="0" w:firstRowFirstColumn="0" w:firstRowLastColumn="0" w:lastRowFirstColumn="0" w:lastRowLastColumn="0"/>
            <w:tcW w:w="4045" w:type="dxa"/>
          </w:tcPr>
          <w:p w14:paraId="43BEBC27" w14:textId="2DE3CDEC" w:rsidR="006B60D7" w:rsidRPr="00DB1D9E" w:rsidRDefault="00363A44" w:rsidP="00CA3ACD">
            <w:pPr>
              <w:jc w:val="center"/>
              <w:rPr>
                <w:sz w:val="22"/>
                <w:szCs w:val="22"/>
              </w:rPr>
            </w:pPr>
            <w:r>
              <w:rPr>
                <w:sz w:val="22"/>
                <w:szCs w:val="22"/>
              </w:rPr>
              <w:t>PUSCH length</w:t>
            </w:r>
          </w:p>
        </w:tc>
        <w:tc>
          <w:tcPr>
            <w:tcW w:w="5917" w:type="dxa"/>
          </w:tcPr>
          <w:p w14:paraId="074501D5" w14:textId="31B4BEC0" w:rsidR="006B60D7" w:rsidRPr="00DB1D9E" w:rsidRDefault="00DA2102" w:rsidP="00CA3ACD">
            <w:pPr>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 xml:space="preserve">4 </w:t>
            </w:r>
            <w:r w:rsidR="00034C26">
              <w:rPr>
                <w:sz w:val="22"/>
                <w:szCs w:val="22"/>
              </w:rPr>
              <w:t xml:space="preserve">symbols, DMRS in </w:t>
            </w:r>
            <w:r w:rsidR="004958DA">
              <w:rPr>
                <w:sz w:val="22"/>
                <w:szCs w:val="22"/>
              </w:rPr>
              <w:t xml:space="preserve">the </w:t>
            </w:r>
            <w:r w:rsidR="00034C26">
              <w:rPr>
                <w:sz w:val="22"/>
                <w:szCs w:val="22"/>
              </w:rPr>
              <w:t>first symbol.</w:t>
            </w:r>
          </w:p>
        </w:tc>
      </w:tr>
    </w:tbl>
    <w:p w14:paraId="010CAC6A" w14:textId="77777777" w:rsidR="006B60D7" w:rsidRDefault="006B60D7" w:rsidP="005F787A">
      <w:pPr>
        <w:rPr>
          <w:b/>
          <w:sz w:val="22"/>
          <w:szCs w:val="22"/>
        </w:rPr>
      </w:pPr>
    </w:p>
    <w:p w14:paraId="46CE8623" w14:textId="21C8DE3B" w:rsidR="001155DF" w:rsidRPr="001155DF" w:rsidRDefault="001155DF" w:rsidP="001155DF">
      <w:pPr>
        <w:keepNext/>
        <w:keepLines/>
        <w:numPr>
          <w:ilvl w:val="0"/>
          <w:numId w:val="2"/>
        </w:numPr>
        <w:pBdr>
          <w:top w:val="single" w:sz="12" w:space="3" w:color="auto"/>
        </w:pBdr>
        <w:spacing w:before="240"/>
        <w:jc w:val="both"/>
        <w:textAlignment w:val="auto"/>
        <w:outlineLvl w:val="0"/>
        <w:rPr>
          <w:sz w:val="36"/>
          <w:szCs w:val="36"/>
        </w:rPr>
      </w:pPr>
      <w:r>
        <w:rPr>
          <w:sz w:val="36"/>
          <w:szCs w:val="36"/>
        </w:rPr>
        <w:lastRenderedPageBreak/>
        <w:t>Appendix II: Additional Simulation Results</w:t>
      </w:r>
    </w:p>
    <w:p w14:paraId="261EAC42" w14:textId="68650BCF" w:rsidR="001155DF" w:rsidRPr="000E03D6" w:rsidRDefault="001155DF" w:rsidP="001155DF">
      <w:pPr>
        <w:pStyle w:val="Caption"/>
        <w:jc w:val="both"/>
        <w:rPr>
          <w:b w:val="0"/>
          <w:bCs w:val="0"/>
          <w:sz w:val="22"/>
          <w:szCs w:val="22"/>
        </w:rPr>
      </w:pPr>
      <w:r w:rsidRPr="000E03D6">
        <w:rPr>
          <w:b w:val="0"/>
          <w:bCs w:val="0"/>
          <w:sz w:val="22"/>
          <w:szCs w:val="22"/>
          <w:lang w:eastAsia="ko-KR"/>
        </w:rPr>
        <w:t xml:space="preserve">First, we look at the extreme blocking case were probability of blocking is 1, and either the first half or second half (randomly) of the REGs are blocked by 10, 20, 40 dB and compare the performance of </w:t>
      </w:r>
      <w:r w:rsidR="000466A9">
        <w:rPr>
          <w:b w:val="0"/>
          <w:bCs w:val="0"/>
          <w:sz w:val="22"/>
          <w:szCs w:val="22"/>
          <w:lang w:eastAsia="ko-KR"/>
        </w:rPr>
        <w:t>Option 1</w:t>
      </w:r>
      <w:r w:rsidRPr="000E03D6">
        <w:rPr>
          <w:b w:val="0"/>
          <w:bCs w:val="0"/>
          <w:sz w:val="22"/>
          <w:szCs w:val="22"/>
          <w:lang w:eastAsia="ko-KR"/>
        </w:rPr>
        <w:t xml:space="preserve"> (no repetition) vs </w:t>
      </w:r>
      <w:r w:rsidR="000466A9">
        <w:rPr>
          <w:b w:val="0"/>
          <w:bCs w:val="0"/>
          <w:sz w:val="22"/>
          <w:szCs w:val="22"/>
          <w:lang w:eastAsia="ko-KR"/>
        </w:rPr>
        <w:t>Option</w:t>
      </w:r>
      <w:r w:rsidRPr="000E03D6">
        <w:rPr>
          <w:b w:val="0"/>
          <w:bCs w:val="0"/>
          <w:sz w:val="22"/>
          <w:szCs w:val="22"/>
          <w:lang w:eastAsia="ko-KR"/>
        </w:rPr>
        <w:t xml:space="preserve"> 2 (repetition) with AL=8, where baseline is AL=4 without blocking. </w:t>
      </w:r>
      <w:r w:rsidR="00392E00">
        <w:rPr>
          <w:b w:val="0"/>
          <w:bCs w:val="0"/>
          <w:sz w:val="22"/>
          <w:szCs w:val="22"/>
          <w:lang w:eastAsia="ko-KR"/>
        </w:rPr>
        <w:fldChar w:fldCharType="begin"/>
      </w:r>
      <w:r w:rsidR="00392E00">
        <w:rPr>
          <w:b w:val="0"/>
          <w:bCs w:val="0"/>
          <w:sz w:val="22"/>
          <w:szCs w:val="22"/>
          <w:lang w:eastAsia="ko-KR"/>
        </w:rPr>
        <w:instrText xml:space="preserve"> REF _Ref52780776 \h </w:instrText>
      </w:r>
      <w:r w:rsidR="00392E00">
        <w:rPr>
          <w:b w:val="0"/>
          <w:bCs w:val="0"/>
          <w:sz w:val="22"/>
          <w:szCs w:val="22"/>
          <w:lang w:eastAsia="ko-KR"/>
        </w:rPr>
      </w:r>
      <w:r w:rsidR="00392E00">
        <w:rPr>
          <w:b w:val="0"/>
          <w:bCs w:val="0"/>
          <w:sz w:val="22"/>
          <w:szCs w:val="22"/>
          <w:lang w:eastAsia="ko-KR"/>
        </w:rPr>
        <w:fldChar w:fldCharType="separate"/>
      </w:r>
      <w:r w:rsidR="00006FFA" w:rsidRPr="007F7945">
        <w:rPr>
          <w:sz w:val="22"/>
          <w:szCs w:val="22"/>
        </w:rPr>
        <w:t xml:space="preserve">Figure </w:t>
      </w:r>
      <w:r w:rsidR="00006FFA">
        <w:rPr>
          <w:noProof/>
          <w:sz w:val="22"/>
          <w:szCs w:val="22"/>
        </w:rPr>
        <w:t>24</w:t>
      </w:r>
      <w:r w:rsidR="00392E00">
        <w:rPr>
          <w:b w:val="0"/>
          <w:bCs w:val="0"/>
          <w:sz w:val="22"/>
          <w:szCs w:val="22"/>
          <w:lang w:eastAsia="ko-KR"/>
        </w:rPr>
        <w:fldChar w:fldCharType="end"/>
      </w:r>
      <w:r w:rsidR="00392E00">
        <w:rPr>
          <w:b w:val="0"/>
          <w:bCs w:val="0"/>
          <w:sz w:val="22"/>
          <w:szCs w:val="22"/>
          <w:lang w:eastAsia="ko-KR"/>
        </w:rPr>
        <w:t xml:space="preserve"> </w:t>
      </w:r>
      <w:r w:rsidRPr="000E03D6">
        <w:rPr>
          <w:b w:val="0"/>
          <w:bCs w:val="0"/>
          <w:sz w:val="22"/>
          <w:szCs w:val="22"/>
          <w:lang w:eastAsia="ko-KR"/>
        </w:rPr>
        <w:t xml:space="preserve">shows the performance comparison for this setup. For </w:t>
      </w:r>
      <w:r w:rsidR="00F64473">
        <w:rPr>
          <w:b w:val="0"/>
          <w:bCs w:val="0"/>
          <w:sz w:val="22"/>
          <w:szCs w:val="22"/>
          <w:lang w:eastAsia="ko-KR"/>
        </w:rPr>
        <w:t>Option 2</w:t>
      </w:r>
      <w:r w:rsidRPr="000E03D6">
        <w:rPr>
          <w:b w:val="0"/>
          <w:bCs w:val="0"/>
          <w:sz w:val="22"/>
          <w:szCs w:val="22"/>
          <w:lang w:eastAsia="ko-KR"/>
        </w:rPr>
        <w:t xml:space="preserve"> (repetition), AL=8 consists of two AL=4, and UE soft combines (chase combining) the two repetitions before decoding.</w:t>
      </w:r>
      <w:r w:rsidR="00392E00">
        <w:rPr>
          <w:b w:val="0"/>
          <w:bCs w:val="0"/>
          <w:sz w:val="22"/>
          <w:szCs w:val="22"/>
          <w:lang w:eastAsia="ko-KR"/>
        </w:rPr>
        <w:t xml:space="preserve"> Simulation assumptions are the same </w:t>
      </w:r>
      <w:r w:rsidR="00554FE6">
        <w:rPr>
          <w:b w:val="0"/>
          <w:bCs w:val="0"/>
          <w:sz w:val="22"/>
          <w:szCs w:val="22"/>
          <w:lang w:eastAsia="ko-KR"/>
        </w:rPr>
        <w:t xml:space="preserve">summarized in </w:t>
      </w:r>
      <w:r w:rsidR="00554FE6">
        <w:rPr>
          <w:b w:val="0"/>
          <w:bCs w:val="0"/>
          <w:sz w:val="22"/>
          <w:szCs w:val="22"/>
          <w:lang w:eastAsia="ko-KR"/>
        </w:rPr>
        <w:fldChar w:fldCharType="begin"/>
      </w:r>
      <w:r w:rsidR="00554FE6">
        <w:rPr>
          <w:b w:val="0"/>
          <w:bCs w:val="0"/>
          <w:sz w:val="22"/>
          <w:szCs w:val="22"/>
          <w:lang w:eastAsia="ko-KR"/>
        </w:rPr>
        <w:instrText xml:space="preserve"> REF _Ref52781116 \h </w:instrText>
      </w:r>
      <w:r w:rsidR="00554FE6">
        <w:rPr>
          <w:b w:val="0"/>
          <w:bCs w:val="0"/>
          <w:sz w:val="22"/>
          <w:szCs w:val="22"/>
          <w:lang w:eastAsia="ko-KR"/>
        </w:rPr>
      </w:r>
      <w:r w:rsidR="00554FE6">
        <w:rPr>
          <w:b w:val="0"/>
          <w:bCs w:val="0"/>
          <w:sz w:val="22"/>
          <w:szCs w:val="22"/>
          <w:lang w:eastAsia="ko-KR"/>
        </w:rPr>
        <w:fldChar w:fldCharType="separate"/>
      </w:r>
      <w:r w:rsidR="00006FFA" w:rsidRPr="005B369B">
        <w:rPr>
          <w:sz w:val="22"/>
          <w:szCs w:val="22"/>
        </w:rPr>
        <w:t xml:space="preserve">Table </w:t>
      </w:r>
      <w:r w:rsidR="00006FFA">
        <w:rPr>
          <w:noProof/>
          <w:sz w:val="22"/>
          <w:szCs w:val="22"/>
        </w:rPr>
        <w:t>3</w:t>
      </w:r>
      <w:r w:rsidR="00554FE6">
        <w:rPr>
          <w:b w:val="0"/>
          <w:bCs w:val="0"/>
          <w:sz w:val="22"/>
          <w:szCs w:val="22"/>
          <w:lang w:eastAsia="ko-KR"/>
        </w:rPr>
        <w:fldChar w:fldCharType="end"/>
      </w:r>
      <w:r w:rsidR="00554FE6">
        <w:rPr>
          <w:b w:val="0"/>
          <w:bCs w:val="0"/>
          <w:sz w:val="22"/>
          <w:szCs w:val="22"/>
          <w:lang w:eastAsia="ko-KR"/>
        </w:rPr>
        <w:t xml:space="preserve"> except that REG bundle size=2 is assumed.</w:t>
      </w:r>
    </w:p>
    <w:p w14:paraId="01C32FDB" w14:textId="77777777" w:rsidR="001155DF" w:rsidRDefault="001155DF" w:rsidP="001155DF">
      <w:pPr>
        <w:keepNext/>
        <w:jc w:val="center"/>
      </w:pPr>
      <w:r>
        <w:rPr>
          <w:noProof/>
          <w:sz w:val="22"/>
          <w:szCs w:val="22"/>
          <w:lang w:eastAsia="ko-KR"/>
        </w:rPr>
        <w:drawing>
          <wp:inline distT="0" distB="0" distL="0" distR="0" wp14:anchorId="697C2D8C" wp14:editId="5BEC315E">
            <wp:extent cx="4112295" cy="3259666"/>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127850" cy="3271996"/>
                    </a:xfrm>
                    <a:prstGeom prst="rect">
                      <a:avLst/>
                    </a:prstGeom>
                    <a:noFill/>
                  </pic:spPr>
                </pic:pic>
              </a:graphicData>
            </a:graphic>
          </wp:inline>
        </w:drawing>
      </w:r>
    </w:p>
    <w:p w14:paraId="380F89CC" w14:textId="651937F4" w:rsidR="001155DF" w:rsidRPr="007F7945" w:rsidRDefault="001155DF" w:rsidP="001155DF">
      <w:pPr>
        <w:pStyle w:val="Caption"/>
        <w:jc w:val="center"/>
        <w:rPr>
          <w:sz w:val="24"/>
          <w:szCs w:val="24"/>
          <w:lang w:eastAsia="ko-KR"/>
        </w:rPr>
      </w:pPr>
      <w:bookmarkStart w:id="67" w:name="_Ref52780776"/>
      <w:r w:rsidRPr="007F7945">
        <w:rPr>
          <w:sz w:val="22"/>
          <w:szCs w:val="22"/>
        </w:rPr>
        <w:t xml:space="preserve">Figure </w:t>
      </w:r>
      <w:r w:rsidRPr="007F7945">
        <w:rPr>
          <w:sz w:val="22"/>
          <w:szCs w:val="22"/>
        </w:rPr>
        <w:fldChar w:fldCharType="begin"/>
      </w:r>
      <w:r w:rsidRPr="007F7945">
        <w:rPr>
          <w:sz w:val="22"/>
          <w:szCs w:val="22"/>
        </w:rPr>
        <w:instrText xml:space="preserve"> SEQ Figure \* ARABIC </w:instrText>
      </w:r>
      <w:r w:rsidRPr="007F7945">
        <w:rPr>
          <w:sz w:val="22"/>
          <w:szCs w:val="22"/>
        </w:rPr>
        <w:fldChar w:fldCharType="separate"/>
      </w:r>
      <w:r w:rsidR="00006FFA">
        <w:rPr>
          <w:noProof/>
          <w:sz w:val="22"/>
          <w:szCs w:val="22"/>
        </w:rPr>
        <w:t>24</w:t>
      </w:r>
      <w:r w:rsidRPr="007F7945">
        <w:rPr>
          <w:sz w:val="22"/>
          <w:szCs w:val="22"/>
        </w:rPr>
        <w:fldChar w:fldCharType="end"/>
      </w:r>
      <w:bookmarkEnd w:id="67"/>
      <w:r>
        <w:rPr>
          <w:sz w:val="22"/>
          <w:szCs w:val="22"/>
        </w:rPr>
        <w:t xml:space="preserve">: Extreme Blockage of half of REGs with AL=8 (Case 1 and Case 2) vs no blockage with AL=4. </w:t>
      </w:r>
    </w:p>
    <w:p w14:paraId="4FD128FF" w14:textId="40BB1360" w:rsidR="001155DF" w:rsidRDefault="001155DF" w:rsidP="00F330A8">
      <w:pPr>
        <w:jc w:val="both"/>
        <w:rPr>
          <w:sz w:val="22"/>
          <w:szCs w:val="22"/>
          <w:lang w:eastAsia="ko-KR"/>
        </w:rPr>
      </w:pPr>
      <w:r>
        <w:rPr>
          <w:sz w:val="22"/>
          <w:szCs w:val="22"/>
          <w:lang w:eastAsia="ko-KR"/>
        </w:rPr>
        <w:t>As it can observed from</w:t>
      </w:r>
      <w:r w:rsidR="00526B43">
        <w:rPr>
          <w:sz w:val="22"/>
          <w:szCs w:val="22"/>
          <w:lang w:eastAsia="ko-KR"/>
        </w:rPr>
        <w:t xml:space="preserve"> </w:t>
      </w:r>
      <w:r w:rsidR="00526B43">
        <w:rPr>
          <w:sz w:val="22"/>
          <w:szCs w:val="22"/>
          <w:lang w:eastAsia="ko-KR"/>
        </w:rPr>
        <w:fldChar w:fldCharType="begin"/>
      </w:r>
      <w:r w:rsidR="00526B43">
        <w:rPr>
          <w:sz w:val="22"/>
          <w:szCs w:val="22"/>
          <w:lang w:eastAsia="ko-KR"/>
        </w:rPr>
        <w:instrText xml:space="preserve"> REF _Ref52780776 \h </w:instrText>
      </w:r>
      <w:r w:rsidR="00526B43">
        <w:rPr>
          <w:sz w:val="22"/>
          <w:szCs w:val="22"/>
          <w:lang w:eastAsia="ko-KR"/>
        </w:rPr>
      </w:r>
      <w:r w:rsidR="00526B43">
        <w:rPr>
          <w:sz w:val="22"/>
          <w:szCs w:val="22"/>
          <w:lang w:eastAsia="ko-KR"/>
        </w:rPr>
        <w:fldChar w:fldCharType="separate"/>
      </w:r>
      <w:r w:rsidR="00006FFA" w:rsidRPr="007F7945">
        <w:rPr>
          <w:sz w:val="22"/>
          <w:szCs w:val="22"/>
        </w:rPr>
        <w:t xml:space="preserve">Figure </w:t>
      </w:r>
      <w:r w:rsidR="00006FFA">
        <w:rPr>
          <w:noProof/>
          <w:sz w:val="22"/>
          <w:szCs w:val="22"/>
        </w:rPr>
        <w:t>24</w:t>
      </w:r>
      <w:r w:rsidR="00526B43">
        <w:rPr>
          <w:sz w:val="22"/>
          <w:szCs w:val="22"/>
          <w:lang w:eastAsia="ko-KR"/>
        </w:rPr>
        <w:fldChar w:fldCharType="end"/>
      </w:r>
      <w:r>
        <w:rPr>
          <w:sz w:val="22"/>
          <w:szCs w:val="22"/>
          <w:lang w:eastAsia="ko-KR"/>
        </w:rPr>
        <w:t xml:space="preserve">, extreme blocking of half of the REGs for AL=8 can result in 1~2dB performance loss compared with AL=4 without blocking, but there is not much performance different between “no repetition” (Case 1) vs “repetition” (Case2). This in fact shows that Polar coding is very robust against blockage as even with 40dB blockage (with P=1), performance degradation is not significant. In addition, blockage impacts both </w:t>
      </w:r>
      <w:r w:rsidR="00F7485F">
        <w:rPr>
          <w:sz w:val="22"/>
          <w:szCs w:val="22"/>
          <w:lang w:eastAsia="ko-KR"/>
        </w:rPr>
        <w:t>Option</w:t>
      </w:r>
      <w:r>
        <w:rPr>
          <w:sz w:val="22"/>
          <w:szCs w:val="22"/>
          <w:lang w:eastAsia="ko-KR"/>
        </w:rPr>
        <w:t xml:space="preserve"> 1 and </w:t>
      </w:r>
      <w:r w:rsidR="00F7485F">
        <w:rPr>
          <w:sz w:val="22"/>
          <w:szCs w:val="22"/>
          <w:lang w:eastAsia="ko-KR"/>
        </w:rPr>
        <w:t>Option</w:t>
      </w:r>
      <w:r>
        <w:rPr>
          <w:sz w:val="22"/>
          <w:szCs w:val="22"/>
          <w:lang w:eastAsia="ko-KR"/>
        </w:rPr>
        <w:t xml:space="preserve"> 2 roughly equally if UE does not perform separate decoding of REG bundles for a given PDCCH candidate. </w:t>
      </w:r>
    </w:p>
    <w:p w14:paraId="56828818" w14:textId="19D88C6F" w:rsidR="00EB71C3" w:rsidRDefault="00EF5A15" w:rsidP="00EB71C3">
      <w:pPr>
        <w:jc w:val="both"/>
        <w:rPr>
          <w:bCs/>
          <w:sz w:val="22"/>
          <w:szCs w:val="22"/>
          <w:lang w:eastAsia="ko-KR"/>
        </w:rPr>
      </w:pPr>
      <w:r>
        <w:rPr>
          <w:bCs/>
          <w:sz w:val="22"/>
          <w:szCs w:val="22"/>
          <w:lang w:eastAsia="ko-KR"/>
        </w:rPr>
        <w:t xml:space="preserve">In addition, </w:t>
      </w:r>
      <w:r w:rsidR="008C3CBA">
        <w:rPr>
          <w:bCs/>
          <w:sz w:val="22"/>
          <w:szCs w:val="22"/>
          <w:lang w:eastAsia="ko-KR"/>
        </w:rPr>
        <w:t>the following Figures compare the performance of sTRP, mTRP Option 1 and mTRP</w:t>
      </w:r>
      <w:r w:rsidR="00061131">
        <w:rPr>
          <w:bCs/>
          <w:sz w:val="22"/>
          <w:szCs w:val="22"/>
          <w:lang w:eastAsia="ko-KR"/>
        </w:rPr>
        <w:t xml:space="preserve"> Option 2 as additional d</w:t>
      </w:r>
      <w:r w:rsidR="00F21187">
        <w:rPr>
          <w:bCs/>
          <w:sz w:val="22"/>
          <w:szCs w:val="22"/>
          <w:lang w:eastAsia="ko-KR"/>
        </w:rPr>
        <w:t xml:space="preserve">ata points </w:t>
      </w:r>
      <w:r w:rsidR="00911B52">
        <w:rPr>
          <w:bCs/>
          <w:sz w:val="22"/>
          <w:szCs w:val="22"/>
          <w:lang w:eastAsia="ko-KR"/>
        </w:rPr>
        <w:t>for different scenarios. REG bundle size is assumed to be 2 REGs in the Figures below</w:t>
      </w:r>
      <w:r w:rsidR="002B5668">
        <w:rPr>
          <w:bCs/>
          <w:sz w:val="22"/>
          <w:szCs w:val="22"/>
          <w:lang w:eastAsia="ko-KR"/>
        </w:rPr>
        <w:t xml:space="preserve"> while other assumptions are the same as of the simulation results in Section </w:t>
      </w:r>
      <w:r w:rsidR="002B5668">
        <w:rPr>
          <w:bCs/>
          <w:sz w:val="22"/>
          <w:szCs w:val="22"/>
          <w:lang w:eastAsia="ko-KR"/>
        </w:rPr>
        <w:fldChar w:fldCharType="begin"/>
      </w:r>
      <w:r w:rsidR="002B5668">
        <w:rPr>
          <w:bCs/>
          <w:sz w:val="22"/>
          <w:szCs w:val="22"/>
          <w:lang w:eastAsia="ko-KR"/>
        </w:rPr>
        <w:instrText xml:space="preserve"> REF _Ref52782410 \r \h </w:instrText>
      </w:r>
      <w:r w:rsidR="002B5668">
        <w:rPr>
          <w:bCs/>
          <w:sz w:val="22"/>
          <w:szCs w:val="22"/>
          <w:lang w:eastAsia="ko-KR"/>
        </w:rPr>
      </w:r>
      <w:r w:rsidR="002B5668">
        <w:rPr>
          <w:bCs/>
          <w:sz w:val="22"/>
          <w:szCs w:val="22"/>
          <w:lang w:eastAsia="ko-KR"/>
        </w:rPr>
        <w:fldChar w:fldCharType="separate"/>
      </w:r>
      <w:r w:rsidR="00006FFA">
        <w:rPr>
          <w:bCs/>
          <w:sz w:val="22"/>
          <w:szCs w:val="22"/>
          <w:cs/>
          <w:lang w:eastAsia="ko-KR"/>
        </w:rPr>
        <w:t>‎</w:t>
      </w:r>
      <w:r w:rsidR="00006FFA">
        <w:rPr>
          <w:bCs/>
          <w:sz w:val="22"/>
          <w:szCs w:val="22"/>
          <w:lang w:eastAsia="ko-KR"/>
        </w:rPr>
        <w:t>2.1</w:t>
      </w:r>
      <w:r w:rsidR="002B5668">
        <w:rPr>
          <w:bCs/>
          <w:sz w:val="22"/>
          <w:szCs w:val="22"/>
          <w:lang w:eastAsia="ko-KR"/>
        </w:rPr>
        <w:fldChar w:fldCharType="end"/>
      </w:r>
      <w:r w:rsidR="00A5679E">
        <w:rPr>
          <w:bCs/>
          <w:sz w:val="22"/>
          <w:szCs w:val="22"/>
          <w:lang w:eastAsia="ko-KR"/>
        </w:rPr>
        <w:t xml:space="preserve">, and similar </w:t>
      </w:r>
      <w:r w:rsidR="00AD28C8">
        <w:rPr>
          <w:bCs/>
          <w:sz w:val="22"/>
          <w:szCs w:val="22"/>
          <w:lang w:eastAsia="ko-KR"/>
        </w:rPr>
        <w:t xml:space="preserve">observation </w:t>
      </w:r>
      <w:r w:rsidR="006C65E6">
        <w:rPr>
          <w:bCs/>
          <w:sz w:val="22"/>
          <w:szCs w:val="22"/>
          <w:lang w:eastAsia="ko-KR"/>
        </w:rPr>
        <w:t xml:space="preserve">can be seen from the Figures. </w:t>
      </w:r>
    </w:p>
    <w:p w14:paraId="68ABE33F" w14:textId="77777777" w:rsidR="00EB71C3" w:rsidRDefault="00EB71C3" w:rsidP="00EB71C3">
      <w:pPr>
        <w:keepNext/>
        <w:jc w:val="center"/>
      </w:pPr>
      <w:r>
        <w:rPr>
          <w:bCs/>
          <w:noProof/>
          <w:sz w:val="22"/>
          <w:szCs w:val="22"/>
          <w:lang w:eastAsia="ko-KR"/>
        </w:rPr>
        <w:lastRenderedPageBreak/>
        <w:drawing>
          <wp:inline distT="0" distB="0" distL="0" distR="0" wp14:anchorId="1CA3511C" wp14:editId="406B7304">
            <wp:extent cx="6381750" cy="2711632"/>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407169" cy="2722433"/>
                    </a:xfrm>
                    <a:prstGeom prst="rect">
                      <a:avLst/>
                    </a:prstGeom>
                    <a:noFill/>
                  </pic:spPr>
                </pic:pic>
              </a:graphicData>
            </a:graphic>
          </wp:inline>
        </w:drawing>
      </w:r>
    </w:p>
    <w:p w14:paraId="2539E29F" w14:textId="7A595E56" w:rsidR="00EB71C3" w:rsidRDefault="00EB71C3" w:rsidP="00EB71C3">
      <w:pPr>
        <w:pStyle w:val="Caption"/>
        <w:jc w:val="center"/>
        <w:rPr>
          <w:sz w:val="22"/>
          <w:szCs w:val="22"/>
        </w:rPr>
      </w:pPr>
      <w:r w:rsidRPr="00C371C7">
        <w:rPr>
          <w:sz w:val="22"/>
          <w:szCs w:val="22"/>
        </w:rPr>
        <w:t xml:space="preserve">Figure </w:t>
      </w:r>
      <w:r w:rsidRPr="00C371C7">
        <w:rPr>
          <w:sz w:val="22"/>
          <w:szCs w:val="22"/>
        </w:rPr>
        <w:fldChar w:fldCharType="begin"/>
      </w:r>
      <w:r w:rsidRPr="00C371C7">
        <w:rPr>
          <w:sz w:val="22"/>
          <w:szCs w:val="22"/>
        </w:rPr>
        <w:instrText xml:space="preserve"> SEQ Figure \* ARABIC </w:instrText>
      </w:r>
      <w:r w:rsidRPr="00C371C7">
        <w:rPr>
          <w:sz w:val="22"/>
          <w:szCs w:val="22"/>
        </w:rPr>
        <w:fldChar w:fldCharType="separate"/>
      </w:r>
      <w:r w:rsidR="00006FFA">
        <w:rPr>
          <w:noProof/>
          <w:sz w:val="22"/>
          <w:szCs w:val="22"/>
        </w:rPr>
        <w:t>25</w:t>
      </w:r>
      <w:r w:rsidRPr="00C371C7">
        <w:rPr>
          <w:sz w:val="22"/>
          <w:szCs w:val="22"/>
        </w:rPr>
        <w:fldChar w:fldCharType="end"/>
      </w:r>
      <w:r>
        <w:rPr>
          <w:sz w:val="22"/>
          <w:szCs w:val="22"/>
        </w:rPr>
        <w:t>: PL delta=0dB and no blockage for AL=2 and AL=8.</w:t>
      </w:r>
    </w:p>
    <w:p w14:paraId="38B7B578" w14:textId="77777777" w:rsidR="00EB71C3" w:rsidRDefault="00EB71C3" w:rsidP="00EB71C3"/>
    <w:p w14:paraId="7AB98FE9" w14:textId="77777777" w:rsidR="00EB71C3" w:rsidRPr="00BC1064" w:rsidRDefault="00EB71C3" w:rsidP="00EB71C3"/>
    <w:p w14:paraId="3BD2DD3F" w14:textId="77777777" w:rsidR="00EB71C3" w:rsidRDefault="00EB71C3" w:rsidP="00EB71C3">
      <w:pPr>
        <w:keepNext/>
        <w:jc w:val="center"/>
      </w:pPr>
      <w:r>
        <w:rPr>
          <w:bCs/>
          <w:noProof/>
          <w:sz w:val="22"/>
          <w:szCs w:val="22"/>
          <w:lang w:eastAsia="ko-KR"/>
        </w:rPr>
        <w:drawing>
          <wp:inline distT="0" distB="0" distL="0" distR="0" wp14:anchorId="7528441B" wp14:editId="24C9AFFA">
            <wp:extent cx="6412230" cy="2698565"/>
            <wp:effectExtent l="0" t="0" r="7620" b="69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433574" cy="2707547"/>
                    </a:xfrm>
                    <a:prstGeom prst="rect">
                      <a:avLst/>
                    </a:prstGeom>
                    <a:noFill/>
                  </pic:spPr>
                </pic:pic>
              </a:graphicData>
            </a:graphic>
          </wp:inline>
        </w:drawing>
      </w:r>
    </w:p>
    <w:p w14:paraId="237EA09E" w14:textId="0EFA52C3" w:rsidR="00EB71C3" w:rsidRPr="009269CA" w:rsidRDefault="00EB71C3" w:rsidP="00EB71C3">
      <w:pPr>
        <w:pStyle w:val="Caption"/>
        <w:jc w:val="center"/>
        <w:rPr>
          <w:bCs w:val="0"/>
          <w:sz w:val="22"/>
          <w:szCs w:val="22"/>
          <w:lang w:eastAsia="ko-KR"/>
        </w:rPr>
      </w:pPr>
      <w:r w:rsidRPr="009269CA">
        <w:rPr>
          <w:sz w:val="22"/>
          <w:szCs w:val="22"/>
        </w:rPr>
        <w:t xml:space="preserve">Figure </w:t>
      </w:r>
      <w:r w:rsidRPr="009269CA">
        <w:rPr>
          <w:sz w:val="22"/>
          <w:szCs w:val="22"/>
        </w:rPr>
        <w:fldChar w:fldCharType="begin"/>
      </w:r>
      <w:r w:rsidRPr="009269CA">
        <w:rPr>
          <w:sz w:val="22"/>
          <w:szCs w:val="22"/>
        </w:rPr>
        <w:instrText xml:space="preserve"> SEQ Figure \* ARABIC </w:instrText>
      </w:r>
      <w:r w:rsidRPr="009269CA">
        <w:rPr>
          <w:sz w:val="22"/>
          <w:szCs w:val="22"/>
        </w:rPr>
        <w:fldChar w:fldCharType="separate"/>
      </w:r>
      <w:r w:rsidR="00006FFA">
        <w:rPr>
          <w:noProof/>
          <w:sz w:val="22"/>
          <w:szCs w:val="22"/>
        </w:rPr>
        <w:t>26</w:t>
      </w:r>
      <w:r w:rsidRPr="009269CA">
        <w:rPr>
          <w:sz w:val="22"/>
          <w:szCs w:val="22"/>
        </w:rPr>
        <w:fldChar w:fldCharType="end"/>
      </w:r>
      <w:r w:rsidRPr="009269CA">
        <w:rPr>
          <w:sz w:val="22"/>
          <w:szCs w:val="22"/>
        </w:rPr>
        <w:t>: PL delta=</w:t>
      </w:r>
      <w:r>
        <w:rPr>
          <w:sz w:val="22"/>
          <w:szCs w:val="22"/>
        </w:rPr>
        <w:t>6</w:t>
      </w:r>
      <w:r w:rsidRPr="009269CA">
        <w:rPr>
          <w:sz w:val="22"/>
          <w:szCs w:val="22"/>
        </w:rPr>
        <w:t>dB and no blockage for AL=2 and AL=8.</w:t>
      </w:r>
      <w:bookmarkStart w:id="68" w:name="_GoBack"/>
      <w:bookmarkEnd w:id="68"/>
    </w:p>
    <w:p w14:paraId="4BE481FF" w14:textId="77777777" w:rsidR="00EB71C3" w:rsidRDefault="00EB71C3" w:rsidP="00EB71C3">
      <w:pPr>
        <w:pStyle w:val="Caption"/>
        <w:keepNext/>
        <w:jc w:val="center"/>
      </w:pPr>
      <w:r>
        <w:rPr>
          <w:noProof/>
          <w:sz w:val="22"/>
          <w:szCs w:val="22"/>
          <w:lang w:eastAsia="ko-KR"/>
        </w:rPr>
        <w:lastRenderedPageBreak/>
        <w:drawing>
          <wp:inline distT="0" distB="0" distL="0" distR="0" wp14:anchorId="6870E083" wp14:editId="4D61E17F">
            <wp:extent cx="6425837" cy="2893484"/>
            <wp:effectExtent l="0" t="0" r="0"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466199" cy="2911659"/>
                    </a:xfrm>
                    <a:prstGeom prst="rect">
                      <a:avLst/>
                    </a:prstGeom>
                    <a:noFill/>
                  </pic:spPr>
                </pic:pic>
              </a:graphicData>
            </a:graphic>
          </wp:inline>
        </w:drawing>
      </w:r>
    </w:p>
    <w:p w14:paraId="185C011C" w14:textId="75E5BC7D" w:rsidR="00EB71C3" w:rsidRDefault="00EB71C3" w:rsidP="00EB71C3">
      <w:pPr>
        <w:pStyle w:val="Caption"/>
        <w:jc w:val="center"/>
        <w:rPr>
          <w:sz w:val="22"/>
          <w:szCs w:val="22"/>
        </w:rPr>
      </w:pPr>
      <w:r w:rsidRPr="00BC1064">
        <w:rPr>
          <w:sz w:val="22"/>
          <w:szCs w:val="22"/>
        </w:rPr>
        <w:t xml:space="preserve">Figure </w:t>
      </w:r>
      <w:r w:rsidRPr="00BC1064">
        <w:rPr>
          <w:sz w:val="22"/>
          <w:szCs w:val="22"/>
        </w:rPr>
        <w:fldChar w:fldCharType="begin"/>
      </w:r>
      <w:r w:rsidRPr="00BC1064">
        <w:rPr>
          <w:sz w:val="22"/>
          <w:szCs w:val="22"/>
        </w:rPr>
        <w:instrText xml:space="preserve"> SEQ Figure \* ARABIC </w:instrText>
      </w:r>
      <w:r w:rsidRPr="00BC1064">
        <w:rPr>
          <w:sz w:val="22"/>
          <w:szCs w:val="22"/>
        </w:rPr>
        <w:fldChar w:fldCharType="separate"/>
      </w:r>
      <w:r w:rsidR="00006FFA">
        <w:rPr>
          <w:noProof/>
          <w:sz w:val="22"/>
          <w:szCs w:val="22"/>
        </w:rPr>
        <w:t>27</w:t>
      </w:r>
      <w:r w:rsidRPr="00BC1064">
        <w:rPr>
          <w:sz w:val="22"/>
          <w:szCs w:val="22"/>
        </w:rPr>
        <w:fldChar w:fldCharType="end"/>
      </w:r>
      <w:r>
        <w:rPr>
          <w:sz w:val="22"/>
          <w:szCs w:val="22"/>
        </w:rPr>
        <w:t xml:space="preserve">: </w:t>
      </w:r>
      <w:r w:rsidRPr="002567B1">
        <w:rPr>
          <w:sz w:val="22"/>
          <w:szCs w:val="22"/>
        </w:rPr>
        <w:t>Blockage with p=0.1 and x=10dB</w:t>
      </w:r>
      <w:r>
        <w:rPr>
          <w:sz w:val="22"/>
          <w:szCs w:val="22"/>
        </w:rPr>
        <w:t xml:space="preserve"> for AL=2 and AL=8.</w:t>
      </w:r>
    </w:p>
    <w:p w14:paraId="4EE44CAC" w14:textId="77777777" w:rsidR="00F330A8" w:rsidRPr="00F330A8" w:rsidRDefault="00F330A8" w:rsidP="00F330A8">
      <w:pPr>
        <w:jc w:val="both"/>
        <w:rPr>
          <w:sz w:val="22"/>
          <w:szCs w:val="22"/>
          <w:lang w:eastAsia="ko-KR"/>
        </w:rPr>
      </w:pPr>
    </w:p>
    <w:sectPr w:rsidR="00F330A8" w:rsidRPr="00F330A8" w:rsidSect="00671B4F">
      <w:headerReference w:type="even" r:id="rId43"/>
      <w:footerReference w:type="even" r:id="rId44"/>
      <w:footerReference w:type="default" r:id="rId45"/>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5EC49CF" w14:textId="77777777" w:rsidR="007E218F" w:rsidRDefault="007E218F">
      <w:r>
        <w:separator/>
      </w:r>
    </w:p>
  </w:endnote>
  <w:endnote w:type="continuationSeparator" w:id="0">
    <w:p w14:paraId="389D322E" w14:textId="77777777" w:rsidR="007E218F" w:rsidRDefault="007E218F">
      <w:r>
        <w:continuationSeparator/>
      </w:r>
    </w:p>
  </w:endnote>
  <w:endnote w:type="continuationNotice" w:id="1">
    <w:p w14:paraId="305C4970" w14:textId="77777777" w:rsidR="007E218F" w:rsidRDefault="007E218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e Regular">
    <w:altName w:val="Cambria"/>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default"/>
    <w:sig w:usb0="00000000"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50CB4" w14:textId="77777777" w:rsidR="00415491" w:rsidRDefault="00415491"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2550CB5" w14:textId="77777777" w:rsidR="00415491" w:rsidRDefault="00415491"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50CB6" w14:textId="7CE19404" w:rsidR="00415491" w:rsidRDefault="00415491"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8</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39001AC" w14:textId="77777777" w:rsidR="007E218F" w:rsidRDefault="007E218F">
      <w:r>
        <w:separator/>
      </w:r>
    </w:p>
  </w:footnote>
  <w:footnote w:type="continuationSeparator" w:id="0">
    <w:p w14:paraId="2C0614FC" w14:textId="77777777" w:rsidR="007E218F" w:rsidRDefault="007E218F">
      <w:r>
        <w:continuationSeparator/>
      </w:r>
    </w:p>
  </w:footnote>
  <w:footnote w:type="continuationNotice" w:id="1">
    <w:p w14:paraId="7961E41E" w14:textId="77777777" w:rsidR="007E218F" w:rsidRDefault="007E218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50CB3" w14:textId="77777777" w:rsidR="00415491" w:rsidRDefault="00415491">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81AEE8E"/>
    <w:name w:val="WW8Num7"/>
    <w:lvl w:ilvl="0">
      <w:start w:val="1"/>
      <w:numFmt w:val="decimal"/>
      <w:lvlText w:val="[%1]"/>
      <w:lvlJc w:val="left"/>
      <w:pPr>
        <w:tabs>
          <w:tab w:val="num" w:pos="567"/>
        </w:tabs>
        <w:ind w:left="567" w:hanging="567"/>
      </w:pPr>
      <w:rPr>
        <w:rFonts w:ascii="Times New Roman" w:hAnsi="Times New Roman" w:cs="Times New Roman" w:hint="default"/>
        <w:lang w:val="en-GB"/>
      </w:rPr>
    </w:lvl>
  </w:abstractNum>
  <w:abstractNum w:abstractNumId="1" w15:restartNumberingAfterBreak="0">
    <w:nsid w:val="010300D2"/>
    <w:multiLevelType w:val="hybridMultilevel"/>
    <w:tmpl w:val="2DA8CA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750284"/>
    <w:multiLevelType w:val="multilevel"/>
    <w:tmpl w:val="6D3CF41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01EE3E57"/>
    <w:multiLevelType w:val="hybridMultilevel"/>
    <w:tmpl w:val="AFCCD4EE"/>
    <w:lvl w:ilvl="0" w:tplc="39DAE7C6">
      <w:start w:val="1"/>
      <w:numFmt w:val="bullet"/>
      <w:lvlText w:val="−"/>
      <w:lvlJc w:val="left"/>
      <w:pPr>
        <w:tabs>
          <w:tab w:val="num" w:pos="720"/>
        </w:tabs>
        <w:ind w:left="720" w:hanging="360"/>
      </w:pPr>
      <w:rPr>
        <w:rFonts w:ascii="Calibre Regular" w:hAnsi="Calibre Regular" w:hint="default"/>
      </w:rPr>
    </w:lvl>
    <w:lvl w:ilvl="1" w:tplc="46F0C892">
      <w:start w:val="1"/>
      <w:numFmt w:val="bullet"/>
      <w:lvlText w:val="−"/>
      <w:lvlJc w:val="left"/>
      <w:pPr>
        <w:tabs>
          <w:tab w:val="num" w:pos="1440"/>
        </w:tabs>
        <w:ind w:left="1440" w:hanging="360"/>
      </w:pPr>
      <w:rPr>
        <w:rFonts w:ascii="Calibre Regular" w:hAnsi="Calibre Regular" w:hint="default"/>
      </w:rPr>
    </w:lvl>
    <w:lvl w:ilvl="2" w:tplc="2B9453C6" w:tentative="1">
      <w:start w:val="1"/>
      <w:numFmt w:val="bullet"/>
      <w:lvlText w:val="−"/>
      <w:lvlJc w:val="left"/>
      <w:pPr>
        <w:tabs>
          <w:tab w:val="num" w:pos="2160"/>
        </w:tabs>
        <w:ind w:left="2160" w:hanging="360"/>
      </w:pPr>
      <w:rPr>
        <w:rFonts w:ascii="Calibre Regular" w:hAnsi="Calibre Regular" w:hint="default"/>
      </w:rPr>
    </w:lvl>
    <w:lvl w:ilvl="3" w:tplc="241836F0" w:tentative="1">
      <w:start w:val="1"/>
      <w:numFmt w:val="bullet"/>
      <w:lvlText w:val="−"/>
      <w:lvlJc w:val="left"/>
      <w:pPr>
        <w:tabs>
          <w:tab w:val="num" w:pos="2880"/>
        </w:tabs>
        <w:ind w:left="2880" w:hanging="360"/>
      </w:pPr>
      <w:rPr>
        <w:rFonts w:ascii="Calibre Regular" w:hAnsi="Calibre Regular" w:hint="default"/>
      </w:rPr>
    </w:lvl>
    <w:lvl w:ilvl="4" w:tplc="17D6BDA2" w:tentative="1">
      <w:start w:val="1"/>
      <w:numFmt w:val="bullet"/>
      <w:lvlText w:val="−"/>
      <w:lvlJc w:val="left"/>
      <w:pPr>
        <w:tabs>
          <w:tab w:val="num" w:pos="3600"/>
        </w:tabs>
        <w:ind w:left="3600" w:hanging="360"/>
      </w:pPr>
      <w:rPr>
        <w:rFonts w:ascii="Calibre Regular" w:hAnsi="Calibre Regular" w:hint="default"/>
      </w:rPr>
    </w:lvl>
    <w:lvl w:ilvl="5" w:tplc="9F646422" w:tentative="1">
      <w:start w:val="1"/>
      <w:numFmt w:val="bullet"/>
      <w:lvlText w:val="−"/>
      <w:lvlJc w:val="left"/>
      <w:pPr>
        <w:tabs>
          <w:tab w:val="num" w:pos="4320"/>
        </w:tabs>
        <w:ind w:left="4320" w:hanging="360"/>
      </w:pPr>
      <w:rPr>
        <w:rFonts w:ascii="Calibre Regular" w:hAnsi="Calibre Regular" w:hint="default"/>
      </w:rPr>
    </w:lvl>
    <w:lvl w:ilvl="6" w:tplc="E5ACA06E" w:tentative="1">
      <w:start w:val="1"/>
      <w:numFmt w:val="bullet"/>
      <w:lvlText w:val="−"/>
      <w:lvlJc w:val="left"/>
      <w:pPr>
        <w:tabs>
          <w:tab w:val="num" w:pos="5040"/>
        </w:tabs>
        <w:ind w:left="5040" w:hanging="360"/>
      </w:pPr>
      <w:rPr>
        <w:rFonts w:ascii="Calibre Regular" w:hAnsi="Calibre Regular" w:hint="default"/>
      </w:rPr>
    </w:lvl>
    <w:lvl w:ilvl="7" w:tplc="1A3A74AE" w:tentative="1">
      <w:start w:val="1"/>
      <w:numFmt w:val="bullet"/>
      <w:lvlText w:val="−"/>
      <w:lvlJc w:val="left"/>
      <w:pPr>
        <w:tabs>
          <w:tab w:val="num" w:pos="5760"/>
        </w:tabs>
        <w:ind w:left="5760" w:hanging="360"/>
      </w:pPr>
      <w:rPr>
        <w:rFonts w:ascii="Calibre Regular" w:hAnsi="Calibre Regular" w:hint="default"/>
      </w:rPr>
    </w:lvl>
    <w:lvl w:ilvl="8" w:tplc="B8203F66" w:tentative="1">
      <w:start w:val="1"/>
      <w:numFmt w:val="bullet"/>
      <w:lvlText w:val="−"/>
      <w:lvlJc w:val="left"/>
      <w:pPr>
        <w:tabs>
          <w:tab w:val="num" w:pos="6480"/>
        </w:tabs>
        <w:ind w:left="6480" w:hanging="360"/>
      </w:pPr>
      <w:rPr>
        <w:rFonts w:ascii="Calibre Regular" w:hAnsi="Calibre Regular" w:hint="default"/>
      </w:rPr>
    </w:lvl>
  </w:abstractNum>
  <w:abstractNum w:abstractNumId="4"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57347AA"/>
    <w:multiLevelType w:val="hybridMultilevel"/>
    <w:tmpl w:val="FAAAEEFE"/>
    <w:lvl w:ilvl="0" w:tplc="04090001">
      <w:start w:val="1"/>
      <w:numFmt w:val="bullet"/>
      <w:lvlText w:val=""/>
      <w:lvlJc w:val="left"/>
      <w:pPr>
        <w:ind w:left="828" w:hanging="360"/>
      </w:pPr>
      <w:rPr>
        <w:rFonts w:ascii="Symbol" w:hAnsi="Symbol" w:hint="default"/>
      </w:rPr>
    </w:lvl>
    <w:lvl w:ilvl="1" w:tplc="04090003">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6" w15:restartNumberingAfterBreak="0">
    <w:nsid w:val="085C6F09"/>
    <w:multiLevelType w:val="multilevel"/>
    <w:tmpl w:val="2160E810"/>
    <w:lvl w:ilvl="0">
      <w:start w:val="1"/>
      <w:numFmt w:val="decimal"/>
      <w:pStyle w:val="Heading1"/>
      <w:lvlText w:val="%1"/>
      <w:lvlJc w:val="left"/>
      <w:pPr>
        <w:ind w:left="432" w:hanging="432"/>
      </w:pPr>
    </w:lvl>
    <w:lvl w:ilvl="1">
      <w:start w:val="1"/>
      <w:numFmt w:val="decimal"/>
      <w:pStyle w:val="Heading2"/>
      <w:lvlText w:val="%1.%2"/>
      <w:lvlJc w:val="left"/>
      <w:pPr>
        <w:ind w:left="576" w:hanging="576"/>
      </w:pPr>
      <w:rPr>
        <w:rFonts w:asciiTheme="majorBidi" w:hAnsiTheme="majorBidi" w:cstheme="majorBidi" w:hint="default"/>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7" w15:restartNumberingAfterBreak="0">
    <w:nsid w:val="08E7305D"/>
    <w:multiLevelType w:val="hybridMultilevel"/>
    <w:tmpl w:val="166209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B66005B"/>
    <w:multiLevelType w:val="hybridMultilevel"/>
    <w:tmpl w:val="87EAB9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5EA6626"/>
    <w:multiLevelType w:val="hybridMultilevel"/>
    <w:tmpl w:val="0A00137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0" w15:restartNumberingAfterBreak="0">
    <w:nsid w:val="1E153494"/>
    <w:multiLevelType w:val="hybridMultilevel"/>
    <w:tmpl w:val="853A91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396706"/>
    <w:multiLevelType w:val="multilevel"/>
    <w:tmpl w:val="5FE0701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1BD7E1A"/>
    <w:multiLevelType w:val="hybridMultilevel"/>
    <w:tmpl w:val="DE5607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31C0F1A"/>
    <w:multiLevelType w:val="multilevel"/>
    <w:tmpl w:val="1D4E955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A106F31"/>
    <w:multiLevelType w:val="multilevel"/>
    <w:tmpl w:val="2A106F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A6F22F3"/>
    <w:multiLevelType w:val="hybridMultilevel"/>
    <w:tmpl w:val="1730CF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sz w:val="20"/>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8" w15:restartNumberingAfterBreak="0">
    <w:nsid w:val="3D4A01B1"/>
    <w:multiLevelType w:val="hybridMultilevel"/>
    <w:tmpl w:val="47A882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0DE57AC"/>
    <w:multiLevelType w:val="hybridMultilevel"/>
    <w:tmpl w:val="5244960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0" w15:restartNumberingAfterBreak="0">
    <w:nsid w:val="40FD76B8"/>
    <w:multiLevelType w:val="hybridMultilevel"/>
    <w:tmpl w:val="63E6EE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1B200E2"/>
    <w:multiLevelType w:val="multilevel"/>
    <w:tmpl w:val="41B200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89A7280"/>
    <w:multiLevelType w:val="hybridMultilevel"/>
    <w:tmpl w:val="E27666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B0D7F9A"/>
    <w:multiLevelType w:val="hybridMultilevel"/>
    <w:tmpl w:val="FCB075C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DB90202"/>
    <w:multiLevelType w:val="multilevel"/>
    <w:tmpl w:val="5456E1F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4E317B80"/>
    <w:multiLevelType w:val="hybridMultilevel"/>
    <w:tmpl w:val="50148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26526DA"/>
    <w:multiLevelType w:val="hybridMultilevel"/>
    <w:tmpl w:val="74D45D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3D54DE8"/>
    <w:multiLevelType w:val="hybridMultilevel"/>
    <w:tmpl w:val="1DE665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817324C"/>
    <w:multiLevelType w:val="hybridMultilevel"/>
    <w:tmpl w:val="81AC30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sz w:val="20"/>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5B447871"/>
    <w:multiLevelType w:val="multilevel"/>
    <w:tmpl w:val="5B4478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6E8F362E"/>
    <w:multiLevelType w:val="hybridMultilevel"/>
    <w:tmpl w:val="68C6D4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2EF0CB2"/>
    <w:multiLevelType w:val="hybridMultilevel"/>
    <w:tmpl w:val="32E85680"/>
    <w:lvl w:ilvl="0" w:tplc="04090001">
      <w:start w:val="1"/>
      <w:numFmt w:val="bullet"/>
      <w:lvlText w:val=""/>
      <w:lvlJc w:val="left"/>
      <w:pPr>
        <w:ind w:left="720" w:hanging="360"/>
      </w:pPr>
      <w:rPr>
        <w:rFonts w:ascii="Symbol" w:hAnsi="Symbol" w:hint="default"/>
      </w:rPr>
    </w:lvl>
    <w:lvl w:ilvl="1" w:tplc="26922772">
      <w:numFmt w:val="bullet"/>
      <w:lvlText w:val="·"/>
      <w:lvlJc w:val="left"/>
      <w:pPr>
        <w:ind w:left="1440" w:hanging="360"/>
      </w:pPr>
      <w:rPr>
        <w:rFonts w:ascii="Times New Roman" w:eastAsia="SimSun" w:hAnsi="Times New Roman" w:cs="Times New Roman" w:hint="default"/>
        <w:sz w:val="20"/>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74715866"/>
    <w:multiLevelType w:val="hybridMultilevel"/>
    <w:tmpl w:val="550AD2B4"/>
    <w:lvl w:ilvl="0" w:tplc="9AE23E92">
      <w:start w:val="2"/>
      <w:numFmt w:val="decimal"/>
      <w:lvlText w:val="%1."/>
      <w:lvlJc w:val="left"/>
      <w:pPr>
        <w:ind w:left="108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4E42096"/>
    <w:multiLevelType w:val="hybridMultilevel"/>
    <w:tmpl w:val="FCB075C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6"/>
  </w:num>
  <w:num w:numId="2">
    <w:abstractNumId w:val="6"/>
  </w:num>
  <w:num w:numId="3">
    <w:abstractNumId w:val="17"/>
    <w:lvlOverride w:ilvl="0">
      <w:startOverride w:val="1"/>
    </w:lvlOverride>
  </w:num>
  <w:num w:numId="4">
    <w:abstractNumId w:val="0"/>
  </w:num>
  <w:num w:numId="5">
    <w:abstractNumId w:val="32"/>
  </w:num>
  <w:num w:numId="6">
    <w:abstractNumId w:val="23"/>
  </w:num>
  <w:num w:numId="7">
    <w:abstractNumId w:val="18"/>
  </w:num>
  <w:num w:numId="8">
    <w:abstractNumId w:val="33"/>
  </w:num>
  <w:num w:numId="9">
    <w:abstractNumId w:val="1"/>
  </w:num>
  <w:num w:numId="10">
    <w:abstractNumId w:val="26"/>
  </w:num>
  <w:num w:numId="11">
    <w:abstractNumId w:val="10"/>
  </w:num>
  <w:num w:numId="12">
    <w:abstractNumId w:val="9"/>
  </w:num>
  <w:num w:numId="13">
    <w:abstractNumId w:val="22"/>
  </w:num>
  <w:num w:numId="14">
    <w:abstractNumId w:val="8"/>
  </w:num>
  <w:num w:numId="15">
    <w:abstractNumId w:val="13"/>
  </w:num>
  <w:num w:numId="16">
    <w:abstractNumId w:val="4"/>
  </w:num>
  <w:num w:numId="17">
    <w:abstractNumId w:val="21"/>
  </w:num>
  <w:num w:numId="18">
    <w:abstractNumId w:val="24"/>
  </w:num>
  <w:num w:numId="19">
    <w:abstractNumId w:val="11"/>
  </w:num>
  <w:num w:numId="20">
    <w:abstractNumId w:val="5"/>
  </w:num>
  <w:num w:numId="21">
    <w:abstractNumId w:val="20"/>
  </w:num>
  <w:num w:numId="22">
    <w:abstractNumId w:val="30"/>
  </w:num>
  <w:num w:numId="23">
    <w:abstractNumId w:val="3"/>
  </w:num>
  <w:num w:numId="24">
    <w:abstractNumId w:val="14"/>
  </w:num>
  <w:num w:numId="25">
    <w:abstractNumId w:val="29"/>
  </w:num>
  <w:num w:numId="2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1"/>
  </w:num>
  <w:num w:numId="28">
    <w:abstractNumId w:val="15"/>
  </w:num>
  <w:num w:numId="29">
    <w:abstractNumId w:val="28"/>
  </w:num>
  <w:num w:numId="30">
    <w:abstractNumId w:val="19"/>
  </w:num>
  <w:num w:numId="31">
    <w:abstractNumId w:val="7"/>
  </w:num>
  <w:num w:numId="32">
    <w:abstractNumId w:val="25"/>
  </w:num>
  <w:num w:numId="33">
    <w:abstractNumId w:val="27"/>
  </w:num>
  <w:num w:numId="34">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ctiveWritingStyle w:appName="MSWord" w:lang="en-GB" w:vendorID="64" w:dllVersion="0" w:nlCheck="1" w:checkStyle="0"/>
  <w:activeWritingStyle w:appName="MSWord" w:lang="en-US" w:vendorID="64" w:dllVersion="0" w:nlCheck="1" w:checkStyle="0"/>
  <w:activeWritingStyle w:appName="MSWord" w:lang="fr-FR" w:vendorID="64" w:dllVersion="0"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63A2"/>
    <w:rsid w:val="000001B6"/>
    <w:rsid w:val="000003F7"/>
    <w:rsid w:val="000004CA"/>
    <w:rsid w:val="00000515"/>
    <w:rsid w:val="00000950"/>
    <w:rsid w:val="00000A38"/>
    <w:rsid w:val="00000ECA"/>
    <w:rsid w:val="00000F7F"/>
    <w:rsid w:val="00001298"/>
    <w:rsid w:val="00001375"/>
    <w:rsid w:val="00001F79"/>
    <w:rsid w:val="00001FC3"/>
    <w:rsid w:val="000020E9"/>
    <w:rsid w:val="00002184"/>
    <w:rsid w:val="00002375"/>
    <w:rsid w:val="000024E0"/>
    <w:rsid w:val="000024F1"/>
    <w:rsid w:val="0000270A"/>
    <w:rsid w:val="00002763"/>
    <w:rsid w:val="000027E7"/>
    <w:rsid w:val="00002A4A"/>
    <w:rsid w:val="00002A8E"/>
    <w:rsid w:val="00003131"/>
    <w:rsid w:val="00003688"/>
    <w:rsid w:val="000037FB"/>
    <w:rsid w:val="000039F3"/>
    <w:rsid w:val="00003EF4"/>
    <w:rsid w:val="0000403F"/>
    <w:rsid w:val="00004066"/>
    <w:rsid w:val="0000432B"/>
    <w:rsid w:val="00004851"/>
    <w:rsid w:val="00004885"/>
    <w:rsid w:val="00004D8C"/>
    <w:rsid w:val="00004DCB"/>
    <w:rsid w:val="00005181"/>
    <w:rsid w:val="000051A2"/>
    <w:rsid w:val="000051F0"/>
    <w:rsid w:val="0000553B"/>
    <w:rsid w:val="00005775"/>
    <w:rsid w:val="0000599A"/>
    <w:rsid w:val="000059F9"/>
    <w:rsid w:val="00005DB9"/>
    <w:rsid w:val="0000613F"/>
    <w:rsid w:val="000063BC"/>
    <w:rsid w:val="0000642D"/>
    <w:rsid w:val="00006780"/>
    <w:rsid w:val="00006C7A"/>
    <w:rsid w:val="00006FFA"/>
    <w:rsid w:val="00007304"/>
    <w:rsid w:val="0000738D"/>
    <w:rsid w:val="00007495"/>
    <w:rsid w:val="0000792C"/>
    <w:rsid w:val="00007B4B"/>
    <w:rsid w:val="00007C91"/>
    <w:rsid w:val="000101EF"/>
    <w:rsid w:val="00010667"/>
    <w:rsid w:val="00010CEE"/>
    <w:rsid w:val="00010E97"/>
    <w:rsid w:val="00010FD1"/>
    <w:rsid w:val="0001117C"/>
    <w:rsid w:val="00011D35"/>
    <w:rsid w:val="000124D1"/>
    <w:rsid w:val="00012B5F"/>
    <w:rsid w:val="00012D57"/>
    <w:rsid w:val="00012EE9"/>
    <w:rsid w:val="00013147"/>
    <w:rsid w:val="0001321B"/>
    <w:rsid w:val="0001328A"/>
    <w:rsid w:val="00013639"/>
    <w:rsid w:val="000137BA"/>
    <w:rsid w:val="00013B63"/>
    <w:rsid w:val="00013F64"/>
    <w:rsid w:val="000141F0"/>
    <w:rsid w:val="00014351"/>
    <w:rsid w:val="0001458F"/>
    <w:rsid w:val="00014B91"/>
    <w:rsid w:val="00014E0E"/>
    <w:rsid w:val="00015231"/>
    <w:rsid w:val="00015831"/>
    <w:rsid w:val="00015BCB"/>
    <w:rsid w:val="00015CED"/>
    <w:rsid w:val="000162B2"/>
    <w:rsid w:val="00016317"/>
    <w:rsid w:val="0001638C"/>
    <w:rsid w:val="0001645D"/>
    <w:rsid w:val="000164BB"/>
    <w:rsid w:val="000167A6"/>
    <w:rsid w:val="00016DCE"/>
    <w:rsid w:val="00017309"/>
    <w:rsid w:val="00017481"/>
    <w:rsid w:val="00017982"/>
    <w:rsid w:val="0002002A"/>
    <w:rsid w:val="00020071"/>
    <w:rsid w:val="000205C1"/>
    <w:rsid w:val="000207DF"/>
    <w:rsid w:val="0002085F"/>
    <w:rsid w:val="00020CB1"/>
    <w:rsid w:val="00020D61"/>
    <w:rsid w:val="00020DDB"/>
    <w:rsid w:val="00020E5E"/>
    <w:rsid w:val="00020F3D"/>
    <w:rsid w:val="00021001"/>
    <w:rsid w:val="0002113C"/>
    <w:rsid w:val="0002130A"/>
    <w:rsid w:val="0002152D"/>
    <w:rsid w:val="00021911"/>
    <w:rsid w:val="000219AF"/>
    <w:rsid w:val="00021C67"/>
    <w:rsid w:val="00021DEC"/>
    <w:rsid w:val="00021FB6"/>
    <w:rsid w:val="000221EB"/>
    <w:rsid w:val="0002226E"/>
    <w:rsid w:val="000222F7"/>
    <w:rsid w:val="000231EA"/>
    <w:rsid w:val="00023967"/>
    <w:rsid w:val="00023C29"/>
    <w:rsid w:val="00023DD0"/>
    <w:rsid w:val="000244F7"/>
    <w:rsid w:val="00024D64"/>
    <w:rsid w:val="00024E37"/>
    <w:rsid w:val="0002506A"/>
    <w:rsid w:val="000255A1"/>
    <w:rsid w:val="0002561A"/>
    <w:rsid w:val="000258DD"/>
    <w:rsid w:val="0002591B"/>
    <w:rsid w:val="00025ABD"/>
    <w:rsid w:val="00025B86"/>
    <w:rsid w:val="00025EC8"/>
    <w:rsid w:val="000266AE"/>
    <w:rsid w:val="00026905"/>
    <w:rsid w:val="00026977"/>
    <w:rsid w:val="00026B7D"/>
    <w:rsid w:val="00026EF9"/>
    <w:rsid w:val="000270EA"/>
    <w:rsid w:val="00027105"/>
    <w:rsid w:val="00027333"/>
    <w:rsid w:val="000273DF"/>
    <w:rsid w:val="000300FE"/>
    <w:rsid w:val="00030619"/>
    <w:rsid w:val="000307C6"/>
    <w:rsid w:val="000307FD"/>
    <w:rsid w:val="000309E7"/>
    <w:rsid w:val="00030F74"/>
    <w:rsid w:val="00030F85"/>
    <w:rsid w:val="00031231"/>
    <w:rsid w:val="000312DA"/>
    <w:rsid w:val="000317B2"/>
    <w:rsid w:val="000317E2"/>
    <w:rsid w:val="00031EDD"/>
    <w:rsid w:val="0003204C"/>
    <w:rsid w:val="000321DC"/>
    <w:rsid w:val="000325EF"/>
    <w:rsid w:val="0003264A"/>
    <w:rsid w:val="00032A0C"/>
    <w:rsid w:val="0003429E"/>
    <w:rsid w:val="00034408"/>
    <w:rsid w:val="000344A6"/>
    <w:rsid w:val="000346F3"/>
    <w:rsid w:val="00034882"/>
    <w:rsid w:val="000349B7"/>
    <w:rsid w:val="00034C26"/>
    <w:rsid w:val="0003506F"/>
    <w:rsid w:val="0003540B"/>
    <w:rsid w:val="00035574"/>
    <w:rsid w:val="00035F76"/>
    <w:rsid w:val="00036199"/>
    <w:rsid w:val="000362BD"/>
    <w:rsid w:val="000365A2"/>
    <w:rsid w:val="0003698E"/>
    <w:rsid w:val="00036C45"/>
    <w:rsid w:val="00036FA7"/>
    <w:rsid w:val="000370B4"/>
    <w:rsid w:val="0003723F"/>
    <w:rsid w:val="0003753C"/>
    <w:rsid w:val="000377E3"/>
    <w:rsid w:val="00037A21"/>
    <w:rsid w:val="00037C2D"/>
    <w:rsid w:val="000402B6"/>
    <w:rsid w:val="000404F2"/>
    <w:rsid w:val="000406AD"/>
    <w:rsid w:val="00040AAD"/>
    <w:rsid w:val="00040C15"/>
    <w:rsid w:val="00040CEA"/>
    <w:rsid w:val="000413B8"/>
    <w:rsid w:val="000413F3"/>
    <w:rsid w:val="00041553"/>
    <w:rsid w:val="000416DE"/>
    <w:rsid w:val="0004182E"/>
    <w:rsid w:val="00041833"/>
    <w:rsid w:val="000418C8"/>
    <w:rsid w:val="0004198E"/>
    <w:rsid w:val="00041D52"/>
    <w:rsid w:val="00041EC3"/>
    <w:rsid w:val="00042A14"/>
    <w:rsid w:val="00042BFC"/>
    <w:rsid w:val="000430CF"/>
    <w:rsid w:val="00043407"/>
    <w:rsid w:val="00043703"/>
    <w:rsid w:val="000437F9"/>
    <w:rsid w:val="00043B30"/>
    <w:rsid w:val="000441D7"/>
    <w:rsid w:val="00044225"/>
    <w:rsid w:val="00044576"/>
    <w:rsid w:val="00044872"/>
    <w:rsid w:val="00044A5B"/>
    <w:rsid w:val="00044F4F"/>
    <w:rsid w:val="00044FC4"/>
    <w:rsid w:val="000451E5"/>
    <w:rsid w:val="000453F6"/>
    <w:rsid w:val="00045A54"/>
    <w:rsid w:val="000466A9"/>
    <w:rsid w:val="00046CD6"/>
    <w:rsid w:val="00046CE4"/>
    <w:rsid w:val="00046E6F"/>
    <w:rsid w:val="00046E82"/>
    <w:rsid w:val="00046F9A"/>
    <w:rsid w:val="000472F3"/>
    <w:rsid w:val="000473B5"/>
    <w:rsid w:val="000474DE"/>
    <w:rsid w:val="000477BB"/>
    <w:rsid w:val="00047A82"/>
    <w:rsid w:val="00047B11"/>
    <w:rsid w:val="00047EAD"/>
    <w:rsid w:val="00050335"/>
    <w:rsid w:val="0005055B"/>
    <w:rsid w:val="000505E0"/>
    <w:rsid w:val="00050B75"/>
    <w:rsid w:val="00051135"/>
    <w:rsid w:val="00051222"/>
    <w:rsid w:val="000515F7"/>
    <w:rsid w:val="000516D2"/>
    <w:rsid w:val="00051881"/>
    <w:rsid w:val="000519F8"/>
    <w:rsid w:val="00051B72"/>
    <w:rsid w:val="0005201C"/>
    <w:rsid w:val="000522CE"/>
    <w:rsid w:val="0005241E"/>
    <w:rsid w:val="0005291A"/>
    <w:rsid w:val="00052A0D"/>
    <w:rsid w:val="00052AE3"/>
    <w:rsid w:val="00052D0B"/>
    <w:rsid w:val="00052DCD"/>
    <w:rsid w:val="00052E96"/>
    <w:rsid w:val="000531A8"/>
    <w:rsid w:val="000532C1"/>
    <w:rsid w:val="00053552"/>
    <w:rsid w:val="00053849"/>
    <w:rsid w:val="00053A47"/>
    <w:rsid w:val="00053F7B"/>
    <w:rsid w:val="0005456E"/>
    <w:rsid w:val="000548F0"/>
    <w:rsid w:val="00054ACE"/>
    <w:rsid w:val="00054AE4"/>
    <w:rsid w:val="00054DAB"/>
    <w:rsid w:val="00054F19"/>
    <w:rsid w:val="0005504C"/>
    <w:rsid w:val="00055873"/>
    <w:rsid w:val="00055B8E"/>
    <w:rsid w:val="00055FC9"/>
    <w:rsid w:val="0005602E"/>
    <w:rsid w:val="00056057"/>
    <w:rsid w:val="000566E0"/>
    <w:rsid w:val="000572A7"/>
    <w:rsid w:val="000572AE"/>
    <w:rsid w:val="00057388"/>
    <w:rsid w:val="000574F0"/>
    <w:rsid w:val="00057B42"/>
    <w:rsid w:val="00057DF9"/>
    <w:rsid w:val="00057F68"/>
    <w:rsid w:val="00057F6C"/>
    <w:rsid w:val="000603B8"/>
    <w:rsid w:val="00060586"/>
    <w:rsid w:val="0006090A"/>
    <w:rsid w:val="00060AEF"/>
    <w:rsid w:val="00060FDB"/>
    <w:rsid w:val="00061131"/>
    <w:rsid w:val="000612C5"/>
    <w:rsid w:val="000613C1"/>
    <w:rsid w:val="000616E1"/>
    <w:rsid w:val="00061BDC"/>
    <w:rsid w:val="00061BF7"/>
    <w:rsid w:val="00061D2A"/>
    <w:rsid w:val="000621A9"/>
    <w:rsid w:val="0006263A"/>
    <w:rsid w:val="00062C7E"/>
    <w:rsid w:val="00062D9A"/>
    <w:rsid w:val="000631CE"/>
    <w:rsid w:val="00063226"/>
    <w:rsid w:val="00063485"/>
    <w:rsid w:val="00063F57"/>
    <w:rsid w:val="00063FFF"/>
    <w:rsid w:val="00064461"/>
    <w:rsid w:val="000646B1"/>
    <w:rsid w:val="0006480B"/>
    <w:rsid w:val="000648BD"/>
    <w:rsid w:val="00064A2B"/>
    <w:rsid w:val="00064B46"/>
    <w:rsid w:val="00065016"/>
    <w:rsid w:val="00065031"/>
    <w:rsid w:val="0006549C"/>
    <w:rsid w:val="000659DD"/>
    <w:rsid w:val="00065D64"/>
    <w:rsid w:val="00065D68"/>
    <w:rsid w:val="000667D1"/>
    <w:rsid w:val="00066861"/>
    <w:rsid w:val="00066F75"/>
    <w:rsid w:val="00066F91"/>
    <w:rsid w:val="00066FF8"/>
    <w:rsid w:val="00067087"/>
    <w:rsid w:val="0006709E"/>
    <w:rsid w:val="0006739D"/>
    <w:rsid w:val="0006777C"/>
    <w:rsid w:val="000679DE"/>
    <w:rsid w:val="00067FE2"/>
    <w:rsid w:val="00070192"/>
    <w:rsid w:val="0007020C"/>
    <w:rsid w:val="0007077B"/>
    <w:rsid w:val="0007118F"/>
    <w:rsid w:val="00071223"/>
    <w:rsid w:val="0007162A"/>
    <w:rsid w:val="000716EC"/>
    <w:rsid w:val="000716FB"/>
    <w:rsid w:val="000719E6"/>
    <w:rsid w:val="00071AB0"/>
    <w:rsid w:val="00072AE1"/>
    <w:rsid w:val="00072E75"/>
    <w:rsid w:val="00072EE6"/>
    <w:rsid w:val="00072EFA"/>
    <w:rsid w:val="00072FF7"/>
    <w:rsid w:val="0007337F"/>
    <w:rsid w:val="0007357E"/>
    <w:rsid w:val="00073785"/>
    <w:rsid w:val="00073974"/>
    <w:rsid w:val="00073F51"/>
    <w:rsid w:val="0007406A"/>
    <w:rsid w:val="000741B3"/>
    <w:rsid w:val="0007427E"/>
    <w:rsid w:val="00074375"/>
    <w:rsid w:val="000743A0"/>
    <w:rsid w:val="00074A9E"/>
    <w:rsid w:val="00074B9B"/>
    <w:rsid w:val="00074BF5"/>
    <w:rsid w:val="00075191"/>
    <w:rsid w:val="000752CD"/>
    <w:rsid w:val="00075680"/>
    <w:rsid w:val="00075999"/>
    <w:rsid w:val="00075AB6"/>
    <w:rsid w:val="00075CCF"/>
    <w:rsid w:val="000760D6"/>
    <w:rsid w:val="0007631D"/>
    <w:rsid w:val="00076408"/>
    <w:rsid w:val="00076608"/>
    <w:rsid w:val="00076759"/>
    <w:rsid w:val="00076C6C"/>
    <w:rsid w:val="00077073"/>
    <w:rsid w:val="000778A7"/>
    <w:rsid w:val="00077F54"/>
    <w:rsid w:val="0008022A"/>
    <w:rsid w:val="00080418"/>
    <w:rsid w:val="000805B2"/>
    <w:rsid w:val="00080A0F"/>
    <w:rsid w:val="00080D74"/>
    <w:rsid w:val="00080DAD"/>
    <w:rsid w:val="00081359"/>
    <w:rsid w:val="00081378"/>
    <w:rsid w:val="00081383"/>
    <w:rsid w:val="0008254C"/>
    <w:rsid w:val="000826FF"/>
    <w:rsid w:val="00082A49"/>
    <w:rsid w:val="00082B46"/>
    <w:rsid w:val="00082C90"/>
    <w:rsid w:val="000832D0"/>
    <w:rsid w:val="00083322"/>
    <w:rsid w:val="00083559"/>
    <w:rsid w:val="00083840"/>
    <w:rsid w:val="0008399B"/>
    <w:rsid w:val="00083ABE"/>
    <w:rsid w:val="00083B05"/>
    <w:rsid w:val="00084255"/>
    <w:rsid w:val="0008492E"/>
    <w:rsid w:val="0008497D"/>
    <w:rsid w:val="00084D3C"/>
    <w:rsid w:val="00084FCD"/>
    <w:rsid w:val="000850B1"/>
    <w:rsid w:val="00085239"/>
    <w:rsid w:val="0008532F"/>
    <w:rsid w:val="00085405"/>
    <w:rsid w:val="00085DA3"/>
    <w:rsid w:val="00085F08"/>
    <w:rsid w:val="000862BA"/>
    <w:rsid w:val="000862F6"/>
    <w:rsid w:val="00086918"/>
    <w:rsid w:val="00086B50"/>
    <w:rsid w:val="00086C4D"/>
    <w:rsid w:val="000870CA"/>
    <w:rsid w:val="00087350"/>
    <w:rsid w:val="0008760B"/>
    <w:rsid w:val="0008782D"/>
    <w:rsid w:val="00087965"/>
    <w:rsid w:val="00087CF3"/>
    <w:rsid w:val="00087E02"/>
    <w:rsid w:val="00087E29"/>
    <w:rsid w:val="0009037D"/>
    <w:rsid w:val="00090394"/>
    <w:rsid w:val="00090573"/>
    <w:rsid w:val="000916E4"/>
    <w:rsid w:val="0009199C"/>
    <w:rsid w:val="00091A51"/>
    <w:rsid w:val="00091C98"/>
    <w:rsid w:val="000921E3"/>
    <w:rsid w:val="00092775"/>
    <w:rsid w:val="00092A3D"/>
    <w:rsid w:val="00092E9A"/>
    <w:rsid w:val="000931C3"/>
    <w:rsid w:val="00093566"/>
    <w:rsid w:val="00093F75"/>
    <w:rsid w:val="000941ED"/>
    <w:rsid w:val="0009437A"/>
    <w:rsid w:val="000947B7"/>
    <w:rsid w:val="0009480B"/>
    <w:rsid w:val="0009512D"/>
    <w:rsid w:val="000953A2"/>
    <w:rsid w:val="000954C6"/>
    <w:rsid w:val="00095671"/>
    <w:rsid w:val="000956BC"/>
    <w:rsid w:val="000957FF"/>
    <w:rsid w:val="00095920"/>
    <w:rsid w:val="00095BBF"/>
    <w:rsid w:val="00095F53"/>
    <w:rsid w:val="000962B0"/>
    <w:rsid w:val="000963CD"/>
    <w:rsid w:val="0009653B"/>
    <w:rsid w:val="000966C3"/>
    <w:rsid w:val="000966EE"/>
    <w:rsid w:val="000968D8"/>
    <w:rsid w:val="0009709B"/>
    <w:rsid w:val="000970D0"/>
    <w:rsid w:val="0009720E"/>
    <w:rsid w:val="000973EC"/>
    <w:rsid w:val="000979F0"/>
    <w:rsid w:val="00097AE8"/>
    <w:rsid w:val="00097CB9"/>
    <w:rsid w:val="000A02DC"/>
    <w:rsid w:val="000A05A8"/>
    <w:rsid w:val="000A05B5"/>
    <w:rsid w:val="000A09A2"/>
    <w:rsid w:val="000A0BD1"/>
    <w:rsid w:val="000A0CA1"/>
    <w:rsid w:val="000A0CC6"/>
    <w:rsid w:val="000A0E99"/>
    <w:rsid w:val="000A160B"/>
    <w:rsid w:val="000A1AD3"/>
    <w:rsid w:val="000A1C3C"/>
    <w:rsid w:val="000A1D49"/>
    <w:rsid w:val="000A23E5"/>
    <w:rsid w:val="000A266C"/>
    <w:rsid w:val="000A26E4"/>
    <w:rsid w:val="000A2D70"/>
    <w:rsid w:val="000A2E24"/>
    <w:rsid w:val="000A30DE"/>
    <w:rsid w:val="000A3132"/>
    <w:rsid w:val="000A31F7"/>
    <w:rsid w:val="000A3ACB"/>
    <w:rsid w:val="000A44E5"/>
    <w:rsid w:val="000A460E"/>
    <w:rsid w:val="000A49DE"/>
    <w:rsid w:val="000A4AE3"/>
    <w:rsid w:val="000A4B74"/>
    <w:rsid w:val="000A4E63"/>
    <w:rsid w:val="000A4FEA"/>
    <w:rsid w:val="000A52F5"/>
    <w:rsid w:val="000A54DF"/>
    <w:rsid w:val="000A54ED"/>
    <w:rsid w:val="000A54FF"/>
    <w:rsid w:val="000A5F6E"/>
    <w:rsid w:val="000A61CB"/>
    <w:rsid w:val="000A6252"/>
    <w:rsid w:val="000A64D8"/>
    <w:rsid w:val="000A6723"/>
    <w:rsid w:val="000A6788"/>
    <w:rsid w:val="000A68A9"/>
    <w:rsid w:val="000A6941"/>
    <w:rsid w:val="000A6AC6"/>
    <w:rsid w:val="000A6CFE"/>
    <w:rsid w:val="000A6D61"/>
    <w:rsid w:val="000A6F12"/>
    <w:rsid w:val="000A7282"/>
    <w:rsid w:val="000A7C88"/>
    <w:rsid w:val="000A7CC2"/>
    <w:rsid w:val="000B02C2"/>
    <w:rsid w:val="000B081C"/>
    <w:rsid w:val="000B0E8D"/>
    <w:rsid w:val="000B10AB"/>
    <w:rsid w:val="000B10E2"/>
    <w:rsid w:val="000B1658"/>
    <w:rsid w:val="000B1A18"/>
    <w:rsid w:val="000B1CD3"/>
    <w:rsid w:val="000B24EF"/>
    <w:rsid w:val="000B256B"/>
    <w:rsid w:val="000B25BE"/>
    <w:rsid w:val="000B27A6"/>
    <w:rsid w:val="000B30C7"/>
    <w:rsid w:val="000B32D4"/>
    <w:rsid w:val="000B3854"/>
    <w:rsid w:val="000B38DA"/>
    <w:rsid w:val="000B38E4"/>
    <w:rsid w:val="000B3946"/>
    <w:rsid w:val="000B3F37"/>
    <w:rsid w:val="000B4020"/>
    <w:rsid w:val="000B4788"/>
    <w:rsid w:val="000B49D7"/>
    <w:rsid w:val="000B546F"/>
    <w:rsid w:val="000B5589"/>
    <w:rsid w:val="000B568A"/>
    <w:rsid w:val="000B573E"/>
    <w:rsid w:val="000B5D24"/>
    <w:rsid w:val="000B5DB0"/>
    <w:rsid w:val="000B5E69"/>
    <w:rsid w:val="000B6030"/>
    <w:rsid w:val="000B6240"/>
    <w:rsid w:val="000B65BE"/>
    <w:rsid w:val="000B6BDF"/>
    <w:rsid w:val="000B703F"/>
    <w:rsid w:val="000B70DB"/>
    <w:rsid w:val="000B70E1"/>
    <w:rsid w:val="000B71B6"/>
    <w:rsid w:val="000B7299"/>
    <w:rsid w:val="000B7776"/>
    <w:rsid w:val="000B7B2B"/>
    <w:rsid w:val="000B7D5E"/>
    <w:rsid w:val="000C0094"/>
    <w:rsid w:val="000C0279"/>
    <w:rsid w:val="000C06AA"/>
    <w:rsid w:val="000C08ED"/>
    <w:rsid w:val="000C10EC"/>
    <w:rsid w:val="000C133A"/>
    <w:rsid w:val="000C1545"/>
    <w:rsid w:val="000C1DBD"/>
    <w:rsid w:val="000C1DC8"/>
    <w:rsid w:val="000C1EDB"/>
    <w:rsid w:val="000C200B"/>
    <w:rsid w:val="000C23AF"/>
    <w:rsid w:val="000C240A"/>
    <w:rsid w:val="000C2641"/>
    <w:rsid w:val="000C2D44"/>
    <w:rsid w:val="000C2DE1"/>
    <w:rsid w:val="000C2E7E"/>
    <w:rsid w:val="000C33AA"/>
    <w:rsid w:val="000C3748"/>
    <w:rsid w:val="000C393F"/>
    <w:rsid w:val="000C4065"/>
    <w:rsid w:val="000C4137"/>
    <w:rsid w:val="000C4193"/>
    <w:rsid w:val="000C4538"/>
    <w:rsid w:val="000C4C76"/>
    <w:rsid w:val="000C52E4"/>
    <w:rsid w:val="000C5759"/>
    <w:rsid w:val="000C5C2C"/>
    <w:rsid w:val="000C5E7D"/>
    <w:rsid w:val="000C5E85"/>
    <w:rsid w:val="000C60A6"/>
    <w:rsid w:val="000C673C"/>
    <w:rsid w:val="000C69F8"/>
    <w:rsid w:val="000C6A01"/>
    <w:rsid w:val="000C6C9C"/>
    <w:rsid w:val="000C71D9"/>
    <w:rsid w:val="000D0153"/>
    <w:rsid w:val="000D024D"/>
    <w:rsid w:val="000D037E"/>
    <w:rsid w:val="000D0669"/>
    <w:rsid w:val="000D07BE"/>
    <w:rsid w:val="000D0A0F"/>
    <w:rsid w:val="000D0AB8"/>
    <w:rsid w:val="000D0BCC"/>
    <w:rsid w:val="000D0F9A"/>
    <w:rsid w:val="000D10A8"/>
    <w:rsid w:val="000D1124"/>
    <w:rsid w:val="000D148D"/>
    <w:rsid w:val="000D14EB"/>
    <w:rsid w:val="000D159C"/>
    <w:rsid w:val="000D1610"/>
    <w:rsid w:val="000D1835"/>
    <w:rsid w:val="000D206C"/>
    <w:rsid w:val="000D2185"/>
    <w:rsid w:val="000D2241"/>
    <w:rsid w:val="000D2642"/>
    <w:rsid w:val="000D2AE0"/>
    <w:rsid w:val="000D2CDA"/>
    <w:rsid w:val="000D3071"/>
    <w:rsid w:val="000D362A"/>
    <w:rsid w:val="000D3637"/>
    <w:rsid w:val="000D37FA"/>
    <w:rsid w:val="000D389E"/>
    <w:rsid w:val="000D3CEB"/>
    <w:rsid w:val="000D3D68"/>
    <w:rsid w:val="000D3DF0"/>
    <w:rsid w:val="000D3F8F"/>
    <w:rsid w:val="000D4315"/>
    <w:rsid w:val="000D4324"/>
    <w:rsid w:val="000D4416"/>
    <w:rsid w:val="000D46D6"/>
    <w:rsid w:val="000D46EE"/>
    <w:rsid w:val="000D4762"/>
    <w:rsid w:val="000D4896"/>
    <w:rsid w:val="000D4B1A"/>
    <w:rsid w:val="000D4DE6"/>
    <w:rsid w:val="000D5158"/>
    <w:rsid w:val="000D5179"/>
    <w:rsid w:val="000D55AE"/>
    <w:rsid w:val="000D55EA"/>
    <w:rsid w:val="000D5965"/>
    <w:rsid w:val="000D59D6"/>
    <w:rsid w:val="000D5AB0"/>
    <w:rsid w:val="000D5AD1"/>
    <w:rsid w:val="000D5C2C"/>
    <w:rsid w:val="000D5D31"/>
    <w:rsid w:val="000D5E38"/>
    <w:rsid w:val="000D5E4D"/>
    <w:rsid w:val="000D616F"/>
    <w:rsid w:val="000D6287"/>
    <w:rsid w:val="000D6408"/>
    <w:rsid w:val="000D6E27"/>
    <w:rsid w:val="000D6E96"/>
    <w:rsid w:val="000D6F76"/>
    <w:rsid w:val="000D7064"/>
    <w:rsid w:val="000D7268"/>
    <w:rsid w:val="000D7454"/>
    <w:rsid w:val="000D762B"/>
    <w:rsid w:val="000D7783"/>
    <w:rsid w:val="000D7BE0"/>
    <w:rsid w:val="000D7CB1"/>
    <w:rsid w:val="000E011D"/>
    <w:rsid w:val="000E0281"/>
    <w:rsid w:val="000E03CF"/>
    <w:rsid w:val="000E03D6"/>
    <w:rsid w:val="000E0D89"/>
    <w:rsid w:val="000E1003"/>
    <w:rsid w:val="000E14B9"/>
    <w:rsid w:val="000E1608"/>
    <w:rsid w:val="000E182B"/>
    <w:rsid w:val="000E1E8E"/>
    <w:rsid w:val="000E2787"/>
    <w:rsid w:val="000E279B"/>
    <w:rsid w:val="000E299E"/>
    <w:rsid w:val="000E2C9A"/>
    <w:rsid w:val="000E2D1E"/>
    <w:rsid w:val="000E3075"/>
    <w:rsid w:val="000E331F"/>
    <w:rsid w:val="000E3358"/>
    <w:rsid w:val="000E3653"/>
    <w:rsid w:val="000E3665"/>
    <w:rsid w:val="000E38ED"/>
    <w:rsid w:val="000E3941"/>
    <w:rsid w:val="000E3F84"/>
    <w:rsid w:val="000E40C3"/>
    <w:rsid w:val="000E44AE"/>
    <w:rsid w:val="000E4A39"/>
    <w:rsid w:val="000E4C9B"/>
    <w:rsid w:val="000E4D01"/>
    <w:rsid w:val="000E4D3D"/>
    <w:rsid w:val="000E4EC1"/>
    <w:rsid w:val="000E53F9"/>
    <w:rsid w:val="000E560E"/>
    <w:rsid w:val="000E5830"/>
    <w:rsid w:val="000E5C07"/>
    <w:rsid w:val="000E5C4E"/>
    <w:rsid w:val="000E5CA5"/>
    <w:rsid w:val="000E5E3A"/>
    <w:rsid w:val="000E5E67"/>
    <w:rsid w:val="000E61B0"/>
    <w:rsid w:val="000E633E"/>
    <w:rsid w:val="000E65A7"/>
    <w:rsid w:val="000E6635"/>
    <w:rsid w:val="000E6BAF"/>
    <w:rsid w:val="000E6EED"/>
    <w:rsid w:val="000E6F62"/>
    <w:rsid w:val="000E7197"/>
    <w:rsid w:val="000E7269"/>
    <w:rsid w:val="000E7470"/>
    <w:rsid w:val="000E7E54"/>
    <w:rsid w:val="000E7F51"/>
    <w:rsid w:val="000F00D8"/>
    <w:rsid w:val="000F071C"/>
    <w:rsid w:val="000F095B"/>
    <w:rsid w:val="000F0C07"/>
    <w:rsid w:val="000F0D54"/>
    <w:rsid w:val="000F0DE3"/>
    <w:rsid w:val="000F13C4"/>
    <w:rsid w:val="000F13D7"/>
    <w:rsid w:val="000F1739"/>
    <w:rsid w:val="000F17E4"/>
    <w:rsid w:val="000F1878"/>
    <w:rsid w:val="000F1CF3"/>
    <w:rsid w:val="000F1F98"/>
    <w:rsid w:val="000F20CD"/>
    <w:rsid w:val="000F222F"/>
    <w:rsid w:val="000F2965"/>
    <w:rsid w:val="000F2CA6"/>
    <w:rsid w:val="000F2D09"/>
    <w:rsid w:val="000F34C7"/>
    <w:rsid w:val="000F34E0"/>
    <w:rsid w:val="000F3AA9"/>
    <w:rsid w:val="000F3B40"/>
    <w:rsid w:val="000F3BD3"/>
    <w:rsid w:val="000F3F2F"/>
    <w:rsid w:val="000F42EA"/>
    <w:rsid w:val="000F493E"/>
    <w:rsid w:val="000F4CAF"/>
    <w:rsid w:val="000F4D2F"/>
    <w:rsid w:val="000F4F44"/>
    <w:rsid w:val="000F5134"/>
    <w:rsid w:val="000F5340"/>
    <w:rsid w:val="000F53CB"/>
    <w:rsid w:val="000F5523"/>
    <w:rsid w:val="000F564A"/>
    <w:rsid w:val="000F56F2"/>
    <w:rsid w:val="000F5854"/>
    <w:rsid w:val="000F5C54"/>
    <w:rsid w:val="000F5CE2"/>
    <w:rsid w:val="000F6799"/>
    <w:rsid w:val="000F6881"/>
    <w:rsid w:val="000F68F1"/>
    <w:rsid w:val="000F6C32"/>
    <w:rsid w:val="000F6D86"/>
    <w:rsid w:val="000F6FA4"/>
    <w:rsid w:val="000F73BD"/>
    <w:rsid w:val="000F73C9"/>
    <w:rsid w:val="000F7BEC"/>
    <w:rsid w:val="000F7CAD"/>
    <w:rsid w:val="00100097"/>
    <w:rsid w:val="001000E9"/>
    <w:rsid w:val="00100161"/>
    <w:rsid w:val="00100169"/>
    <w:rsid w:val="0010030F"/>
    <w:rsid w:val="0010067A"/>
    <w:rsid w:val="00100B4C"/>
    <w:rsid w:val="001010D7"/>
    <w:rsid w:val="001011D3"/>
    <w:rsid w:val="00101489"/>
    <w:rsid w:val="001017C8"/>
    <w:rsid w:val="00101A0E"/>
    <w:rsid w:val="00101ACE"/>
    <w:rsid w:val="00101C6B"/>
    <w:rsid w:val="00101D6C"/>
    <w:rsid w:val="00101DD4"/>
    <w:rsid w:val="00102147"/>
    <w:rsid w:val="001021DD"/>
    <w:rsid w:val="001021F1"/>
    <w:rsid w:val="00102366"/>
    <w:rsid w:val="001029DA"/>
    <w:rsid w:val="00102B8D"/>
    <w:rsid w:val="00102E56"/>
    <w:rsid w:val="00102FC6"/>
    <w:rsid w:val="0010301C"/>
    <w:rsid w:val="00103163"/>
    <w:rsid w:val="001035D7"/>
    <w:rsid w:val="00103658"/>
    <w:rsid w:val="0010366C"/>
    <w:rsid w:val="00103F69"/>
    <w:rsid w:val="00104058"/>
    <w:rsid w:val="0010405D"/>
    <w:rsid w:val="00104228"/>
    <w:rsid w:val="001042B4"/>
    <w:rsid w:val="00104A80"/>
    <w:rsid w:val="001050B7"/>
    <w:rsid w:val="001050F9"/>
    <w:rsid w:val="0010521E"/>
    <w:rsid w:val="0010568A"/>
    <w:rsid w:val="001056B6"/>
    <w:rsid w:val="001056C5"/>
    <w:rsid w:val="00105820"/>
    <w:rsid w:val="0010592B"/>
    <w:rsid w:val="00105CEE"/>
    <w:rsid w:val="00105DA1"/>
    <w:rsid w:val="00105F30"/>
    <w:rsid w:val="0010660E"/>
    <w:rsid w:val="001069CA"/>
    <w:rsid w:val="00106A95"/>
    <w:rsid w:val="00106CC3"/>
    <w:rsid w:val="00106CCF"/>
    <w:rsid w:val="00106E7E"/>
    <w:rsid w:val="00106FF1"/>
    <w:rsid w:val="00107434"/>
    <w:rsid w:val="0010746F"/>
    <w:rsid w:val="0010795D"/>
    <w:rsid w:val="0011034E"/>
    <w:rsid w:val="0011034F"/>
    <w:rsid w:val="00110755"/>
    <w:rsid w:val="00110846"/>
    <w:rsid w:val="00110851"/>
    <w:rsid w:val="00110926"/>
    <w:rsid w:val="00110B6B"/>
    <w:rsid w:val="00110E19"/>
    <w:rsid w:val="00111270"/>
    <w:rsid w:val="00111296"/>
    <w:rsid w:val="001115C0"/>
    <w:rsid w:val="001115F4"/>
    <w:rsid w:val="001116D2"/>
    <w:rsid w:val="0011190B"/>
    <w:rsid w:val="00111AD9"/>
    <w:rsid w:val="00111C1B"/>
    <w:rsid w:val="0011230B"/>
    <w:rsid w:val="001126ED"/>
    <w:rsid w:val="00112975"/>
    <w:rsid w:val="00112B8F"/>
    <w:rsid w:val="001134DA"/>
    <w:rsid w:val="0011372B"/>
    <w:rsid w:val="0011379C"/>
    <w:rsid w:val="00113D8F"/>
    <w:rsid w:val="001140FA"/>
    <w:rsid w:val="001141CF"/>
    <w:rsid w:val="00114379"/>
    <w:rsid w:val="001146A3"/>
    <w:rsid w:val="001146C6"/>
    <w:rsid w:val="001147B8"/>
    <w:rsid w:val="00114949"/>
    <w:rsid w:val="00114C5E"/>
    <w:rsid w:val="00114E61"/>
    <w:rsid w:val="00114EA7"/>
    <w:rsid w:val="00114F67"/>
    <w:rsid w:val="0011508B"/>
    <w:rsid w:val="0011536C"/>
    <w:rsid w:val="001155DF"/>
    <w:rsid w:val="00115716"/>
    <w:rsid w:val="0011584C"/>
    <w:rsid w:val="0011630F"/>
    <w:rsid w:val="00116339"/>
    <w:rsid w:val="00116468"/>
    <w:rsid w:val="00116A2D"/>
    <w:rsid w:val="00116DEF"/>
    <w:rsid w:val="00116E0C"/>
    <w:rsid w:val="001175E0"/>
    <w:rsid w:val="001175EF"/>
    <w:rsid w:val="00117677"/>
    <w:rsid w:val="00117957"/>
    <w:rsid w:val="00117C78"/>
    <w:rsid w:val="001201EA"/>
    <w:rsid w:val="001203DB"/>
    <w:rsid w:val="00120491"/>
    <w:rsid w:val="0012079F"/>
    <w:rsid w:val="001207F3"/>
    <w:rsid w:val="00120C13"/>
    <w:rsid w:val="00121769"/>
    <w:rsid w:val="00121E1A"/>
    <w:rsid w:val="0012240F"/>
    <w:rsid w:val="0012247D"/>
    <w:rsid w:val="00122727"/>
    <w:rsid w:val="00122842"/>
    <w:rsid w:val="00122860"/>
    <w:rsid w:val="00122999"/>
    <w:rsid w:val="00122A1F"/>
    <w:rsid w:val="00122BD3"/>
    <w:rsid w:val="00122F11"/>
    <w:rsid w:val="00123012"/>
    <w:rsid w:val="001230B2"/>
    <w:rsid w:val="001233CB"/>
    <w:rsid w:val="0012345C"/>
    <w:rsid w:val="001235B3"/>
    <w:rsid w:val="00123818"/>
    <w:rsid w:val="0012392D"/>
    <w:rsid w:val="00123975"/>
    <w:rsid w:val="001239E7"/>
    <w:rsid w:val="00123B5E"/>
    <w:rsid w:val="00123D4A"/>
    <w:rsid w:val="00123DED"/>
    <w:rsid w:val="0012467D"/>
    <w:rsid w:val="001246EC"/>
    <w:rsid w:val="0012487F"/>
    <w:rsid w:val="001249D7"/>
    <w:rsid w:val="001249FC"/>
    <w:rsid w:val="00124E10"/>
    <w:rsid w:val="00124FCD"/>
    <w:rsid w:val="00125078"/>
    <w:rsid w:val="001251EA"/>
    <w:rsid w:val="001252FE"/>
    <w:rsid w:val="001255A6"/>
    <w:rsid w:val="00125D34"/>
    <w:rsid w:val="0012636F"/>
    <w:rsid w:val="00126657"/>
    <w:rsid w:val="001268D1"/>
    <w:rsid w:val="00126ABB"/>
    <w:rsid w:val="001274AC"/>
    <w:rsid w:val="0012757F"/>
    <w:rsid w:val="001275E6"/>
    <w:rsid w:val="00127BC5"/>
    <w:rsid w:val="00127DE2"/>
    <w:rsid w:val="00127F28"/>
    <w:rsid w:val="0013016D"/>
    <w:rsid w:val="00130503"/>
    <w:rsid w:val="00130714"/>
    <w:rsid w:val="00130869"/>
    <w:rsid w:val="00130952"/>
    <w:rsid w:val="00130953"/>
    <w:rsid w:val="00130BBD"/>
    <w:rsid w:val="00130FF3"/>
    <w:rsid w:val="00131683"/>
    <w:rsid w:val="00131AC6"/>
    <w:rsid w:val="00131E9D"/>
    <w:rsid w:val="001321CE"/>
    <w:rsid w:val="001322B0"/>
    <w:rsid w:val="00132671"/>
    <w:rsid w:val="00132767"/>
    <w:rsid w:val="0013285D"/>
    <w:rsid w:val="00132917"/>
    <w:rsid w:val="00132C98"/>
    <w:rsid w:val="00132E89"/>
    <w:rsid w:val="0013334C"/>
    <w:rsid w:val="0013341F"/>
    <w:rsid w:val="00133BD1"/>
    <w:rsid w:val="00133CAB"/>
    <w:rsid w:val="00133EBD"/>
    <w:rsid w:val="00133F00"/>
    <w:rsid w:val="00134026"/>
    <w:rsid w:val="0013466A"/>
    <w:rsid w:val="00134CAD"/>
    <w:rsid w:val="00135015"/>
    <w:rsid w:val="00135095"/>
    <w:rsid w:val="0013531B"/>
    <w:rsid w:val="00135517"/>
    <w:rsid w:val="00135829"/>
    <w:rsid w:val="00135884"/>
    <w:rsid w:val="001358A7"/>
    <w:rsid w:val="001358C7"/>
    <w:rsid w:val="001358F4"/>
    <w:rsid w:val="0013612A"/>
    <w:rsid w:val="00136998"/>
    <w:rsid w:val="00136AAD"/>
    <w:rsid w:val="00137280"/>
    <w:rsid w:val="00137288"/>
    <w:rsid w:val="00137480"/>
    <w:rsid w:val="001375B9"/>
    <w:rsid w:val="0013760D"/>
    <w:rsid w:val="001376F7"/>
    <w:rsid w:val="00137C65"/>
    <w:rsid w:val="0014005B"/>
    <w:rsid w:val="001404DE"/>
    <w:rsid w:val="00140608"/>
    <w:rsid w:val="0014073C"/>
    <w:rsid w:val="00140762"/>
    <w:rsid w:val="00140794"/>
    <w:rsid w:val="00140825"/>
    <w:rsid w:val="0014086C"/>
    <w:rsid w:val="00140954"/>
    <w:rsid w:val="00140D74"/>
    <w:rsid w:val="00140E5E"/>
    <w:rsid w:val="001410AA"/>
    <w:rsid w:val="001410F1"/>
    <w:rsid w:val="001418FE"/>
    <w:rsid w:val="00141E46"/>
    <w:rsid w:val="00141ED1"/>
    <w:rsid w:val="00141F72"/>
    <w:rsid w:val="0014206B"/>
    <w:rsid w:val="00142076"/>
    <w:rsid w:val="00142093"/>
    <w:rsid w:val="00142D69"/>
    <w:rsid w:val="00142E42"/>
    <w:rsid w:val="00143153"/>
    <w:rsid w:val="0014360E"/>
    <w:rsid w:val="0014368C"/>
    <w:rsid w:val="0014371C"/>
    <w:rsid w:val="00143EFE"/>
    <w:rsid w:val="00143FFE"/>
    <w:rsid w:val="00144328"/>
    <w:rsid w:val="001444E8"/>
    <w:rsid w:val="0014471E"/>
    <w:rsid w:val="001447EE"/>
    <w:rsid w:val="0014491B"/>
    <w:rsid w:val="00144B3F"/>
    <w:rsid w:val="00144C46"/>
    <w:rsid w:val="00144D67"/>
    <w:rsid w:val="00144E04"/>
    <w:rsid w:val="001454C4"/>
    <w:rsid w:val="001460A9"/>
    <w:rsid w:val="001461DF"/>
    <w:rsid w:val="001462D7"/>
    <w:rsid w:val="0014647F"/>
    <w:rsid w:val="00146577"/>
    <w:rsid w:val="0014665D"/>
    <w:rsid w:val="00146773"/>
    <w:rsid w:val="001472F3"/>
    <w:rsid w:val="00147917"/>
    <w:rsid w:val="00147D65"/>
    <w:rsid w:val="00147D91"/>
    <w:rsid w:val="0015008F"/>
    <w:rsid w:val="001504B9"/>
    <w:rsid w:val="0015051D"/>
    <w:rsid w:val="001505F6"/>
    <w:rsid w:val="001506EE"/>
    <w:rsid w:val="001508E1"/>
    <w:rsid w:val="001509A7"/>
    <w:rsid w:val="001510ED"/>
    <w:rsid w:val="001511C2"/>
    <w:rsid w:val="001517AB"/>
    <w:rsid w:val="00151805"/>
    <w:rsid w:val="00151897"/>
    <w:rsid w:val="00152066"/>
    <w:rsid w:val="001524EA"/>
    <w:rsid w:val="00152559"/>
    <w:rsid w:val="0015294A"/>
    <w:rsid w:val="00152A3B"/>
    <w:rsid w:val="00153384"/>
    <w:rsid w:val="0015347E"/>
    <w:rsid w:val="00153497"/>
    <w:rsid w:val="00153658"/>
    <w:rsid w:val="001538D7"/>
    <w:rsid w:val="00153A48"/>
    <w:rsid w:val="00153A6B"/>
    <w:rsid w:val="00153E69"/>
    <w:rsid w:val="00153EEF"/>
    <w:rsid w:val="00153F29"/>
    <w:rsid w:val="001544AB"/>
    <w:rsid w:val="0015452A"/>
    <w:rsid w:val="00154636"/>
    <w:rsid w:val="00154C53"/>
    <w:rsid w:val="00154D6A"/>
    <w:rsid w:val="00155178"/>
    <w:rsid w:val="00155615"/>
    <w:rsid w:val="0015583D"/>
    <w:rsid w:val="00155B3D"/>
    <w:rsid w:val="00155CDE"/>
    <w:rsid w:val="00155D53"/>
    <w:rsid w:val="0015622B"/>
    <w:rsid w:val="00156260"/>
    <w:rsid w:val="00156502"/>
    <w:rsid w:val="00156553"/>
    <w:rsid w:val="00156594"/>
    <w:rsid w:val="00156FAC"/>
    <w:rsid w:val="001578DC"/>
    <w:rsid w:val="0016008F"/>
    <w:rsid w:val="0016019C"/>
    <w:rsid w:val="001601C7"/>
    <w:rsid w:val="0016027D"/>
    <w:rsid w:val="001602C2"/>
    <w:rsid w:val="00160674"/>
    <w:rsid w:val="001606D3"/>
    <w:rsid w:val="00160786"/>
    <w:rsid w:val="00161094"/>
    <w:rsid w:val="00161360"/>
    <w:rsid w:val="001615DD"/>
    <w:rsid w:val="00161795"/>
    <w:rsid w:val="00161B9E"/>
    <w:rsid w:val="00161C42"/>
    <w:rsid w:val="00161CE7"/>
    <w:rsid w:val="00162262"/>
    <w:rsid w:val="001623A3"/>
    <w:rsid w:val="0016268D"/>
    <w:rsid w:val="001626A0"/>
    <w:rsid w:val="00162BD5"/>
    <w:rsid w:val="00162CF1"/>
    <w:rsid w:val="00162F82"/>
    <w:rsid w:val="001630E4"/>
    <w:rsid w:val="0016368F"/>
    <w:rsid w:val="001639BC"/>
    <w:rsid w:val="00163AFC"/>
    <w:rsid w:val="00163C9A"/>
    <w:rsid w:val="001645D0"/>
    <w:rsid w:val="00164646"/>
    <w:rsid w:val="001647FA"/>
    <w:rsid w:val="00165137"/>
    <w:rsid w:val="001652D1"/>
    <w:rsid w:val="001652DD"/>
    <w:rsid w:val="00165551"/>
    <w:rsid w:val="001658A7"/>
    <w:rsid w:val="00165987"/>
    <w:rsid w:val="001660C2"/>
    <w:rsid w:val="0016634F"/>
    <w:rsid w:val="001664BA"/>
    <w:rsid w:val="00166809"/>
    <w:rsid w:val="00166879"/>
    <w:rsid w:val="001669F9"/>
    <w:rsid w:val="00166D9E"/>
    <w:rsid w:val="00166EE2"/>
    <w:rsid w:val="0016700E"/>
    <w:rsid w:val="00167125"/>
    <w:rsid w:val="0016733C"/>
    <w:rsid w:val="0016764C"/>
    <w:rsid w:val="001678DA"/>
    <w:rsid w:val="00170397"/>
    <w:rsid w:val="00170519"/>
    <w:rsid w:val="001706E4"/>
    <w:rsid w:val="00170899"/>
    <w:rsid w:val="001708D0"/>
    <w:rsid w:val="0017091E"/>
    <w:rsid w:val="00170E05"/>
    <w:rsid w:val="00171661"/>
    <w:rsid w:val="001717CC"/>
    <w:rsid w:val="00171B5E"/>
    <w:rsid w:val="00171BC2"/>
    <w:rsid w:val="00171D7E"/>
    <w:rsid w:val="00171F14"/>
    <w:rsid w:val="00171F1C"/>
    <w:rsid w:val="00171F92"/>
    <w:rsid w:val="0017239A"/>
    <w:rsid w:val="001729E1"/>
    <w:rsid w:val="00172B61"/>
    <w:rsid w:val="00172C20"/>
    <w:rsid w:val="001730AC"/>
    <w:rsid w:val="00173308"/>
    <w:rsid w:val="001733EF"/>
    <w:rsid w:val="001734AF"/>
    <w:rsid w:val="001738A5"/>
    <w:rsid w:val="00173931"/>
    <w:rsid w:val="00173A00"/>
    <w:rsid w:val="00173BC1"/>
    <w:rsid w:val="00173D38"/>
    <w:rsid w:val="00174A85"/>
    <w:rsid w:val="00174DDB"/>
    <w:rsid w:val="00175009"/>
    <w:rsid w:val="00175187"/>
    <w:rsid w:val="001751E9"/>
    <w:rsid w:val="001752EC"/>
    <w:rsid w:val="0017548A"/>
    <w:rsid w:val="00175914"/>
    <w:rsid w:val="00175B5A"/>
    <w:rsid w:val="00175EF2"/>
    <w:rsid w:val="00176116"/>
    <w:rsid w:val="00176414"/>
    <w:rsid w:val="00176BD4"/>
    <w:rsid w:val="00176BDB"/>
    <w:rsid w:val="00176F3C"/>
    <w:rsid w:val="001770B3"/>
    <w:rsid w:val="0017714C"/>
    <w:rsid w:val="0017722E"/>
    <w:rsid w:val="00177273"/>
    <w:rsid w:val="00177446"/>
    <w:rsid w:val="00177482"/>
    <w:rsid w:val="00177711"/>
    <w:rsid w:val="00177A0D"/>
    <w:rsid w:val="00177AC2"/>
    <w:rsid w:val="00177DFF"/>
    <w:rsid w:val="00177EBD"/>
    <w:rsid w:val="001800D6"/>
    <w:rsid w:val="0018016C"/>
    <w:rsid w:val="00180392"/>
    <w:rsid w:val="001806A9"/>
    <w:rsid w:val="00180860"/>
    <w:rsid w:val="0018087F"/>
    <w:rsid w:val="00180ADC"/>
    <w:rsid w:val="00180D33"/>
    <w:rsid w:val="00180D96"/>
    <w:rsid w:val="00180E60"/>
    <w:rsid w:val="00180FEB"/>
    <w:rsid w:val="0018111F"/>
    <w:rsid w:val="0018123C"/>
    <w:rsid w:val="001816F4"/>
    <w:rsid w:val="001817BA"/>
    <w:rsid w:val="00181B3A"/>
    <w:rsid w:val="00181D06"/>
    <w:rsid w:val="001820B2"/>
    <w:rsid w:val="001821E9"/>
    <w:rsid w:val="0018246F"/>
    <w:rsid w:val="00182518"/>
    <w:rsid w:val="00182718"/>
    <w:rsid w:val="0018299B"/>
    <w:rsid w:val="00182FBF"/>
    <w:rsid w:val="001836DF"/>
    <w:rsid w:val="00183B02"/>
    <w:rsid w:val="00183CB7"/>
    <w:rsid w:val="00183CC6"/>
    <w:rsid w:val="00183F11"/>
    <w:rsid w:val="001840F5"/>
    <w:rsid w:val="00184506"/>
    <w:rsid w:val="00184A29"/>
    <w:rsid w:val="00184DAB"/>
    <w:rsid w:val="00184F51"/>
    <w:rsid w:val="00185257"/>
    <w:rsid w:val="00185E59"/>
    <w:rsid w:val="00185F10"/>
    <w:rsid w:val="00185FDA"/>
    <w:rsid w:val="00186395"/>
    <w:rsid w:val="001863E3"/>
    <w:rsid w:val="0018695F"/>
    <w:rsid w:val="00186B4D"/>
    <w:rsid w:val="00186F7B"/>
    <w:rsid w:val="001870C7"/>
    <w:rsid w:val="0018735D"/>
    <w:rsid w:val="0018767B"/>
    <w:rsid w:val="00187EBF"/>
    <w:rsid w:val="001907E0"/>
    <w:rsid w:val="0019089C"/>
    <w:rsid w:val="001908C5"/>
    <w:rsid w:val="00190927"/>
    <w:rsid w:val="00190A2A"/>
    <w:rsid w:val="00190BD5"/>
    <w:rsid w:val="00190C5A"/>
    <w:rsid w:val="001913BF"/>
    <w:rsid w:val="00191727"/>
    <w:rsid w:val="00191817"/>
    <w:rsid w:val="00191EBF"/>
    <w:rsid w:val="001920F6"/>
    <w:rsid w:val="00192338"/>
    <w:rsid w:val="00192589"/>
    <w:rsid w:val="001925E5"/>
    <w:rsid w:val="001929F7"/>
    <w:rsid w:val="00192A30"/>
    <w:rsid w:val="00192DBA"/>
    <w:rsid w:val="00193987"/>
    <w:rsid w:val="00193C7F"/>
    <w:rsid w:val="00193EC1"/>
    <w:rsid w:val="00194955"/>
    <w:rsid w:val="0019573B"/>
    <w:rsid w:val="0019575F"/>
    <w:rsid w:val="00195799"/>
    <w:rsid w:val="001957D8"/>
    <w:rsid w:val="0019592C"/>
    <w:rsid w:val="001959BB"/>
    <w:rsid w:val="00196085"/>
    <w:rsid w:val="00196683"/>
    <w:rsid w:val="00196700"/>
    <w:rsid w:val="00196B90"/>
    <w:rsid w:val="00196DE8"/>
    <w:rsid w:val="00196FF4"/>
    <w:rsid w:val="0019734F"/>
    <w:rsid w:val="00197D93"/>
    <w:rsid w:val="00197D98"/>
    <w:rsid w:val="001A0135"/>
    <w:rsid w:val="001A0303"/>
    <w:rsid w:val="001A03BC"/>
    <w:rsid w:val="001A0676"/>
    <w:rsid w:val="001A067A"/>
    <w:rsid w:val="001A06C8"/>
    <w:rsid w:val="001A0A15"/>
    <w:rsid w:val="001A0B8C"/>
    <w:rsid w:val="001A1337"/>
    <w:rsid w:val="001A1D79"/>
    <w:rsid w:val="001A2939"/>
    <w:rsid w:val="001A2A71"/>
    <w:rsid w:val="001A2FD5"/>
    <w:rsid w:val="001A3037"/>
    <w:rsid w:val="001A30FB"/>
    <w:rsid w:val="001A3428"/>
    <w:rsid w:val="001A36CF"/>
    <w:rsid w:val="001A3974"/>
    <w:rsid w:val="001A3A22"/>
    <w:rsid w:val="001A3B65"/>
    <w:rsid w:val="001A3F0F"/>
    <w:rsid w:val="001A3F7A"/>
    <w:rsid w:val="001A3FA5"/>
    <w:rsid w:val="001A451B"/>
    <w:rsid w:val="001A4EDF"/>
    <w:rsid w:val="001A530C"/>
    <w:rsid w:val="001A586A"/>
    <w:rsid w:val="001A608F"/>
    <w:rsid w:val="001A6164"/>
    <w:rsid w:val="001A61A0"/>
    <w:rsid w:val="001A68F7"/>
    <w:rsid w:val="001A6AFE"/>
    <w:rsid w:val="001A6DF7"/>
    <w:rsid w:val="001A6E27"/>
    <w:rsid w:val="001A6FBA"/>
    <w:rsid w:val="001A706D"/>
    <w:rsid w:val="001A71EB"/>
    <w:rsid w:val="001A72EE"/>
    <w:rsid w:val="001A7826"/>
    <w:rsid w:val="001A79DA"/>
    <w:rsid w:val="001B00B2"/>
    <w:rsid w:val="001B0149"/>
    <w:rsid w:val="001B022C"/>
    <w:rsid w:val="001B0251"/>
    <w:rsid w:val="001B0B42"/>
    <w:rsid w:val="001B0D84"/>
    <w:rsid w:val="001B1316"/>
    <w:rsid w:val="001B1565"/>
    <w:rsid w:val="001B19DD"/>
    <w:rsid w:val="001B1BC6"/>
    <w:rsid w:val="001B1D77"/>
    <w:rsid w:val="001B1DE7"/>
    <w:rsid w:val="001B2850"/>
    <w:rsid w:val="001B2993"/>
    <w:rsid w:val="001B2C18"/>
    <w:rsid w:val="001B35C1"/>
    <w:rsid w:val="001B3754"/>
    <w:rsid w:val="001B3A10"/>
    <w:rsid w:val="001B4247"/>
    <w:rsid w:val="001B4371"/>
    <w:rsid w:val="001B44B8"/>
    <w:rsid w:val="001B4685"/>
    <w:rsid w:val="001B5058"/>
    <w:rsid w:val="001B5332"/>
    <w:rsid w:val="001B54E9"/>
    <w:rsid w:val="001B55DE"/>
    <w:rsid w:val="001B5732"/>
    <w:rsid w:val="001B670F"/>
    <w:rsid w:val="001B70CF"/>
    <w:rsid w:val="001B748B"/>
    <w:rsid w:val="001B74B2"/>
    <w:rsid w:val="001B768D"/>
    <w:rsid w:val="001B7700"/>
    <w:rsid w:val="001B7712"/>
    <w:rsid w:val="001B7905"/>
    <w:rsid w:val="001B7F92"/>
    <w:rsid w:val="001C004E"/>
    <w:rsid w:val="001C0066"/>
    <w:rsid w:val="001C0085"/>
    <w:rsid w:val="001C063F"/>
    <w:rsid w:val="001C0874"/>
    <w:rsid w:val="001C0883"/>
    <w:rsid w:val="001C090F"/>
    <w:rsid w:val="001C1544"/>
    <w:rsid w:val="001C16A9"/>
    <w:rsid w:val="001C197E"/>
    <w:rsid w:val="001C19EB"/>
    <w:rsid w:val="001C1B5E"/>
    <w:rsid w:val="001C1BC1"/>
    <w:rsid w:val="001C1E53"/>
    <w:rsid w:val="001C211D"/>
    <w:rsid w:val="001C2635"/>
    <w:rsid w:val="001C2A8B"/>
    <w:rsid w:val="001C2B74"/>
    <w:rsid w:val="001C3368"/>
    <w:rsid w:val="001C3434"/>
    <w:rsid w:val="001C344C"/>
    <w:rsid w:val="001C3474"/>
    <w:rsid w:val="001C3512"/>
    <w:rsid w:val="001C36F2"/>
    <w:rsid w:val="001C3DC6"/>
    <w:rsid w:val="001C3E02"/>
    <w:rsid w:val="001C43B9"/>
    <w:rsid w:val="001C460E"/>
    <w:rsid w:val="001C4A39"/>
    <w:rsid w:val="001C4F5F"/>
    <w:rsid w:val="001C54B8"/>
    <w:rsid w:val="001C589B"/>
    <w:rsid w:val="001C58A6"/>
    <w:rsid w:val="001C59B7"/>
    <w:rsid w:val="001C5BC8"/>
    <w:rsid w:val="001C5DBB"/>
    <w:rsid w:val="001C5F88"/>
    <w:rsid w:val="001C6105"/>
    <w:rsid w:val="001C6154"/>
    <w:rsid w:val="001C6182"/>
    <w:rsid w:val="001C619C"/>
    <w:rsid w:val="001C62D8"/>
    <w:rsid w:val="001C66D2"/>
    <w:rsid w:val="001C6A45"/>
    <w:rsid w:val="001C6C14"/>
    <w:rsid w:val="001C6C5D"/>
    <w:rsid w:val="001C713C"/>
    <w:rsid w:val="001C7374"/>
    <w:rsid w:val="001C7539"/>
    <w:rsid w:val="001C7F47"/>
    <w:rsid w:val="001C7FBA"/>
    <w:rsid w:val="001D004B"/>
    <w:rsid w:val="001D0050"/>
    <w:rsid w:val="001D006C"/>
    <w:rsid w:val="001D00CE"/>
    <w:rsid w:val="001D056C"/>
    <w:rsid w:val="001D0578"/>
    <w:rsid w:val="001D0593"/>
    <w:rsid w:val="001D0A09"/>
    <w:rsid w:val="001D0A5B"/>
    <w:rsid w:val="001D0D7C"/>
    <w:rsid w:val="001D1258"/>
    <w:rsid w:val="001D125F"/>
    <w:rsid w:val="001D1463"/>
    <w:rsid w:val="001D19F8"/>
    <w:rsid w:val="001D1CFF"/>
    <w:rsid w:val="001D293D"/>
    <w:rsid w:val="001D2B3C"/>
    <w:rsid w:val="001D2B70"/>
    <w:rsid w:val="001D2E6C"/>
    <w:rsid w:val="001D35DC"/>
    <w:rsid w:val="001D3D63"/>
    <w:rsid w:val="001D421D"/>
    <w:rsid w:val="001D43C0"/>
    <w:rsid w:val="001D448E"/>
    <w:rsid w:val="001D4679"/>
    <w:rsid w:val="001D4969"/>
    <w:rsid w:val="001D4AF0"/>
    <w:rsid w:val="001D4E72"/>
    <w:rsid w:val="001D4F24"/>
    <w:rsid w:val="001D4F35"/>
    <w:rsid w:val="001D4FA7"/>
    <w:rsid w:val="001D506F"/>
    <w:rsid w:val="001D5330"/>
    <w:rsid w:val="001D53F8"/>
    <w:rsid w:val="001D57BC"/>
    <w:rsid w:val="001D5961"/>
    <w:rsid w:val="001D64B0"/>
    <w:rsid w:val="001D65B7"/>
    <w:rsid w:val="001D6AFF"/>
    <w:rsid w:val="001D6BC7"/>
    <w:rsid w:val="001D6E61"/>
    <w:rsid w:val="001D6F30"/>
    <w:rsid w:val="001D7052"/>
    <w:rsid w:val="001D7189"/>
    <w:rsid w:val="001D7260"/>
    <w:rsid w:val="001D7816"/>
    <w:rsid w:val="001D7ADE"/>
    <w:rsid w:val="001D7B96"/>
    <w:rsid w:val="001D7FE2"/>
    <w:rsid w:val="001E0151"/>
    <w:rsid w:val="001E09F4"/>
    <w:rsid w:val="001E0A73"/>
    <w:rsid w:val="001E0F76"/>
    <w:rsid w:val="001E10F8"/>
    <w:rsid w:val="001E111F"/>
    <w:rsid w:val="001E1284"/>
    <w:rsid w:val="001E1524"/>
    <w:rsid w:val="001E16D8"/>
    <w:rsid w:val="001E1D3C"/>
    <w:rsid w:val="001E1DDA"/>
    <w:rsid w:val="001E1F9A"/>
    <w:rsid w:val="001E2127"/>
    <w:rsid w:val="001E220A"/>
    <w:rsid w:val="001E251E"/>
    <w:rsid w:val="001E266E"/>
    <w:rsid w:val="001E29EA"/>
    <w:rsid w:val="001E2BF5"/>
    <w:rsid w:val="001E2EEF"/>
    <w:rsid w:val="001E3188"/>
    <w:rsid w:val="001E31D1"/>
    <w:rsid w:val="001E32BE"/>
    <w:rsid w:val="001E338C"/>
    <w:rsid w:val="001E3464"/>
    <w:rsid w:val="001E374D"/>
    <w:rsid w:val="001E3A45"/>
    <w:rsid w:val="001E3B7D"/>
    <w:rsid w:val="001E40C0"/>
    <w:rsid w:val="001E420B"/>
    <w:rsid w:val="001E4345"/>
    <w:rsid w:val="001E4704"/>
    <w:rsid w:val="001E4C4A"/>
    <w:rsid w:val="001E5290"/>
    <w:rsid w:val="001E5BB2"/>
    <w:rsid w:val="001E5D1F"/>
    <w:rsid w:val="001E605E"/>
    <w:rsid w:val="001E6160"/>
    <w:rsid w:val="001E6313"/>
    <w:rsid w:val="001E6692"/>
    <w:rsid w:val="001E6870"/>
    <w:rsid w:val="001E6BDA"/>
    <w:rsid w:val="001E6C1B"/>
    <w:rsid w:val="001E719A"/>
    <w:rsid w:val="001E750C"/>
    <w:rsid w:val="001E7893"/>
    <w:rsid w:val="001E7A8F"/>
    <w:rsid w:val="001F020C"/>
    <w:rsid w:val="001F04D5"/>
    <w:rsid w:val="001F0546"/>
    <w:rsid w:val="001F0574"/>
    <w:rsid w:val="001F092D"/>
    <w:rsid w:val="001F0999"/>
    <w:rsid w:val="001F0DDF"/>
    <w:rsid w:val="001F0EE0"/>
    <w:rsid w:val="001F18E2"/>
    <w:rsid w:val="001F1B1E"/>
    <w:rsid w:val="001F1BEA"/>
    <w:rsid w:val="001F1C67"/>
    <w:rsid w:val="001F1D2A"/>
    <w:rsid w:val="001F1DFA"/>
    <w:rsid w:val="001F1E26"/>
    <w:rsid w:val="001F1FD7"/>
    <w:rsid w:val="001F22A9"/>
    <w:rsid w:val="001F26E9"/>
    <w:rsid w:val="001F2A3F"/>
    <w:rsid w:val="001F2E08"/>
    <w:rsid w:val="001F33A0"/>
    <w:rsid w:val="001F35A8"/>
    <w:rsid w:val="001F364D"/>
    <w:rsid w:val="001F38CB"/>
    <w:rsid w:val="001F39AB"/>
    <w:rsid w:val="001F3C0A"/>
    <w:rsid w:val="001F3C95"/>
    <w:rsid w:val="001F3E6E"/>
    <w:rsid w:val="001F45E8"/>
    <w:rsid w:val="001F4616"/>
    <w:rsid w:val="001F4732"/>
    <w:rsid w:val="001F4984"/>
    <w:rsid w:val="001F4D23"/>
    <w:rsid w:val="001F4E57"/>
    <w:rsid w:val="001F53A2"/>
    <w:rsid w:val="001F5C95"/>
    <w:rsid w:val="001F5C9E"/>
    <w:rsid w:val="001F5D2C"/>
    <w:rsid w:val="001F5E73"/>
    <w:rsid w:val="001F5ED8"/>
    <w:rsid w:val="001F5F10"/>
    <w:rsid w:val="001F644E"/>
    <w:rsid w:val="001F6DCF"/>
    <w:rsid w:val="001F6E45"/>
    <w:rsid w:val="001F71EA"/>
    <w:rsid w:val="001F7317"/>
    <w:rsid w:val="001F798D"/>
    <w:rsid w:val="001F7DD6"/>
    <w:rsid w:val="002000F2"/>
    <w:rsid w:val="002000FC"/>
    <w:rsid w:val="002006DD"/>
    <w:rsid w:val="00200814"/>
    <w:rsid w:val="0020087C"/>
    <w:rsid w:val="00200890"/>
    <w:rsid w:val="00200A92"/>
    <w:rsid w:val="00200BF9"/>
    <w:rsid w:val="002011FC"/>
    <w:rsid w:val="0020142D"/>
    <w:rsid w:val="00201488"/>
    <w:rsid w:val="002016C0"/>
    <w:rsid w:val="00201995"/>
    <w:rsid w:val="00201A5F"/>
    <w:rsid w:val="00201DEC"/>
    <w:rsid w:val="002024E6"/>
    <w:rsid w:val="00202A73"/>
    <w:rsid w:val="00202D2E"/>
    <w:rsid w:val="00203159"/>
    <w:rsid w:val="00203A6E"/>
    <w:rsid w:val="00203F00"/>
    <w:rsid w:val="00203F5C"/>
    <w:rsid w:val="0020423E"/>
    <w:rsid w:val="002047DE"/>
    <w:rsid w:val="00204981"/>
    <w:rsid w:val="00204A5A"/>
    <w:rsid w:val="00204C12"/>
    <w:rsid w:val="00205376"/>
    <w:rsid w:val="00205635"/>
    <w:rsid w:val="002058A8"/>
    <w:rsid w:val="002059A3"/>
    <w:rsid w:val="00205AB2"/>
    <w:rsid w:val="00205B04"/>
    <w:rsid w:val="00205CB2"/>
    <w:rsid w:val="00205D98"/>
    <w:rsid w:val="0020610B"/>
    <w:rsid w:val="00206168"/>
    <w:rsid w:val="002061C9"/>
    <w:rsid w:val="002063A7"/>
    <w:rsid w:val="0020671A"/>
    <w:rsid w:val="0020674D"/>
    <w:rsid w:val="002067DA"/>
    <w:rsid w:val="00206BF6"/>
    <w:rsid w:val="00206C83"/>
    <w:rsid w:val="00206DC3"/>
    <w:rsid w:val="00206E5A"/>
    <w:rsid w:val="0020709B"/>
    <w:rsid w:val="00207361"/>
    <w:rsid w:val="00207613"/>
    <w:rsid w:val="00207847"/>
    <w:rsid w:val="00207AF9"/>
    <w:rsid w:val="00207BB9"/>
    <w:rsid w:val="00207D04"/>
    <w:rsid w:val="00207EB6"/>
    <w:rsid w:val="00210174"/>
    <w:rsid w:val="00210390"/>
    <w:rsid w:val="002105BB"/>
    <w:rsid w:val="0021065B"/>
    <w:rsid w:val="00210750"/>
    <w:rsid w:val="00210800"/>
    <w:rsid w:val="002109D5"/>
    <w:rsid w:val="00210A12"/>
    <w:rsid w:val="00210A2E"/>
    <w:rsid w:val="00210AE6"/>
    <w:rsid w:val="00210B05"/>
    <w:rsid w:val="00210C84"/>
    <w:rsid w:val="00210C91"/>
    <w:rsid w:val="00210F42"/>
    <w:rsid w:val="00210FB5"/>
    <w:rsid w:val="00211042"/>
    <w:rsid w:val="00211345"/>
    <w:rsid w:val="002114FA"/>
    <w:rsid w:val="00211744"/>
    <w:rsid w:val="00211B2B"/>
    <w:rsid w:val="00211D31"/>
    <w:rsid w:val="00211DD9"/>
    <w:rsid w:val="00211F19"/>
    <w:rsid w:val="00212816"/>
    <w:rsid w:val="0021283E"/>
    <w:rsid w:val="002130BD"/>
    <w:rsid w:val="00213736"/>
    <w:rsid w:val="00213851"/>
    <w:rsid w:val="0021410D"/>
    <w:rsid w:val="00214179"/>
    <w:rsid w:val="00214224"/>
    <w:rsid w:val="002147A5"/>
    <w:rsid w:val="002147DF"/>
    <w:rsid w:val="00214A0C"/>
    <w:rsid w:val="00214E0D"/>
    <w:rsid w:val="00214EE1"/>
    <w:rsid w:val="0021512E"/>
    <w:rsid w:val="0021521C"/>
    <w:rsid w:val="002152CA"/>
    <w:rsid w:val="0021537A"/>
    <w:rsid w:val="0021586D"/>
    <w:rsid w:val="00215D76"/>
    <w:rsid w:val="00215D88"/>
    <w:rsid w:val="00216037"/>
    <w:rsid w:val="00216195"/>
    <w:rsid w:val="002162EA"/>
    <w:rsid w:val="002165F9"/>
    <w:rsid w:val="00216646"/>
    <w:rsid w:val="00216685"/>
    <w:rsid w:val="00216B17"/>
    <w:rsid w:val="00216BBF"/>
    <w:rsid w:val="00216D0D"/>
    <w:rsid w:val="00217135"/>
    <w:rsid w:val="00217205"/>
    <w:rsid w:val="002173C4"/>
    <w:rsid w:val="0021797D"/>
    <w:rsid w:val="00217C32"/>
    <w:rsid w:val="00217CE8"/>
    <w:rsid w:val="0022003A"/>
    <w:rsid w:val="002202EC"/>
    <w:rsid w:val="002204ED"/>
    <w:rsid w:val="0022058E"/>
    <w:rsid w:val="002208BE"/>
    <w:rsid w:val="0022091D"/>
    <w:rsid w:val="00220B3C"/>
    <w:rsid w:val="00220E92"/>
    <w:rsid w:val="00221022"/>
    <w:rsid w:val="0022135D"/>
    <w:rsid w:val="00221BCE"/>
    <w:rsid w:val="002222A4"/>
    <w:rsid w:val="002229C6"/>
    <w:rsid w:val="00222AB8"/>
    <w:rsid w:val="00222B25"/>
    <w:rsid w:val="00222FE7"/>
    <w:rsid w:val="00223378"/>
    <w:rsid w:val="002234C5"/>
    <w:rsid w:val="0022375C"/>
    <w:rsid w:val="00223833"/>
    <w:rsid w:val="00223ACD"/>
    <w:rsid w:val="002245B2"/>
    <w:rsid w:val="00224985"/>
    <w:rsid w:val="00224A38"/>
    <w:rsid w:val="00224A9B"/>
    <w:rsid w:val="00225930"/>
    <w:rsid w:val="00225AC6"/>
    <w:rsid w:val="00225D0A"/>
    <w:rsid w:val="0022657F"/>
    <w:rsid w:val="002269A7"/>
    <w:rsid w:val="00226A52"/>
    <w:rsid w:val="00226AE0"/>
    <w:rsid w:val="00226BD3"/>
    <w:rsid w:val="00226EBC"/>
    <w:rsid w:val="0022735A"/>
    <w:rsid w:val="00227471"/>
    <w:rsid w:val="002275CC"/>
    <w:rsid w:val="00227652"/>
    <w:rsid w:val="00227850"/>
    <w:rsid w:val="00227873"/>
    <w:rsid w:val="002279D2"/>
    <w:rsid w:val="00227B0E"/>
    <w:rsid w:val="00227D0D"/>
    <w:rsid w:val="00227F9E"/>
    <w:rsid w:val="00230040"/>
    <w:rsid w:val="00230189"/>
    <w:rsid w:val="00230AD3"/>
    <w:rsid w:val="00230BB1"/>
    <w:rsid w:val="00230BE7"/>
    <w:rsid w:val="00230E90"/>
    <w:rsid w:val="0023124C"/>
    <w:rsid w:val="002314EE"/>
    <w:rsid w:val="00231740"/>
    <w:rsid w:val="00231B71"/>
    <w:rsid w:val="00231D67"/>
    <w:rsid w:val="00232149"/>
    <w:rsid w:val="00232191"/>
    <w:rsid w:val="0023222D"/>
    <w:rsid w:val="0023245C"/>
    <w:rsid w:val="0023287C"/>
    <w:rsid w:val="00232E9D"/>
    <w:rsid w:val="00232FA2"/>
    <w:rsid w:val="0023324F"/>
    <w:rsid w:val="002344C8"/>
    <w:rsid w:val="002349C5"/>
    <w:rsid w:val="00234B73"/>
    <w:rsid w:val="002350FC"/>
    <w:rsid w:val="00235478"/>
    <w:rsid w:val="00235581"/>
    <w:rsid w:val="00235698"/>
    <w:rsid w:val="00236680"/>
    <w:rsid w:val="002369BA"/>
    <w:rsid w:val="00236F71"/>
    <w:rsid w:val="00237006"/>
    <w:rsid w:val="002373FC"/>
    <w:rsid w:val="002375AD"/>
    <w:rsid w:val="002376CB"/>
    <w:rsid w:val="00237C6F"/>
    <w:rsid w:val="00237D22"/>
    <w:rsid w:val="0024029F"/>
    <w:rsid w:val="0024030B"/>
    <w:rsid w:val="002403CB"/>
    <w:rsid w:val="00240956"/>
    <w:rsid w:val="00240B7D"/>
    <w:rsid w:val="00240F65"/>
    <w:rsid w:val="0024103F"/>
    <w:rsid w:val="00241599"/>
    <w:rsid w:val="00241809"/>
    <w:rsid w:val="00241812"/>
    <w:rsid w:val="0024187A"/>
    <w:rsid w:val="00241BD9"/>
    <w:rsid w:val="00241C7B"/>
    <w:rsid w:val="00241D6D"/>
    <w:rsid w:val="002421F2"/>
    <w:rsid w:val="0024222A"/>
    <w:rsid w:val="0024258F"/>
    <w:rsid w:val="0024284B"/>
    <w:rsid w:val="0024286B"/>
    <w:rsid w:val="00242B2A"/>
    <w:rsid w:val="00242CAE"/>
    <w:rsid w:val="0024353C"/>
    <w:rsid w:val="00243A53"/>
    <w:rsid w:val="00243ACD"/>
    <w:rsid w:val="00243BB1"/>
    <w:rsid w:val="002442E4"/>
    <w:rsid w:val="0024445A"/>
    <w:rsid w:val="00244606"/>
    <w:rsid w:val="00244852"/>
    <w:rsid w:val="00244924"/>
    <w:rsid w:val="002449C8"/>
    <w:rsid w:val="002449F4"/>
    <w:rsid w:val="00244AF7"/>
    <w:rsid w:val="00244DA2"/>
    <w:rsid w:val="0024520E"/>
    <w:rsid w:val="0024530E"/>
    <w:rsid w:val="00245463"/>
    <w:rsid w:val="00245477"/>
    <w:rsid w:val="00245492"/>
    <w:rsid w:val="002454B5"/>
    <w:rsid w:val="00245A41"/>
    <w:rsid w:val="00245B70"/>
    <w:rsid w:val="00245CD0"/>
    <w:rsid w:val="00245D7D"/>
    <w:rsid w:val="00245E39"/>
    <w:rsid w:val="00245FBA"/>
    <w:rsid w:val="00246203"/>
    <w:rsid w:val="00246349"/>
    <w:rsid w:val="00246559"/>
    <w:rsid w:val="00246B7B"/>
    <w:rsid w:val="00246BEB"/>
    <w:rsid w:val="00246C0D"/>
    <w:rsid w:val="00246C52"/>
    <w:rsid w:val="00246D44"/>
    <w:rsid w:val="00246E2B"/>
    <w:rsid w:val="00246EB6"/>
    <w:rsid w:val="00246F38"/>
    <w:rsid w:val="002475BE"/>
    <w:rsid w:val="00247660"/>
    <w:rsid w:val="002476B9"/>
    <w:rsid w:val="0024785A"/>
    <w:rsid w:val="00247C92"/>
    <w:rsid w:val="00247DD1"/>
    <w:rsid w:val="002506F5"/>
    <w:rsid w:val="00250D9C"/>
    <w:rsid w:val="00251117"/>
    <w:rsid w:val="0025127E"/>
    <w:rsid w:val="002512A9"/>
    <w:rsid w:val="002515EA"/>
    <w:rsid w:val="0025169E"/>
    <w:rsid w:val="00251723"/>
    <w:rsid w:val="00251843"/>
    <w:rsid w:val="00251929"/>
    <w:rsid w:val="00251F5E"/>
    <w:rsid w:val="00251F78"/>
    <w:rsid w:val="00251FDA"/>
    <w:rsid w:val="002525F2"/>
    <w:rsid w:val="002530D6"/>
    <w:rsid w:val="002530D9"/>
    <w:rsid w:val="0025325D"/>
    <w:rsid w:val="002533FF"/>
    <w:rsid w:val="00253400"/>
    <w:rsid w:val="002537F5"/>
    <w:rsid w:val="00253905"/>
    <w:rsid w:val="00253E68"/>
    <w:rsid w:val="0025429A"/>
    <w:rsid w:val="002543A4"/>
    <w:rsid w:val="00254AE5"/>
    <w:rsid w:val="00254FAC"/>
    <w:rsid w:val="00255124"/>
    <w:rsid w:val="002560CB"/>
    <w:rsid w:val="002563D9"/>
    <w:rsid w:val="002564F8"/>
    <w:rsid w:val="002567B1"/>
    <w:rsid w:val="002569DD"/>
    <w:rsid w:val="00256A5E"/>
    <w:rsid w:val="00256B22"/>
    <w:rsid w:val="00256D51"/>
    <w:rsid w:val="00256F02"/>
    <w:rsid w:val="002571C8"/>
    <w:rsid w:val="002572F1"/>
    <w:rsid w:val="00257429"/>
    <w:rsid w:val="002575E3"/>
    <w:rsid w:val="00257A62"/>
    <w:rsid w:val="00260156"/>
    <w:rsid w:val="002605E8"/>
    <w:rsid w:val="0026075E"/>
    <w:rsid w:val="002608BD"/>
    <w:rsid w:val="00260FAD"/>
    <w:rsid w:val="0026138B"/>
    <w:rsid w:val="002614B2"/>
    <w:rsid w:val="00261624"/>
    <w:rsid w:val="002617F6"/>
    <w:rsid w:val="00261827"/>
    <w:rsid w:val="00261D05"/>
    <w:rsid w:val="00261E27"/>
    <w:rsid w:val="00261FC7"/>
    <w:rsid w:val="002623AC"/>
    <w:rsid w:val="00262668"/>
    <w:rsid w:val="00262979"/>
    <w:rsid w:val="00263012"/>
    <w:rsid w:val="00263038"/>
    <w:rsid w:val="002631C7"/>
    <w:rsid w:val="002631DC"/>
    <w:rsid w:val="00263624"/>
    <w:rsid w:val="0026382D"/>
    <w:rsid w:val="0026385F"/>
    <w:rsid w:val="00263BDB"/>
    <w:rsid w:val="00263DD9"/>
    <w:rsid w:val="00264256"/>
    <w:rsid w:val="00264328"/>
    <w:rsid w:val="0026432F"/>
    <w:rsid w:val="0026435F"/>
    <w:rsid w:val="0026455A"/>
    <w:rsid w:val="0026460B"/>
    <w:rsid w:val="0026468A"/>
    <w:rsid w:val="00264C28"/>
    <w:rsid w:val="00264DDB"/>
    <w:rsid w:val="00264DDE"/>
    <w:rsid w:val="002654D9"/>
    <w:rsid w:val="00265701"/>
    <w:rsid w:val="002658D1"/>
    <w:rsid w:val="00265CB1"/>
    <w:rsid w:val="00265E9A"/>
    <w:rsid w:val="00266111"/>
    <w:rsid w:val="00266210"/>
    <w:rsid w:val="002664FA"/>
    <w:rsid w:val="00266537"/>
    <w:rsid w:val="0026677F"/>
    <w:rsid w:val="00266867"/>
    <w:rsid w:val="00266A77"/>
    <w:rsid w:val="00266DBE"/>
    <w:rsid w:val="0026716C"/>
    <w:rsid w:val="002672DB"/>
    <w:rsid w:val="0026772A"/>
    <w:rsid w:val="00267B79"/>
    <w:rsid w:val="00267D1B"/>
    <w:rsid w:val="002706CC"/>
    <w:rsid w:val="00270722"/>
    <w:rsid w:val="00270C63"/>
    <w:rsid w:val="00270C98"/>
    <w:rsid w:val="00270CF1"/>
    <w:rsid w:val="00270E57"/>
    <w:rsid w:val="0027102E"/>
    <w:rsid w:val="002711C3"/>
    <w:rsid w:val="002713CE"/>
    <w:rsid w:val="0027193C"/>
    <w:rsid w:val="00271EEF"/>
    <w:rsid w:val="0027242C"/>
    <w:rsid w:val="00272474"/>
    <w:rsid w:val="0027257A"/>
    <w:rsid w:val="002727F3"/>
    <w:rsid w:val="00272851"/>
    <w:rsid w:val="00272C4A"/>
    <w:rsid w:val="00272C60"/>
    <w:rsid w:val="00272D06"/>
    <w:rsid w:val="00272D38"/>
    <w:rsid w:val="00272FEB"/>
    <w:rsid w:val="00273644"/>
    <w:rsid w:val="002738C9"/>
    <w:rsid w:val="00273B2D"/>
    <w:rsid w:val="00273CFB"/>
    <w:rsid w:val="00273DFF"/>
    <w:rsid w:val="0027432D"/>
    <w:rsid w:val="0027446D"/>
    <w:rsid w:val="00274486"/>
    <w:rsid w:val="00274618"/>
    <w:rsid w:val="00274668"/>
    <w:rsid w:val="00274B77"/>
    <w:rsid w:val="00274CE5"/>
    <w:rsid w:val="00274D08"/>
    <w:rsid w:val="00274D97"/>
    <w:rsid w:val="00274DDD"/>
    <w:rsid w:val="00274DE3"/>
    <w:rsid w:val="00274F8A"/>
    <w:rsid w:val="0027540F"/>
    <w:rsid w:val="00275464"/>
    <w:rsid w:val="0027568B"/>
    <w:rsid w:val="002756D5"/>
    <w:rsid w:val="00275B92"/>
    <w:rsid w:val="00275E10"/>
    <w:rsid w:val="00276001"/>
    <w:rsid w:val="00276243"/>
    <w:rsid w:val="00276483"/>
    <w:rsid w:val="002764FB"/>
    <w:rsid w:val="0027665E"/>
    <w:rsid w:val="00276660"/>
    <w:rsid w:val="002766C9"/>
    <w:rsid w:val="002768E3"/>
    <w:rsid w:val="00276C6E"/>
    <w:rsid w:val="00276C75"/>
    <w:rsid w:val="00276F84"/>
    <w:rsid w:val="00277512"/>
    <w:rsid w:val="002777E4"/>
    <w:rsid w:val="0027786E"/>
    <w:rsid w:val="00277895"/>
    <w:rsid w:val="00277AA3"/>
    <w:rsid w:val="00277B19"/>
    <w:rsid w:val="00277C7A"/>
    <w:rsid w:val="00277E66"/>
    <w:rsid w:val="002801E2"/>
    <w:rsid w:val="00280612"/>
    <w:rsid w:val="0028073A"/>
    <w:rsid w:val="00280960"/>
    <w:rsid w:val="00280A72"/>
    <w:rsid w:val="00280B4A"/>
    <w:rsid w:val="00280FD3"/>
    <w:rsid w:val="0028137B"/>
    <w:rsid w:val="0028168F"/>
    <w:rsid w:val="00281FFC"/>
    <w:rsid w:val="00282460"/>
    <w:rsid w:val="002825CE"/>
    <w:rsid w:val="00282FF4"/>
    <w:rsid w:val="00283165"/>
    <w:rsid w:val="002832E7"/>
    <w:rsid w:val="0028354B"/>
    <w:rsid w:val="00283706"/>
    <w:rsid w:val="00283BAA"/>
    <w:rsid w:val="00283C29"/>
    <w:rsid w:val="00283FE3"/>
    <w:rsid w:val="00284838"/>
    <w:rsid w:val="00284B3D"/>
    <w:rsid w:val="00284E7F"/>
    <w:rsid w:val="0028514D"/>
    <w:rsid w:val="0028550D"/>
    <w:rsid w:val="00285520"/>
    <w:rsid w:val="00285894"/>
    <w:rsid w:val="00285C1F"/>
    <w:rsid w:val="00285E28"/>
    <w:rsid w:val="00286631"/>
    <w:rsid w:val="00286F4A"/>
    <w:rsid w:val="00286F76"/>
    <w:rsid w:val="002872E8"/>
    <w:rsid w:val="00287376"/>
    <w:rsid w:val="0028741C"/>
    <w:rsid w:val="0028775F"/>
    <w:rsid w:val="002877DE"/>
    <w:rsid w:val="00287AC5"/>
    <w:rsid w:val="00287C28"/>
    <w:rsid w:val="00287C39"/>
    <w:rsid w:val="002901AC"/>
    <w:rsid w:val="00290254"/>
    <w:rsid w:val="002904CE"/>
    <w:rsid w:val="0029058C"/>
    <w:rsid w:val="00290B24"/>
    <w:rsid w:val="00290C83"/>
    <w:rsid w:val="0029102F"/>
    <w:rsid w:val="0029142E"/>
    <w:rsid w:val="002915DA"/>
    <w:rsid w:val="0029178F"/>
    <w:rsid w:val="00291828"/>
    <w:rsid w:val="00291C45"/>
    <w:rsid w:val="00292053"/>
    <w:rsid w:val="00292540"/>
    <w:rsid w:val="00292AD8"/>
    <w:rsid w:val="00292F8B"/>
    <w:rsid w:val="0029320B"/>
    <w:rsid w:val="00293504"/>
    <w:rsid w:val="0029380E"/>
    <w:rsid w:val="002939F5"/>
    <w:rsid w:val="00293C49"/>
    <w:rsid w:val="00294266"/>
    <w:rsid w:val="002944CA"/>
    <w:rsid w:val="00294504"/>
    <w:rsid w:val="00294722"/>
    <w:rsid w:val="00294AB1"/>
    <w:rsid w:val="00294C8C"/>
    <w:rsid w:val="00295226"/>
    <w:rsid w:val="002953D0"/>
    <w:rsid w:val="00295BAD"/>
    <w:rsid w:val="00295F1C"/>
    <w:rsid w:val="002960D8"/>
    <w:rsid w:val="00296497"/>
    <w:rsid w:val="00296758"/>
    <w:rsid w:val="0029696C"/>
    <w:rsid w:val="00296B0E"/>
    <w:rsid w:val="00296D93"/>
    <w:rsid w:val="00296FD8"/>
    <w:rsid w:val="0029743A"/>
    <w:rsid w:val="00297499"/>
    <w:rsid w:val="002974AA"/>
    <w:rsid w:val="002977A0"/>
    <w:rsid w:val="002977A8"/>
    <w:rsid w:val="00297C91"/>
    <w:rsid w:val="00297F46"/>
    <w:rsid w:val="002A025C"/>
    <w:rsid w:val="002A052F"/>
    <w:rsid w:val="002A0581"/>
    <w:rsid w:val="002A05EF"/>
    <w:rsid w:val="002A0724"/>
    <w:rsid w:val="002A0849"/>
    <w:rsid w:val="002A08FD"/>
    <w:rsid w:val="002A0A7F"/>
    <w:rsid w:val="002A0F1B"/>
    <w:rsid w:val="002A1862"/>
    <w:rsid w:val="002A1A4F"/>
    <w:rsid w:val="002A1A57"/>
    <w:rsid w:val="002A1CAD"/>
    <w:rsid w:val="002A1DA1"/>
    <w:rsid w:val="002A1DB9"/>
    <w:rsid w:val="002A205B"/>
    <w:rsid w:val="002A241F"/>
    <w:rsid w:val="002A2480"/>
    <w:rsid w:val="002A2A75"/>
    <w:rsid w:val="002A2BCE"/>
    <w:rsid w:val="002A2DF1"/>
    <w:rsid w:val="002A2FB8"/>
    <w:rsid w:val="002A31FF"/>
    <w:rsid w:val="002A34A4"/>
    <w:rsid w:val="002A3668"/>
    <w:rsid w:val="002A3771"/>
    <w:rsid w:val="002A37C5"/>
    <w:rsid w:val="002A3AFD"/>
    <w:rsid w:val="002A3B12"/>
    <w:rsid w:val="002A40EE"/>
    <w:rsid w:val="002A4102"/>
    <w:rsid w:val="002A45F4"/>
    <w:rsid w:val="002A4860"/>
    <w:rsid w:val="002A4918"/>
    <w:rsid w:val="002A4B7D"/>
    <w:rsid w:val="002A4E20"/>
    <w:rsid w:val="002A523D"/>
    <w:rsid w:val="002A5701"/>
    <w:rsid w:val="002A5FC1"/>
    <w:rsid w:val="002A6EF8"/>
    <w:rsid w:val="002A732C"/>
    <w:rsid w:val="002A7A6A"/>
    <w:rsid w:val="002A7AB4"/>
    <w:rsid w:val="002B07BF"/>
    <w:rsid w:val="002B0805"/>
    <w:rsid w:val="002B0960"/>
    <w:rsid w:val="002B0C99"/>
    <w:rsid w:val="002B0CB5"/>
    <w:rsid w:val="002B10F9"/>
    <w:rsid w:val="002B12C7"/>
    <w:rsid w:val="002B143D"/>
    <w:rsid w:val="002B1482"/>
    <w:rsid w:val="002B16C2"/>
    <w:rsid w:val="002B1AFA"/>
    <w:rsid w:val="002B21D6"/>
    <w:rsid w:val="002B253A"/>
    <w:rsid w:val="002B2C92"/>
    <w:rsid w:val="002B3081"/>
    <w:rsid w:val="002B318B"/>
    <w:rsid w:val="002B32BC"/>
    <w:rsid w:val="002B33DC"/>
    <w:rsid w:val="002B340B"/>
    <w:rsid w:val="002B34AE"/>
    <w:rsid w:val="002B3D90"/>
    <w:rsid w:val="002B42D1"/>
    <w:rsid w:val="002B453B"/>
    <w:rsid w:val="002B48D1"/>
    <w:rsid w:val="002B4C39"/>
    <w:rsid w:val="002B4F38"/>
    <w:rsid w:val="002B4FDF"/>
    <w:rsid w:val="002B5668"/>
    <w:rsid w:val="002B5A0D"/>
    <w:rsid w:val="002B5C47"/>
    <w:rsid w:val="002B5D6B"/>
    <w:rsid w:val="002B600B"/>
    <w:rsid w:val="002B601A"/>
    <w:rsid w:val="002B61F1"/>
    <w:rsid w:val="002B64FE"/>
    <w:rsid w:val="002B694E"/>
    <w:rsid w:val="002B6D31"/>
    <w:rsid w:val="002B7540"/>
    <w:rsid w:val="002B7D56"/>
    <w:rsid w:val="002C04C2"/>
    <w:rsid w:val="002C0818"/>
    <w:rsid w:val="002C0A1D"/>
    <w:rsid w:val="002C0D11"/>
    <w:rsid w:val="002C138D"/>
    <w:rsid w:val="002C1468"/>
    <w:rsid w:val="002C162E"/>
    <w:rsid w:val="002C184B"/>
    <w:rsid w:val="002C1952"/>
    <w:rsid w:val="002C1B17"/>
    <w:rsid w:val="002C203A"/>
    <w:rsid w:val="002C2987"/>
    <w:rsid w:val="002C2AE9"/>
    <w:rsid w:val="002C2B29"/>
    <w:rsid w:val="002C2E8A"/>
    <w:rsid w:val="002C2FCD"/>
    <w:rsid w:val="002C3681"/>
    <w:rsid w:val="002C369F"/>
    <w:rsid w:val="002C3AE4"/>
    <w:rsid w:val="002C3E89"/>
    <w:rsid w:val="002C42AA"/>
    <w:rsid w:val="002C43A2"/>
    <w:rsid w:val="002C43A6"/>
    <w:rsid w:val="002C4AF6"/>
    <w:rsid w:val="002C4F7C"/>
    <w:rsid w:val="002C5054"/>
    <w:rsid w:val="002C514E"/>
    <w:rsid w:val="002C5236"/>
    <w:rsid w:val="002C5533"/>
    <w:rsid w:val="002C5620"/>
    <w:rsid w:val="002C5A6B"/>
    <w:rsid w:val="002C61E0"/>
    <w:rsid w:val="002C62B5"/>
    <w:rsid w:val="002C6312"/>
    <w:rsid w:val="002C637D"/>
    <w:rsid w:val="002C640C"/>
    <w:rsid w:val="002C64DE"/>
    <w:rsid w:val="002C66D7"/>
    <w:rsid w:val="002C6CDE"/>
    <w:rsid w:val="002C6D3C"/>
    <w:rsid w:val="002C751B"/>
    <w:rsid w:val="002C77D4"/>
    <w:rsid w:val="002C782F"/>
    <w:rsid w:val="002C7B03"/>
    <w:rsid w:val="002C7B0D"/>
    <w:rsid w:val="002C7EBB"/>
    <w:rsid w:val="002D001E"/>
    <w:rsid w:val="002D0115"/>
    <w:rsid w:val="002D0298"/>
    <w:rsid w:val="002D033A"/>
    <w:rsid w:val="002D04DC"/>
    <w:rsid w:val="002D0657"/>
    <w:rsid w:val="002D0820"/>
    <w:rsid w:val="002D09B3"/>
    <w:rsid w:val="002D0D97"/>
    <w:rsid w:val="002D0EC6"/>
    <w:rsid w:val="002D1051"/>
    <w:rsid w:val="002D1072"/>
    <w:rsid w:val="002D1258"/>
    <w:rsid w:val="002D13B7"/>
    <w:rsid w:val="002D1736"/>
    <w:rsid w:val="002D2B4E"/>
    <w:rsid w:val="002D2B91"/>
    <w:rsid w:val="002D3968"/>
    <w:rsid w:val="002D3CE4"/>
    <w:rsid w:val="002D3E65"/>
    <w:rsid w:val="002D425A"/>
    <w:rsid w:val="002D4314"/>
    <w:rsid w:val="002D4327"/>
    <w:rsid w:val="002D4A54"/>
    <w:rsid w:val="002D4BF4"/>
    <w:rsid w:val="002D4C49"/>
    <w:rsid w:val="002D4C6A"/>
    <w:rsid w:val="002D4E37"/>
    <w:rsid w:val="002D50B8"/>
    <w:rsid w:val="002D51C8"/>
    <w:rsid w:val="002D52E0"/>
    <w:rsid w:val="002D5362"/>
    <w:rsid w:val="002D58D2"/>
    <w:rsid w:val="002D59AD"/>
    <w:rsid w:val="002D5DEA"/>
    <w:rsid w:val="002D5FC2"/>
    <w:rsid w:val="002D6127"/>
    <w:rsid w:val="002D61BE"/>
    <w:rsid w:val="002D621B"/>
    <w:rsid w:val="002D6497"/>
    <w:rsid w:val="002D6744"/>
    <w:rsid w:val="002D719E"/>
    <w:rsid w:val="002D7235"/>
    <w:rsid w:val="002D73CD"/>
    <w:rsid w:val="002D748E"/>
    <w:rsid w:val="002D76E8"/>
    <w:rsid w:val="002D78A8"/>
    <w:rsid w:val="002E00C0"/>
    <w:rsid w:val="002E03B4"/>
    <w:rsid w:val="002E07F8"/>
    <w:rsid w:val="002E0E94"/>
    <w:rsid w:val="002E124A"/>
    <w:rsid w:val="002E15A5"/>
    <w:rsid w:val="002E1625"/>
    <w:rsid w:val="002E16BC"/>
    <w:rsid w:val="002E174C"/>
    <w:rsid w:val="002E1E86"/>
    <w:rsid w:val="002E2098"/>
    <w:rsid w:val="002E22BC"/>
    <w:rsid w:val="002E25D2"/>
    <w:rsid w:val="002E2644"/>
    <w:rsid w:val="002E26D5"/>
    <w:rsid w:val="002E2738"/>
    <w:rsid w:val="002E2923"/>
    <w:rsid w:val="002E2A76"/>
    <w:rsid w:val="002E306D"/>
    <w:rsid w:val="002E34C4"/>
    <w:rsid w:val="002E3530"/>
    <w:rsid w:val="002E3653"/>
    <w:rsid w:val="002E37EE"/>
    <w:rsid w:val="002E38B7"/>
    <w:rsid w:val="002E4301"/>
    <w:rsid w:val="002E4606"/>
    <w:rsid w:val="002E48A7"/>
    <w:rsid w:val="002E4AC4"/>
    <w:rsid w:val="002E4D3C"/>
    <w:rsid w:val="002E58E1"/>
    <w:rsid w:val="002E5BDD"/>
    <w:rsid w:val="002E5C56"/>
    <w:rsid w:val="002E5C6E"/>
    <w:rsid w:val="002E5D86"/>
    <w:rsid w:val="002E5DD7"/>
    <w:rsid w:val="002E6112"/>
    <w:rsid w:val="002E6809"/>
    <w:rsid w:val="002E74DB"/>
    <w:rsid w:val="002E7B2B"/>
    <w:rsid w:val="002E7B93"/>
    <w:rsid w:val="002E7C49"/>
    <w:rsid w:val="002F0045"/>
    <w:rsid w:val="002F00F0"/>
    <w:rsid w:val="002F0248"/>
    <w:rsid w:val="002F025B"/>
    <w:rsid w:val="002F0684"/>
    <w:rsid w:val="002F06C6"/>
    <w:rsid w:val="002F09C0"/>
    <w:rsid w:val="002F0ADB"/>
    <w:rsid w:val="002F0CDD"/>
    <w:rsid w:val="002F0E34"/>
    <w:rsid w:val="002F151D"/>
    <w:rsid w:val="002F15F2"/>
    <w:rsid w:val="002F183F"/>
    <w:rsid w:val="002F1A31"/>
    <w:rsid w:val="002F1CE4"/>
    <w:rsid w:val="002F2AE0"/>
    <w:rsid w:val="002F2BD0"/>
    <w:rsid w:val="002F2CD3"/>
    <w:rsid w:val="002F31C4"/>
    <w:rsid w:val="002F3847"/>
    <w:rsid w:val="002F3F16"/>
    <w:rsid w:val="002F413F"/>
    <w:rsid w:val="002F446A"/>
    <w:rsid w:val="002F44AD"/>
    <w:rsid w:val="002F45D3"/>
    <w:rsid w:val="002F48BD"/>
    <w:rsid w:val="002F4934"/>
    <w:rsid w:val="002F4A52"/>
    <w:rsid w:val="002F4CF5"/>
    <w:rsid w:val="002F4E98"/>
    <w:rsid w:val="002F4FC5"/>
    <w:rsid w:val="002F5312"/>
    <w:rsid w:val="002F53E6"/>
    <w:rsid w:val="002F53F8"/>
    <w:rsid w:val="002F5422"/>
    <w:rsid w:val="002F5634"/>
    <w:rsid w:val="002F566C"/>
    <w:rsid w:val="002F5874"/>
    <w:rsid w:val="002F5881"/>
    <w:rsid w:val="002F5C24"/>
    <w:rsid w:val="002F5DD9"/>
    <w:rsid w:val="002F5FDA"/>
    <w:rsid w:val="002F63ED"/>
    <w:rsid w:val="002F677A"/>
    <w:rsid w:val="002F6AC6"/>
    <w:rsid w:val="002F6BDA"/>
    <w:rsid w:val="002F716F"/>
    <w:rsid w:val="002F75B9"/>
    <w:rsid w:val="002F7919"/>
    <w:rsid w:val="002F7B6D"/>
    <w:rsid w:val="002F7D48"/>
    <w:rsid w:val="002F7EC5"/>
    <w:rsid w:val="00300085"/>
    <w:rsid w:val="00300190"/>
    <w:rsid w:val="0030027C"/>
    <w:rsid w:val="003003AD"/>
    <w:rsid w:val="00300789"/>
    <w:rsid w:val="00300A73"/>
    <w:rsid w:val="00301117"/>
    <w:rsid w:val="003011C0"/>
    <w:rsid w:val="00301786"/>
    <w:rsid w:val="00301DA6"/>
    <w:rsid w:val="00301E50"/>
    <w:rsid w:val="00301EE4"/>
    <w:rsid w:val="003024DE"/>
    <w:rsid w:val="00302701"/>
    <w:rsid w:val="00302739"/>
    <w:rsid w:val="00302B48"/>
    <w:rsid w:val="00302EDE"/>
    <w:rsid w:val="00302F6A"/>
    <w:rsid w:val="00302FEF"/>
    <w:rsid w:val="003030EE"/>
    <w:rsid w:val="0030318E"/>
    <w:rsid w:val="003032F1"/>
    <w:rsid w:val="00303687"/>
    <w:rsid w:val="00304102"/>
    <w:rsid w:val="003041A8"/>
    <w:rsid w:val="00304556"/>
    <w:rsid w:val="00304AC5"/>
    <w:rsid w:val="00304C9E"/>
    <w:rsid w:val="00305220"/>
    <w:rsid w:val="0030563C"/>
    <w:rsid w:val="003065FB"/>
    <w:rsid w:val="00306ED2"/>
    <w:rsid w:val="00306F89"/>
    <w:rsid w:val="00307211"/>
    <w:rsid w:val="0030749E"/>
    <w:rsid w:val="0030774D"/>
    <w:rsid w:val="003077BD"/>
    <w:rsid w:val="00307B27"/>
    <w:rsid w:val="00307F28"/>
    <w:rsid w:val="003101DC"/>
    <w:rsid w:val="0031029B"/>
    <w:rsid w:val="0031049F"/>
    <w:rsid w:val="003105CC"/>
    <w:rsid w:val="00310B1B"/>
    <w:rsid w:val="00310CC6"/>
    <w:rsid w:val="00310F30"/>
    <w:rsid w:val="00310FD2"/>
    <w:rsid w:val="00311642"/>
    <w:rsid w:val="00311761"/>
    <w:rsid w:val="00311941"/>
    <w:rsid w:val="00311B5D"/>
    <w:rsid w:val="00312709"/>
    <w:rsid w:val="00312973"/>
    <w:rsid w:val="003133E9"/>
    <w:rsid w:val="003133ED"/>
    <w:rsid w:val="00313765"/>
    <w:rsid w:val="003137A0"/>
    <w:rsid w:val="00313B09"/>
    <w:rsid w:val="00313B45"/>
    <w:rsid w:val="00313BC1"/>
    <w:rsid w:val="00313C4F"/>
    <w:rsid w:val="003141C2"/>
    <w:rsid w:val="00314253"/>
    <w:rsid w:val="00314560"/>
    <w:rsid w:val="00314CBB"/>
    <w:rsid w:val="0031599D"/>
    <w:rsid w:val="00315C95"/>
    <w:rsid w:val="00315E9A"/>
    <w:rsid w:val="00315EB9"/>
    <w:rsid w:val="00316064"/>
    <w:rsid w:val="00316420"/>
    <w:rsid w:val="00316ACE"/>
    <w:rsid w:val="00316C58"/>
    <w:rsid w:val="00316E48"/>
    <w:rsid w:val="00316EAE"/>
    <w:rsid w:val="00316ED7"/>
    <w:rsid w:val="00316FE8"/>
    <w:rsid w:val="00317050"/>
    <w:rsid w:val="003170E0"/>
    <w:rsid w:val="00317625"/>
    <w:rsid w:val="0031767A"/>
    <w:rsid w:val="00317689"/>
    <w:rsid w:val="00317731"/>
    <w:rsid w:val="00317746"/>
    <w:rsid w:val="00317C5E"/>
    <w:rsid w:val="0032013F"/>
    <w:rsid w:val="0032018E"/>
    <w:rsid w:val="00320636"/>
    <w:rsid w:val="00320AAE"/>
    <w:rsid w:val="00320B1B"/>
    <w:rsid w:val="00320B49"/>
    <w:rsid w:val="00320F1B"/>
    <w:rsid w:val="0032151E"/>
    <w:rsid w:val="0032172E"/>
    <w:rsid w:val="00321822"/>
    <w:rsid w:val="00321B02"/>
    <w:rsid w:val="00321F33"/>
    <w:rsid w:val="00322219"/>
    <w:rsid w:val="00322BC3"/>
    <w:rsid w:val="00322C2B"/>
    <w:rsid w:val="00322E3B"/>
    <w:rsid w:val="00323123"/>
    <w:rsid w:val="0032330A"/>
    <w:rsid w:val="00323438"/>
    <w:rsid w:val="00323A78"/>
    <w:rsid w:val="00323D22"/>
    <w:rsid w:val="00323E32"/>
    <w:rsid w:val="00323F4D"/>
    <w:rsid w:val="00323FAD"/>
    <w:rsid w:val="00324089"/>
    <w:rsid w:val="00324337"/>
    <w:rsid w:val="0032441B"/>
    <w:rsid w:val="00324701"/>
    <w:rsid w:val="0032489D"/>
    <w:rsid w:val="003249F8"/>
    <w:rsid w:val="00324EBF"/>
    <w:rsid w:val="0032546D"/>
    <w:rsid w:val="0032556B"/>
    <w:rsid w:val="00325CB3"/>
    <w:rsid w:val="0032651E"/>
    <w:rsid w:val="003267F9"/>
    <w:rsid w:val="00326B2A"/>
    <w:rsid w:val="00326C67"/>
    <w:rsid w:val="00326EA3"/>
    <w:rsid w:val="003271E3"/>
    <w:rsid w:val="003272D0"/>
    <w:rsid w:val="003273DE"/>
    <w:rsid w:val="003278C7"/>
    <w:rsid w:val="0032793B"/>
    <w:rsid w:val="00327AEA"/>
    <w:rsid w:val="00327D99"/>
    <w:rsid w:val="00327FA5"/>
    <w:rsid w:val="003308C4"/>
    <w:rsid w:val="00330958"/>
    <w:rsid w:val="00330C30"/>
    <w:rsid w:val="00330DE8"/>
    <w:rsid w:val="00330DEA"/>
    <w:rsid w:val="00330FE9"/>
    <w:rsid w:val="00331009"/>
    <w:rsid w:val="00331470"/>
    <w:rsid w:val="00331968"/>
    <w:rsid w:val="0033198A"/>
    <w:rsid w:val="00331C4C"/>
    <w:rsid w:val="00331CCA"/>
    <w:rsid w:val="00331E29"/>
    <w:rsid w:val="00332056"/>
    <w:rsid w:val="003321C3"/>
    <w:rsid w:val="0033223B"/>
    <w:rsid w:val="0033241A"/>
    <w:rsid w:val="00332901"/>
    <w:rsid w:val="00332962"/>
    <w:rsid w:val="00332B78"/>
    <w:rsid w:val="00332BF7"/>
    <w:rsid w:val="00333025"/>
    <w:rsid w:val="0033451A"/>
    <w:rsid w:val="00334CE7"/>
    <w:rsid w:val="00335250"/>
    <w:rsid w:val="00335670"/>
    <w:rsid w:val="0033572D"/>
    <w:rsid w:val="0033592C"/>
    <w:rsid w:val="00335E2A"/>
    <w:rsid w:val="003365FB"/>
    <w:rsid w:val="00336640"/>
    <w:rsid w:val="0033677C"/>
    <w:rsid w:val="00336780"/>
    <w:rsid w:val="003367C5"/>
    <w:rsid w:val="00336DAD"/>
    <w:rsid w:val="00336DB3"/>
    <w:rsid w:val="00337065"/>
    <w:rsid w:val="0033745D"/>
    <w:rsid w:val="003374A0"/>
    <w:rsid w:val="00337C71"/>
    <w:rsid w:val="0034046E"/>
    <w:rsid w:val="003406BA"/>
    <w:rsid w:val="00340C83"/>
    <w:rsid w:val="00340CC6"/>
    <w:rsid w:val="00340E58"/>
    <w:rsid w:val="00341087"/>
    <w:rsid w:val="003411D0"/>
    <w:rsid w:val="003415A9"/>
    <w:rsid w:val="00341706"/>
    <w:rsid w:val="00341995"/>
    <w:rsid w:val="0034204B"/>
    <w:rsid w:val="0034210D"/>
    <w:rsid w:val="003422B1"/>
    <w:rsid w:val="0034230E"/>
    <w:rsid w:val="0034246D"/>
    <w:rsid w:val="003424B6"/>
    <w:rsid w:val="0034252B"/>
    <w:rsid w:val="0034305B"/>
    <w:rsid w:val="0034324F"/>
    <w:rsid w:val="00343A58"/>
    <w:rsid w:val="00343C24"/>
    <w:rsid w:val="00343EBF"/>
    <w:rsid w:val="00343FA6"/>
    <w:rsid w:val="00344433"/>
    <w:rsid w:val="00344725"/>
    <w:rsid w:val="00344901"/>
    <w:rsid w:val="00344B57"/>
    <w:rsid w:val="0034511B"/>
    <w:rsid w:val="00345681"/>
    <w:rsid w:val="003467EF"/>
    <w:rsid w:val="003468C9"/>
    <w:rsid w:val="00346AFF"/>
    <w:rsid w:val="00346FEB"/>
    <w:rsid w:val="0034726E"/>
    <w:rsid w:val="0034745C"/>
    <w:rsid w:val="003474CD"/>
    <w:rsid w:val="0034796F"/>
    <w:rsid w:val="003479B6"/>
    <w:rsid w:val="00347C47"/>
    <w:rsid w:val="0035017E"/>
    <w:rsid w:val="0035025F"/>
    <w:rsid w:val="0035041A"/>
    <w:rsid w:val="003505AD"/>
    <w:rsid w:val="00350631"/>
    <w:rsid w:val="00350791"/>
    <w:rsid w:val="00350846"/>
    <w:rsid w:val="00350CB7"/>
    <w:rsid w:val="00350D7E"/>
    <w:rsid w:val="00350EC2"/>
    <w:rsid w:val="00350EE7"/>
    <w:rsid w:val="00350F93"/>
    <w:rsid w:val="00350FAD"/>
    <w:rsid w:val="0035110B"/>
    <w:rsid w:val="00351439"/>
    <w:rsid w:val="0035180B"/>
    <w:rsid w:val="00351C98"/>
    <w:rsid w:val="00351DEB"/>
    <w:rsid w:val="003520DA"/>
    <w:rsid w:val="0035216E"/>
    <w:rsid w:val="0035233B"/>
    <w:rsid w:val="00352759"/>
    <w:rsid w:val="00352828"/>
    <w:rsid w:val="00352952"/>
    <w:rsid w:val="00352DAE"/>
    <w:rsid w:val="003530A0"/>
    <w:rsid w:val="003531B0"/>
    <w:rsid w:val="003532D2"/>
    <w:rsid w:val="003535B1"/>
    <w:rsid w:val="003536C6"/>
    <w:rsid w:val="0035397C"/>
    <w:rsid w:val="003539B2"/>
    <w:rsid w:val="00353BED"/>
    <w:rsid w:val="00353D8A"/>
    <w:rsid w:val="0035414B"/>
    <w:rsid w:val="00354FE6"/>
    <w:rsid w:val="003552C6"/>
    <w:rsid w:val="0035585E"/>
    <w:rsid w:val="003558FD"/>
    <w:rsid w:val="0035594E"/>
    <w:rsid w:val="00355A83"/>
    <w:rsid w:val="003562D7"/>
    <w:rsid w:val="00356353"/>
    <w:rsid w:val="00356694"/>
    <w:rsid w:val="003567C9"/>
    <w:rsid w:val="00356B14"/>
    <w:rsid w:val="00356CEC"/>
    <w:rsid w:val="00356F72"/>
    <w:rsid w:val="0035705A"/>
    <w:rsid w:val="003570F4"/>
    <w:rsid w:val="003572DE"/>
    <w:rsid w:val="00357659"/>
    <w:rsid w:val="00357712"/>
    <w:rsid w:val="00357CAE"/>
    <w:rsid w:val="003604DB"/>
    <w:rsid w:val="00360580"/>
    <w:rsid w:val="00361511"/>
    <w:rsid w:val="003617B5"/>
    <w:rsid w:val="0036185C"/>
    <w:rsid w:val="00361B1A"/>
    <w:rsid w:val="00361BB0"/>
    <w:rsid w:val="00361BD5"/>
    <w:rsid w:val="0036227D"/>
    <w:rsid w:val="00362453"/>
    <w:rsid w:val="00362585"/>
    <w:rsid w:val="0036262C"/>
    <w:rsid w:val="003626A7"/>
    <w:rsid w:val="003629D1"/>
    <w:rsid w:val="00362AFC"/>
    <w:rsid w:val="00362C5A"/>
    <w:rsid w:val="003632ED"/>
    <w:rsid w:val="00363539"/>
    <w:rsid w:val="003635B6"/>
    <w:rsid w:val="00363A44"/>
    <w:rsid w:val="00363AE6"/>
    <w:rsid w:val="00363C06"/>
    <w:rsid w:val="00363FC9"/>
    <w:rsid w:val="00365023"/>
    <w:rsid w:val="00365644"/>
    <w:rsid w:val="0036572A"/>
    <w:rsid w:val="0036590C"/>
    <w:rsid w:val="00365B66"/>
    <w:rsid w:val="00365C20"/>
    <w:rsid w:val="00366428"/>
    <w:rsid w:val="003665C5"/>
    <w:rsid w:val="00366A15"/>
    <w:rsid w:val="00366B3A"/>
    <w:rsid w:val="00366D7F"/>
    <w:rsid w:val="00367606"/>
    <w:rsid w:val="00367681"/>
    <w:rsid w:val="00370285"/>
    <w:rsid w:val="00370499"/>
    <w:rsid w:val="003704BC"/>
    <w:rsid w:val="003704EE"/>
    <w:rsid w:val="00370739"/>
    <w:rsid w:val="00370880"/>
    <w:rsid w:val="00370EFD"/>
    <w:rsid w:val="00371137"/>
    <w:rsid w:val="0037133D"/>
    <w:rsid w:val="0037175A"/>
    <w:rsid w:val="003719F5"/>
    <w:rsid w:val="00371AF7"/>
    <w:rsid w:val="00372019"/>
    <w:rsid w:val="00372029"/>
    <w:rsid w:val="003721B3"/>
    <w:rsid w:val="003721E8"/>
    <w:rsid w:val="003724A1"/>
    <w:rsid w:val="00372887"/>
    <w:rsid w:val="00372A6B"/>
    <w:rsid w:val="00372AA0"/>
    <w:rsid w:val="003738A3"/>
    <w:rsid w:val="00373B3C"/>
    <w:rsid w:val="00373E10"/>
    <w:rsid w:val="00373F2C"/>
    <w:rsid w:val="0037406C"/>
    <w:rsid w:val="003741D2"/>
    <w:rsid w:val="003742D7"/>
    <w:rsid w:val="0037436F"/>
    <w:rsid w:val="003744CB"/>
    <w:rsid w:val="0037450B"/>
    <w:rsid w:val="00374804"/>
    <w:rsid w:val="00374C80"/>
    <w:rsid w:val="00374F06"/>
    <w:rsid w:val="00375222"/>
    <w:rsid w:val="003758E9"/>
    <w:rsid w:val="00375D22"/>
    <w:rsid w:val="00375FFC"/>
    <w:rsid w:val="003764FA"/>
    <w:rsid w:val="00376838"/>
    <w:rsid w:val="00376E0C"/>
    <w:rsid w:val="0037709A"/>
    <w:rsid w:val="00377146"/>
    <w:rsid w:val="003771CA"/>
    <w:rsid w:val="00377397"/>
    <w:rsid w:val="0037757C"/>
    <w:rsid w:val="003775BD"/>
    <w:rsid w:val="00377686"/>
    <w:rsid w:val="003778AE"/>
    <w:rsid w:val="00377989"/>
    <w:rsid w:val="00377AF8"/>
    <w:rsid w:val="00380331"/>
    <w:rsid w:val="00380543"/>
    <w:rsid w:val="00380602"/>
    <w:rsid w:val="00380775"/>
    <w:rsid w:val="00380789"/>
    <w:rsid w:val="00380892"/>
    <w:rsid w:val="00380BBD"/>
    <w:rsid w:val="00381B19"/>
    <w:rsid w:val="00381E76"/>
    <w:rsid w:val="003821BA"/>
    <w:rsid w:val="003821E7"/>
    <w:rsid w:val="00382324"/>
    <w:rsid w:val="00382903"/>
    <w:rsid w:val="00383034"/>
    <w:rsid w:val="00383142"/>
    <w:rsid w:val="003831E6"/>
    <w:rsid w:val="003833B5"/>
    <w:rsid w:val="00383D4B"/>
    <w:rsid w:val="00383DDB"/>
    <w:rsid w:val="003842A8"/>
    <w:rsid w:val="003842FB"/>
    <w:rsid w:val="0038452B"/>
    <w:rsid w:val="00384747"/>
    <w:rsid w:val="003848D9"/>
    <w:rsid w:val="00384A59"/>
    <w:rsid w:val="00384BC0"/>
    <w:rsid w:val="00384D7A"/>
    <w:rsid w:val="003852CC"/>
    <w:rsid w:val="00385A70"/>
    <w:rsid w:val="00385B54"/>
    <w:rsid w:val="00385BD7"/>
    <w:rsid w:val="00385D47"/>
    <w:rsid w:val="00386300"/>
    <w:rsid w:val="00386688"/>
    <w:rsid w:val="00386A15"/>
    <w:rsid w:val="00386B71"/>
    <w:rsid w:val="00386F4B"/>
    <w:rsid w:val="0038702D"/>
    <w:rsid w:val="003870BC"/>
    <w:rsid w:val="0038732E"/>
    <w:rsid w:val="003875A7"/>
    <w:rsid w:val="00387675"/>
    <w:rsid w:val="00387771"/>
    <w:rsid w:val="0038780F"/>
    <w:rsid w:val="00387866"/>
    <w:rsid w:val="0038799F"/>
    <w:rsid w:val="00387B2B"/>
    <w:rsid w:val="00390217"/>
    <w:rsid w:val="00390449"/>
    <w:rsid w:val="003904B1"/>
    <w:rsid w:val="003907D2"/>
    <w:rsid w:val="00390C56"/>
    <w:rsid w:val="0039122C"/>
    <w:rsid w:val="0039124D"/>
    <w:rsid w:val="0039181B"/>
    <w:rsid w:val="00391A92"/>
    <w:rsid w:val="00391C99"/>
    <w:rsid w:val="00391D30"/>
    <w:rsid w:val="00392080"/>
    <w:rsid w:val="003926BE"/>
    <w:rsid w:val="003929A7"/>
    <w:rsid w:val="00392A1F"/>
    <w:rsid w:val="00392DB8"/>
    <w:rsid w:val="00392E00"/>
    <w:rsid w:val="00392FA7"/>
    <w:rsid w:val="00392FE1"/>
    <w:rsid w:val="003935EC"/>
    <w:rsid w:val="00393A04"/>
    <w:rsid w:val="00393A68"/>
    <w:rsid w:val="00393B78"/>
    <w:rsid w:val="003944D1"/>
    <w:rsid w:val="003946B1"/>
    <w:rsid w:val="00394775"/>
    <w:rsid w:val="00394948"/>
    <w:rsid w:val="00394B44"/>
    <w:rsid w:val="00394C1B"/>
    <w:rsid w:val="00394D6C"/>
    <w:rsid w:val="0039502C"/>
    <w:rsid w:val="0039511F"/>
    <w:rsid w:val="00395444"/>
    <w:rsid w:val="003956FE"/>
    <w:rsid w:val="003958F1"/>
    <w:rsid w:val="0039598F"/>
    <w:rsid w:val="00395E7B"/>
    <w:rsid w:val="00395EB6"/>
    <w:rsid w:val="0039610F"/>
    <w:rsid w:val="003962EC"/>
    <w:rsid w:val="003965AE"/>
    <w:rsid w:val="0039665F"/>
    <w:rsid w:val="003967A4"/>
    <w:rsid w:val="00396806"/>
    <w:rsid w:val="00396969"/>
    <w:rsid w:val="00396BBB"/>
    <w:rsid w:val="00397292"/>
    <w:rsid w:val="003976DD"/>
    <w:rsid w:val="003978B8"/>
    <w:rsid w:val="00397AD4"/>
    <w:rsid w:val="00397B87"/>
    <w:rsid w:val="00397C89"/>
    <w:rsid w:val="00397DFD"/>
    <w:rsid w:val="003A0311"/>
    <w:rsid w:val="003A0736"/>
    <w:rsid w:val="003A09D3"/>
    <w:rsid w:val="003A0C04"/>
    <w:rsid w:val="003A0EB2"/>
    <w:rsid w:val="003A1012"/>
    <w:rsid w:val="003A1135"/>
    <w:rsid w:val="003A1341"/>
    <w:rsid w:val="003A17BA"/>
    <w:rsid w:val="003A1845"/>
    <w:rsid w:val="003A19E0"/>
    <w:rsid w:val="003A1AD1"/>
    <w:rsid w:val="003A1AD7"/>
    <w:rsid w:val="003A1B5C"/>
    <w:rsid w:val="003A1DD5"/>
    <w:rsid w:val="003A1FCC"/>
    <w:rsid w:val="003A2019"/>
    <w:rsid w:val="003A22FA"/>
    <w:rsid w:val="003A2320"/>
    <w:rsid w:val="003A2602"/>
    <w:rsid w:val="003A2D39"/>
    <w:rsid w:val="003A2FE7"/>
    <w:rsid w:val="003A3006"/>
    <w:rsid w:val="003A305A"/>
    <w:rsid w:val="003A349E"/>
    <w:rsid w:val="003A3F27"/>
    <w:rsid w:val="003A42BB"/>
    <w:rsid w:val="003A42C3"/>
    <w:rsid w:val="003A44AA"/>
    <w:rsid w:val="003A45FB"/>
    <w:rsid w:val="003A4789"/>
    <w:rsid w:val="003A48FC"/>
    <w:rsid w:val="003A4E82"/>
    <w:rsid w:val="003A523B"/>
    <w:rsid w:val="003A540D"/>
    <w:rsid w:val="003A5795"/>
    <w:rsid w:val="003A5865"/>
    <w:rsid w:val="003A590E"/>
    <w:rsid w:val="003A6330"/>
    <w:rsid w:val="003A6619"/>
    <w:rsid w:val="003A71E1"/>
    <w:rsid w:val="003A734D"/>
    <w:rsid w:val="003A76A9"/>
    <w:rsid w:val="003A7747"/>
    <w:rsid w:val="003B020A"/>
    <w:rsid w:val="003B0299"/>
    <w:rsid w:val="003B0666"/>
    <w:rsid w:val="003B0B4D"/>
    <w:rsid w:val="003B0E43"/>
    <w:rsid w:val="003B1042"/>
    <w:rsid w:val="003B10AD"/>
    <w:rsid w:val="003B147D"/>
    <w:rsid w:val="003B174F"/>
    <w:rsid w:val="003B1E61"/>
    <w:rsid w:val="003B1FB9"/>
    <w:rsid w:val="003B248F"/>
    <w:rsid w:val="003B2652"/>
    <w:rsid w:val="003B2797"/>
    <w:rsid w:val="003B2B79"/>
    <w:rsid w:val="003B2C70"/>
    <w:rsid w:val="003B3171"/>
    <w:rsid w:val="003B3A78"/>
    <w:rsid w:val="003B3E56"/>
    <w:rsid w:val="003B3FD1"/>
    <w:rsid w:val="003B4039"/>
    <w:rsid w:val="003B4335"/>
    <w:rsid w:val="003B4482"/>
    <w:rsid w:val="003B495C"/>
    <w:rsid w:val="003B4A8A"/>
    <w:rsid w:val="003B4B90"/>
    <w:rsid w:val="003B4D9B"/>
    <w:rsid w:val="003B4E13"/>
    <w:rsid w:val="003B4E9C"/>
    <w:rsid w:val="003B56B9"/>
    <w:rsid w:val="003B570F"/>
    <w:rsid w:val="003B5B57"/>
    <w:rsid w:val="003B5B7E"/>
    <w:rsid w:val="003B5BCB"/>
    <w:rsid w:val="003B5E30"/>
    <w:rsid w:val="003B6477"/>
    <w:rsid w:val="003B6870"/>
    <w:rsid w:val="003B6FCB"/>
    <w:rsid w:val="003B7020"/>
    <w:rsid w:val="003B7116"/>
    <w:rsid w:val="003B713D"/>
    <w:rsid w:val="003B7294"/>
    <w:rsid w:val="003B7699"/>
    <w:rsid w:val="003B76F0"/>
    <w:rsid w:val="003B76FE"/>
    <w:rsid w:val="003B7DB4"/>
    <w:rsid w:val="003C009A"/>
    <w:rsid w:val="003C024A"/>
    <w:rsid w:val="003C0374"/>
    <w:rsid w:val="003C07D7"/>
    <w:rsid w:val="003C0985"/>
    <w:rsid w:val="003C10B8"/>
    <w:rsid w:val="003C174F"/>
    <w:rsid w:val="003C1E8A"/>
    <w:rsid w:val="003C2428"/>
    <w:rsid w:val="003C2898"/>
    <w:rsid w:val="003C29EC"/>
    <w:rsid w:val="003C2C9D"/>
    <w:rsid w:val="003C3498"/>
    <w:rsid w:val="003C3B73"/>
    <w:rsid w:val="003C3D6E"/>
    <w:rsid w:val="003C3F8B"/>
    <w:rsid w:val="003C4213"/>
    <w:rsid w:val="003C4250"/>
    <w:rsid w:val="003C434C"/>
    <w:rsid w:val="003C4454"/>
    <w:rsid w:val="003C44DB"/>
    <w:rsid w:val="003C4747"/>
    <w:rsid w:val="003C4C37"/>
    <w:rsid w:val="003C4CA3"/>
    <w:rsid w:val="003C4F25"/>
    <w:rsid w:val="003C506E"/>
    <w:rsid w:val="003C507B"/>
    <w:rsid w:val="003C5138"/>
    <w:rsid w:val="003C5268"/>
    <w:rsid w:val="003C5A59"/>
    <w:rsid w:val="003C608A"/>
    <w:rsid w:val="003C64CD"/>
    <w:rsid w:val="003C6544"/>
    <w:rsid w:val="003C6580"/>
    <w:rsid w:val="003C6842"/>
    <w:rsid w:val="003C6A1C"/>
    <w:rsid w:val="003C6CCB"/>
    <w:rsid w:val="003C6DA9"/>
    <w:rsid w:val="003C736F"/>
    <w:rsid w:val="003C76F3"/>
    <w:rsid w:val="003C7855"/>
    <w:rsid w:val="003D0030"/>
    <w:rsid w:val="003D0240"/>
    <w:rsid w:val="003D06A7"/>
    <w:rsid w:val="003D0868"/>
    <w:rsid w:val="003D09DA"/>
    <w:rsid w:val="003D0D0F"/>
    <w:rsid w:val="003D0D75"/>
    <w:rsid w:val="003D17A0"/>
    <w:rsid w:val="003D1F11"/>
    <w:rsid w:val="003D217C"/>
    <w:rsid w:val="003D22AC"/>
    <w:rsid w:val="003D2339"/>
    <w:rsid w:val="003D24B7"/>
    <w:rsid w:val="003D26AA"/>
    <w:rsid w:val="003D2953"/>
    <w:rsid w:val="003D2E43"/>
    <w:rsid w:val="003D336B"/>
    <w:rsid w:val="003D3B88"/>
    <w:rsid w:val="003D3EE3"/>
    <w:rsid w:val="003D410B"/>
    <w:rsid w:val="003D4113"/>
    <w:rsid w:val="003D4350"/>
    <w:rsid w:val="003D4409"/>
    <w:rsid w:val="003D4C42"/>
    <w:rsid w:val="003D4E4F"/>
    <w:rsid w:val="003D4F88"/>
    <w:rsid w:val="003D519A"/>
    <w:rsid w:val="003D5717"/>
    <w:rsid w:val="003D5878"/>
    <w:rsid w:val="003D59FE"/>
    <w:rsid w:val="003D5A4E"/>
    <w:rsid w:val="003D6084"/>
    <w:rsid w:val="003D62A1"/>
    <w:rsid w:val="003D63BA"/>
    <w:rsid w:val="003D680E"/>
    <w:rsid w:val="003D69BE"/>
    <w:rsid w:val="003D69ED"/>
    <w:rsid w:val="003D6B43"/>
    <w:rsid w:val="003D6CEB"/>
    <w:rsid w:val="003D6E18"/>
    <w:rsid w:val="003D740C"/>
    <w:rsid w:val="003D74C7"/>
    <w:rsid w:val="003D79E8"/>
    <w:rsid w:val="003D7BDC"/>
    <w:rsid w:val="003E07D5"/>
    <w:rsid w:val="003E089F"/>
    <w:rsid w:val="003E0974"/>
    <w:rsid w:val="003E0ADB"/>
    <w:rsid w:val="003E0CAD"/>
    <w:rsid w:val="003E0CE4"/>
    <w:rsid w:val="003E1868"/>
    <w:rsid w:val="003E19C1"/>
    <w:rsid w:val="003E1B00"/>
    <w:rsid w:val="003E1CF4"/>
    <w:rsid w:val="003E1ED5"/>
    <w:rsid w:val="003E1F3E"/>
    <w:rsid w:val="003E23A4"/>
    <w:rsid w:val="003E26E2"/>
    <w:rsid w:val="003E27B0"/>
    <w:rsid w:val="003E2BF4"/>
    <w:rsid w:val="003E2C9F"/>
    <w:rsid w:val="003E300E"/>
    <w:rsid w:val="003E3015"/>
    <w:rsid w:val="003E3524"/>
    <w:rsid w:val="003E37AD"/>
    <w:rsid w:val="003E37FC"/>
    <w:rsid w:val="003E3944"/>
    <w:rsid w:val="003E3B07"/>
    <w:rsid w:val="003E3C5B"/>
    <w:rsid w:val="003E3CA6"/>
    <w:rsid w:val="003E3D0E"/>
    <w:rsid w:val="003E40C9"/>
    <w:rsid w:val="003E416F"/>
    <w:rsid w:val="003E44DC"/>
    <w:rsid w:val="003E466F"/>
    <w:rsid w:val="003E471A"/>
    <w:rsid w:val="003E49EC"/>
    <w:rsid w:val="003E4CDB"/>
    <w:rsid w:val="003E5149"/>
    <w:rsid w:val="003E554D"/>
    <w:rsid w:val="003E6280"/>
    <w:rsid w:val="003E6289"/>
    <w:rsid w:val="003E6592"/>
    <w:rsid w:val="003E679D"/>
    <w:rsid w:val="003E6A3C"/>
    <w:rsid w:val="003E6ACA"/>
    <w:rsid w:val="003E6B97"/>
    <w:rsid w:val="003E6D46"/>
    <w:rsid w:val="003E700A"/>
    <w:rsid w:val="003E7244"/>
    <w:rsid w:val="003E7313"/>
    <w:rsid w:val="003E73BC"/>
    <w:rsid w:val="003E76BB"/>
    <w:rsid w:val="003E7706"/>
    <w:rsid w:val="003E7C5E"/>
    <w:rsid w:val="003F0656"/>
    <w:rsid w:val="003F073C"/>
    <w:rsid w:val="003F0905"/>
    <w:rsid w:val="003F13D9"/>
    <w:rsid w:val="003F148D"/>
    <w:rsid w:val="003F15E5"/>
    <w:rsid w:val="003F1B6D"/>
    <w:rsid w:val="003F1C73"/>
    <w:rsid w:val="003F1C93"/>
    <w:rsid w:val="003F1E48"/>
    <w:rsid w:val="003F1FCC"/>
    <w:rsid w:val="003F20B0"/>
    <w:rsid w:val="003F20E2"/>
    <w:rsid w:val="003F212F"/>
    <w:rsid w:val="003F2244"/>
    <w:rsid w:val="003F23A7"/>
    <w:rsid w:val="003F2564"/>
    <w:rsid w:val="003F2624"/>
    <w:rsid w:val="003F2711"/>
    <w:rsid w:val="003F2A56"/>
    <w:rsid w:val="003F2A9F"/>
    <w:rsid w:val="003F2B78"/>
    <w:rsid w:val="003F348A"/>
    <w:rsid w:val="003F384F"/>
    <w:rsid w:val="003F395B"/>
    <w:rsid w:val="003F3BEC"/>
    <w:rsid w:val="003F4789"/>
    <w:rsid w:val="003F4933"/>
    <w:rsid w:val="003F4977"/>
    <w:rsid w:val="003F4A21"/>
    <w:rsid w:val="003F4DDA"/>
    <w:rsid w:val="003F4E1C"/>
    <w:rsid w:val="003F4E42"/>
    <w:rsid w:val="003F536B"/>
    <w:rsid w:val="003F560A"/>
    <w:rsid w:val="003F586D"/>
    <w:rsid w:val="003F5BC7"/>
    <w:rsid w:val="003F62B4"/>
    <w:rsid w:val="003F64CB"/>
    <w:rsid w:val="003F6526"/>
    <w:rsid w:val="003F682D"/>
    <w:rsid w:val="003F6853"/>
    <w:rsid w:val="003F6930"/>
    <w:rsid w:val="003F697D"/>
    <w:rsid w:val="003F69D2"/>
    <w:rsid w:val="003F6A55"/>
    <w:rsid w:val="003F6D08"/>
    <w:rsid w:val="003F6D2D"/>
    <w:rsid w:val="003F73A0"/>
    <w:rsid w:val="003F75DD"/>
    <w:rsid w:val="003F7908"/>
    <w:rsid w:val="003F7A33"/>
    <w:rsid w:val="003F7A7C"/>
    <w:rsid w:val="003F7BB5"/>
    <w:rsid w:val="003F7DFF"/>
    <w:rsid w:val="003F7FB6"/>
    <w:rsid w:val="0040015E"/>
    <w:rsid w:val="0040034B"/>
    <w:rsid w:val="0040037A"/>
    <w:rsid w:val="0040041A"/>
    <w:rsid w:val="00400427"/>
    <w:rsid w:val="00400615"/>
    <w:rsid w:val="00400D86"/>
    <w:rsid w:val="004010EF"/>
    <w:rsid w:val="004017C6"/>
    <w:rsid w:val="00401EE0"/>
    <w:rsid w:val="00401EE4"/>
    <w:rsid w:val="004021B5"/>
    <w:rsid w:val="004021F9"/>
    <w:rsid w:val="004022A2"/>
    <w:rsid w:val="004024AB"/>
    <w:rsid w:val="004029CE"/>
    <w:rsid w:val="00402DC4"/>
    <w:rsid w:val="00402F2C"/>
    <w:rsid w:val="0040303D"/>
    <w:rsid w:val="0040379F"/>
    <w:rsid w:val="004037EF"/>
    <w:rsid w:val="00403805"/>
    <w:rsid w:val="00403C45"/>
    <w:rsid w:val="00403F25"/>
    <w:rsid w:val="00404011"/>
    <w:rsid w:val="0040495B"/>
    <w:rsid w:val="00404B3F"/>
    <w:rsid w:val="00404BDD"/>
    <w:rsid w:val="00404D4D"/>
    <w:rsid w:val="004051E9"/>
    <w:rsid w:val="00405878"/>
    <w:rsid w:val="00405898"/>
    <w:rsid w:val="00405A9F"/>
    <w:rsid w:val="00405C49"/>
    <w:rsid w:val="00405D95"/>
    <w:rsid w:val="00405F21"/>
    <w:rsid w:val="00405F90"/>
    <w:rsid w:val="00406108"/>
    <w:rsid w:val="004061B3"/>
    <w:rsid w:val="004063B2"/>
    <w:rsid w:val="004063EF"/>
    <w:rsid w:val="00406412"/>
    <w:rsid w:val="00406956"/>
    <w:rsid w:val="00406AC5"/>
    <w:rsid w:val="00406F4B"/>
    <w:rsid w:val="00406FBD"/>
    <w:rsid w:val="00407258"/>
    <w:rsid w:val="004073B0"/>
    <w:rsid w:val="00407612"/>
    <w:rsid w:val="0040763E"/>
    <w:rsid w:val="004076B7"/>
    <w:rsid w:val="00407837"/>
    <w:rsid w:val="00407DC9"/>
    <w:rsid w:val="0041029D"/>
    <w:rsid w:val="004102A7"/>
    <w:rsid w:val="004107E6"/>
    <w:rsid w:val="0041107F"/>
    <w:rsid w:val="00411230"/>
    <w:rsid w:val="004116C3"/>
    <w:rsid w:val="00411738"/>
    <w:rsid w:val="00411780"/>
    <w:rsid w:val="004118C9"/>
    <w:rsid w:val="00411C9D"/>
    <w:rsid w:val="00411E66"/>
    <w:rsid w:val="00412192"/>
    <w:rsid w:val="0041249C"/>
    <w:rsid w:val="00412697"/>
    <w:rsid w:val="00413369"/>
    <w:rsid w:val="004144FD"/>
    <w:rsid w:val="004145AE"/>
    <w:rsid w:val="004147F4"/>
    <w:rsid w:val="00414812"/>
    <w:rsid w:val="00414C3F"/>
    <w:rsid w:val="00414D4F"/>
    <w:rsid w:val="0041539C"/>
    <w:rsid w:val="00415491"/>
    <w:rsid w:val="0041577E"/>
    <w:rsid w:val="004157F6"/>
    <w:rsid w:val="004159A2"/>
    <w:rsid w:val="004159D3"/>
    <w:rsid w:val="00415A14"/>
    <w:rsid w:val="00416091"/>
    <w:rsid w:val="0041616C"/>
    <w:rsid w:val="0041634C"/>
    <w:rsid w:val="00416A66"/>
    <w:rsid w:val="00416C85"/>
    <w:rsid w:val="00416EB8"/>
    <w:rsid w:val="00416F3B"/>
    <w:rsid w:val="0041743D"/>
    <w:rsid w:val="004174FC"/>
    <w:rsid w:val="00417678"/>
    <w:rsid w:val="00417B31"/>
    <w:rsid w:val="00417C5C"/>
    <w:rsid w:val="00417D10"/>
    <w:rsid w:val="00420042"/>
    <w:rsid w:val="00420060"/>
    <w:rsid w:val="00420126"/>
    <w:rsid w:val="00420249"/>
    <w:rsid w:val="00420391"/>
    <w:rsid w:val="004203CF"/>
    <w:rsid w:val="004204CB"/>
    <w:rsid w:val="00420755"/>
    <w:rsid w:val="004207F4"/>
    <w:rsid w:val="00420B13"/>
    <w:rsid w:val="00420CB7"/>
    <w:rsid w:val="00420ED4"/>
    <w:rsid w:val="004213C2"/>
    <w:rsid w:val="004213E8"/>
    <w:rsid w:val="0042156E"/>
    <w:rsid w:val="00421661"/>
    <w:rsid w:val="00421A0E"/>
    <w:rsid w:val="004222BF"/>
    <w:rsid w:val="004224D6"/>
    <w:rsid w:val="004225A5"/>
    <w:rsid w:val="00422A01"/>
    <w:rsid w:val="00422B44"/>
    <w:rsid w:val="00422CD2"/>
    <w:rsid w:val="00422D62"/>
    <w:rsid w:val="00422DB5"/>
    <w:rsid w:val="004232D4"/>
    <w:rsid w:val="00423326"/>
    <w:rsid w:val="00423716"/>
    <w:rsid w:val="00423CAD"/>
    <w:rsid w:val="00424146"/>
    <w:rsid w:val="00424844"/>
    <w:rsid w:val="00424A1B"/>
    <w:rsid w:val="004251F8"/>
    <w:rsid w:val="004253B1"/>
    <w:rsid w:val="004255F7"/>
    <w:rsid w:val="00425BB8"/>
    <w:rsid w:val="00425C97"/>
    <w:rsid w:val="00425FDE"/>
    <w:rsid w:val="00425FFD"/>
    <w:rsid w:val="004262F8"/>
    <w:rsid w:val="00426442"/>
    <w:rsid w:val="0042654A"/>
    <w:rsid w:val="00426917"/>
    <w:rsid w:val="00426A93"/>
    <w:rsid w:val="00426DFA"/>
    <w:rsid w:val="0042729C"/>
    <w:rsid w:val="004272ED"/>
    <w:rsid w:val="004273ED"/>
    <w:rsid w:val="004273FD"/>
    <w:rsid w:val="004276E3"/>
    <w:rsid w:val="00427B9D"/>
    <w:rsid w:val="00427BFB"/>
    <w:rsid w:val="00427E67"/>
    <w:rsid w:val="0043001E"/>
    <w:rsid w:val="00430178"/>
    <w:rsid w:val="0043042C"/>
    <w:rsid w:val="00430495"/>
    <w:rsid w:val="0043063B"/>
    <w:rsid w:val="00430733"/>
    <w:rsid w:val="004310FE"/>
    <w:rsid w:val="00431149"/>
    <w:rsid w:val="004317A6"/>
    <w:rsid w:val="0043189C"/>
    <w:rsid w:val="004318FF"/>
    <w:rsid w:val="00431C52"/>
    <w:rsid w:val="00431C6B"/>
    <w:rsid w:val="00431CB1"/>
    <w:rsid w:val="00431DB5"/>
    <w:rsid w:val="004322EC"/>
    <w:rsid w:val="0043270B"/>
    <w:rsid w:val="00432773"/>
    <w:rsid w:val="00432780"/>
    <w:rsid w:val="0043290F"/>
    <w:rsid w:val="00432BA8"/>
    <w:rsid w:val="00432F8F"/>
    <w:rsid w:val="00432F9E"/>
    <w:rsid w:val="00433106"/>
    <w:rsid w:val="004333BF"/>
    <w:rsid w:val="004334CB"/>
    <w:rsid w:val="00433B47"/>
    <w:rsid w:val="00433D8A"/>
    <w:rsid w:val="00433ECE"/>
    <w:rsid w:val="00434066"/>
    <w:rsid w:val="00434074"/>
    <w:rsid w:val="00434214"/>
    <w:rsid w:val="004342B9"/>
    <w:rsid w:val="00434754"/>
    <w:rsid w:val="004347E1"/>
    <w:rsid w:val="0043480E"/>
    <w:rsid w:val="00434C24"/>
    <w:rsid w:val="00434D46"/>
    <w:rsid w:val="00434F5A"/>
    <w:rsid w:val="00434F83"/>
    <w:rsid w:val="00435248"/>
    <w:rsid w:val="0043526A"/>
    <w:rsid w:val="0043542F"/>
    <w:rsid w:val="004355EB"/>
    <w:rsid w:val="00435602"/>
    <w:rsid w:val="004356CE"/>
    <w:rsid w:val="004356FA"/>
    <w:rsid w:val="004358F4"/>
    <w:rsid w:val="00435A15"/>
    <w:rsid w:val="00435CCF"/>
    <w:rsid w:val="0043604F"/>
    <w:rsid w:val="004364A0"/>
    <w:rsid w:val="004365AF"/>
    <w:rsid w:val="00436696"/>
    <w:rsid w:val="00436A3B"/>
    <w:rsid w:val="00436B5D"/>
    <w:rsid w:val="00436DE5"/>
    <w:rsid w:val="004371AB"/>
    <w:rsid w:val="00437895"/>
    <w:rsid w:val="00437E77"/>
    <w:rsid w:val="004402A7"/>
    <w:rsid w:val="0044035D"/>
    <w:rsid w:val="00440850"/>
    <w:rsid w:val="00440EA5"/>
    <w:rsid w:val="004410C5"/>
    <w:rsid w:val="0044142F"/>
    <w:rsid w:val="00441444"/>
    <w:rsid w:val="004415E4"/>
    <w:rsid w:val="00441771"/>
    <w:rsid w:val="00441825"/>
    <w:rsid w:val="00441BA1"/>
    <w:rsid w:val="004425C2"/>
    <w:rsid w:val="004426FE"/>
    <w:rsid w:val="00442824"/>
    <w:rsid w:val="00442FFB"/>
    <w:rsid w:val="004430FD"/>
    <w:rsid w:val="004434F4"/>
    <w:rsid w:val="0044352F"/>
    <w:rsid w:val="00443586"/>
    <w:rsid w:val="004435E2"/>
    <w:rsid w:val="004439AB"/>
    <w:rsid w:val="004439CC"/>
    <w:rsid w:val="00443A73"/>
    <w:rsid w:val="00443F37"/>
    <w:rsid w:val="004442A7"/>
    <w:rsid w:val="004443CF"/>
    <w:rsid w:val="00444901"/>
    <w:rsid w:val="00444934"/>
    <w:rsid w:val="00444EB4"/>
    <w:rsid w:val="00444F5E"/>
    <w:rsid w:val="004450FA"/>
    <w:rsid w:val="004453DD"/>
    <w:rsid w:val="0044544F"/>
    <w:rsid w:val="00445513"/>
    <w:rsid w:val="00445625"/>
    <w:rsid w:val="004456FA"/>
    <w:rsid w:val="00445907"/>
    <w:rsid w:val="00445CFF"/>
    <w:rsid w:val="004462AF"/>
    <w:rsid w:val="00446424"/>
    <w:rsid w:val="0044662A"/>
    <w:rsid w:val="00446B1C"/>
    <w:rsid w:val="00446D50"/>
    <w:rsid w:val="004473EE"/>
    <w:rsid w:val="00447427"/>
    <w:rsid w:val="004478FA"/>
    <w:rsid w:val="004479DF"/>
    <w:rsid w:val="00447B85"/>
    <w:rsid w:val="00447F64"/>
    <w:rsid w:val="00450481"/>
    <w:rsid w:val="00450778"/>
    <w:rsid w:val="00450A1A"/>
    <w:rsid w:val="00450D3B"/>
    <w:rsid w:val="004512E6"/>
    <w:rsid w:val="0045169D"/>
    <w:rsid w:val="004518D5"/>
    <w:rsid w:val="00451B06"/>
    <w:rsid w:val="00451BEB"/>
    <w:rsid w:val="004520FE"/>
    <w:rsid w:val="004526B9"/>
    <w:rsid w:val="004526E3"/>
    <w:rsid w:val="004527C0"/>
    <w:rsid w:val="004534E3"/>
    <w:rsid w:val="004535C6"/>
    <w:rsid w:val="00453871"/>
    <w:rsid w:val="00453DEF"/>
    <w:rsid w:val="004543E4"/>
    <w:rsid w:val="00454769"/>
    <w:rsid w:val="00454863"/>
    <w:rsid w:val="004548E5"/>
    <w:rsid w:val="00454ACD"/>
    <w:rsid w:val="00454F08"/>
    <w:rsid w:val="00454F85"/>
    <w:rsid w:val="00455105"/>
    <w:rsid w:val="004551C3"/>
    <w:rsid w:val="0045591A"/>
    <w:rsid w:val="00455E20"/>
    <w:rsid w:val="00455E21"/>
    <w:rsid w:val="00456052"/>
    <w:rsid w:val="0045606F"/>
    <w:rsid w:val="00456104"/>
    <w:rsid w:val="00456114"/>
    <w:rsid w:val="0045623E"/>
    <w:rsid w:val="00456971"/>
    <w:rsid w:val="00456AC1"/>
    <w:rsid w:val="00456AC7"/>
    <w:rsid w:val="00456B18"/>
    <w:rsid w:val="00456CF0"/>
    <w:rsid w:val="00457094"/>
    <w:rsid w:val="00457141"/>
    <w:rsid w:val="00457147"/>
    <w:rsid w:val="004572C1"/>
    <w:rsid w:val="0045742D"/>
    <w:rsid w:val="00457BA7"/>
    <w:rsid w:val="00457C5E"/>
    <w:rsid w:val="00460171"/>
    <w:rsid w:val="0046026D"/>
    <w:rsid w:val="0046027A"/>
    <w:rsid w:val="004605CC"/>
    <w:rsid w:val="0046072D"/>
    <w:rsid w:val="00460921"/>
    <w:rsid w:val="00460958"/>
    <w:rsid w:val="00460B25"/>
    <w:rsid w:val="00460DF0"/>
    <w:rsid w:val="0046110A"/>
    <w:rsid w:val="004612C8"/>
    <w:rsid w:val="0046136B"/>
    <w:rsid w:val="004613B6"/>
    <w:rsid w:val="004613F4"/>
    <w:rsid w:val="004614A1"/>
    <w:rsid w:val="0046164D"/>
    <w:rsid w:val="004616E5"/>
    <w:rsid w:val="004616FF"/>
    <w:rsid w:val="0046194F"/>
    <w:rsid w:val="00461C00"/>
    <w:rsid w:val="00461D6E"/>
    <w:rsid w:val="004621EF"/>
    <w:rsid w:val="004622A1"/>
    <w:rsid w:val="004622D0"/>
    <w:rsid w:val="00462420"/>
    <w:rsid w:val="0046260A"/>
    <w:rsid w:val="00462B09"/>
    <w:rsid w:val="00462B31"/>
    <w:rsid w:val="00462C23"/>
    <w:rsid w:val="004631A1"/>
    <w:rsid w:val="00463337"/>
    <w:rsid w:val="004633CC"/>
    <w:rsid w:val="004633FC"/>
    <w:rsid w:val="00463448"/>
    <w:rsid w:val="004636E0"/>
    <w:rsid w:val="004636FA"/>
    <w:rsid w:val="0046400B"/>
    <w:rsid w:val="00464074"/>
    <w:rsid w:val="004641A0"/>
    <w:rsid w:val="0046421E"/>
    <w:rsid w:val="004642D4"/>
    <w:rsid w:val="0046434B"/>
    <w:rsid w:val="00464A82"/>
    <w:rsid w:val="00464C22"/>
    <w:rsid w:val="00464EE0"/>
    <w:rsid w:val="00465180"/>
    <w:rsid w:val="00465235"/>
    <w:rsid w:val="00465467"/>
    <w:rsid w:val="00465573"/>
    <w:rsid w:val="00465EB3"/>
    <w:rsid w:val="00465F4A"/>
    <w:rsid w:val="004665D2"/>
    <w:rsid w:val="0047041E"/>
    <w:rsid w:val="00470628"/>
    <w:rsid w:val="00470750"/>
    <w:rsid w:val="004707ED"/>
    <w:rsid w:val="00470893"/>
    <w:rsid w:val="0047166D"/>
    <w:rsid w:val="00471856"/>
    <w:rsid w:val="00471DB0"/>
    <w:rsid w:val="00471FAB"/>
    <w:rsid w:val="00472138"/>
    <w:rsid w:val="0047253B"/>
    <w:rsid w:val="00472ACB"/>
    <w:rsid w:val="004730ED"/>
    <w:rsid w:val="004731E9"/>
    <w:rsid w:val="004735E8"/>
    <w:rsid w:val="004737D3"/>
    <w:rsid w:val="00473F5F"/>
    <w:rsid w:val="00474076"/>
    <w:rsid w:val="0047410D"/>
    <w:rsid w:val="0047460F"/>
    <w:rsid w:val="0047475B"/>
    <w:rsid w:val="00474FA0"/>
    <w:rsid w:val="00475260"/>
    <w:rsid w:val="00475307"/>
    <w:rsid w:val="0047539C"/>
    <w:rsid w:val="004753D8"/>
    <w:rsid w:val="004754D1"/>
    <w:rsid w:val="004755D5"/>
    <w:rsid w:val="00475674"/>
    <w:rsid w:val="0047574C"/>
    <w:rsid w:val="00475BC8"/>
    <w:rsid w:val="00475E50"/>
    <w:rsid w:val="00475E54"/>
    <w:rsid w:val="00475F0D"/>
    <w:rsid w:val="00475F90"/>
    <w:rsid w:val="004760DD"/>
    <w:rsid w:val="0047651F"/>
    <w:rsid w:val="0047652B"/>
    <w:rsid w:val="00476549"/>
    <w:rsid w:val="00476A14"/>
    <w:rsid w:val="00476B2D"/>
    <w:rsid w:val="00476D14"/>
    <w:rsid w:val="00476D8B"/>
    <w:rsid w:val="00476E98"/>
    <w:rsid w:val="00476EAE"/>
    <w:rsid w:val="004774C5"/>
    <w:rsid w:val="004774F0"/>
    <w:rsid w:val="004775ED"/>
    <w:rsid w:val="004778C0"/>
    <w:rsid w:val="00477B60"/>
    <w:rsid w:val="00477EC4"/>
    <w:rsid w:val="004801A0"/>
    <w:rsid w:val="00480B03"/>
    <w:rsid w:val="00480C70"/>
    <w:rsid w:val="00480CC5"/>
    <w:rsid w:val="004810EC"/>
    <w:rsid w:val="0048129B"/>
    <w:rsid w:val="00481607"/>
    <w:rsid w:val="00481611"/>
    <w:rsid w:val="004818FF"/>
    <w:rsid w:val="0048215F"/>
    <w:rsid w:val="00482389"/>
    <w:rsid w:val="00482943"/>
    <w:rsid w:val="00482ADC"/>
    <w:rsid w:val="00482CC3"/>
    <w:rsid w:val="004834F5"/>
    <w:rsid w:val="00483730"/>
    <w:rsid w:val="00483B0F"/>
    <w:rsid w:val="00483D11"/>
    <w:rsid w:val="00483D20"/>
    <w:rsid w:val="0048406D"/>
    <w:rsid w:val="0048495A"/>
    <w:rsid w:val="00484C46"/>
    <w:rsid w:val="00484DC1"/>
    <w:rsid w:val="00485073"/>
    <w:rsid w:val="004852E8"/>
    <w:rsid w:val="004853E9"/>
    <w:rsid w:val="00485460"/>
    <w:rsid w:val="004856EF"/>
    <w:rsid w:val="0048598C"/>
    <w:rsid w:val="00485998"/>
    <w:rsid w:val="00485A0B"/>
    <w:rsid w:val="00485A18"/>
    <w:rsid w:val="00485C61"/>
    <w:rsid w:val="00485E8A"/>
    <w:rsid w:val="004862DE"/>
    <w:rsid w:val="00486304"/>
    <w:rsid w:val="004864FB"/>
    <w:rsid w:val="004869B5"/>
    <w:rsid w:val="00486B2D"/>
    <w:rsid w:val="00486C70"/>
    <w:rsid w:val="00486D50"/>
    <w:rsid w:val="00486FAA"/>
    <w:rsid w:val="00486FB5"/>
    <w:rsid w:val="00487355"/>
    <w:rsid w:val="00487866"/>
    <w:rsid w:val="00487F28"/>
    <w:rsid w:val="00490185"/>
    <w:rsid w:val="00490532"/>
    <w:rsid w:val="00490649"/>
    <w:rsid w:val="0049093B"/>
    <w:rsid w:val="00490A49"/>
    <w:rsid w:val="00490BE9"/>
    <w:rsid w:val="00490E94"/>
    <w:rsid w:val="00490EE3"/>
    <w:rsid w:val="00490FBC"/>
    <w:rsid w:val="00491215"/>
    <w:rsid w:val="00491294"/>
    <w:rsid w:val="0049143D"/>
    <w:rsid w:val="0049154C"/>
    <w:rsid w:val="004917C1"/>
    <w:rsid w:val="004918A0"/>
    <w:rsid w:val="00491A4B"/>
    <w:rsid w:val="00491C51"/>
    <w:rsid w:val="00492213"/>
    <w:rsid w:val="004924E5"/>
    <w:rsid w:val="00492597"/>
    <w:rsid w:val="00492619"/>
    <w:rsid w:val="0049268A"/>
    <w:rsid w:val="004927F3"/>
    <w:rsid w:val="00492B55"/>
    <w:rsid w:val="00493041"/>
    <w:rsid w:val="004933F1"/>
    <w:rsid w:val="0049349F"/>
    <w:rsid w:val="004935A4"/>
    <w:rsid w:val="004938AA"/>
    <w:rsid w:val="00493D08"/>
    <w:rsid w:val="00494688"/>
    <w:rsid w:val="004949D8"/>
    <w:rsid w:val="00494DD2"/>
    <w:rsid w:val="00494E75"/>
    <w:rsid w:val="00495071"/>
    <w:rsid w:val="004951D6"/>
    <w:rsid w:val="004958DA"/>
    <w:rsid w:val="00495AF9"/>
    <w:rsid w:val="004961DB"/>
    <w:rsid w:val="00496224"/>
    <w:rsid w:val="0049653E"/>
    <w:rsid w:val="0049658F"/>
    <w:rsid w:val="004966CE"/>
    <w:rsid w:val="00496BEF"/>
    <w:rsid w:val="00496E38"/>
    <w:rsid w:val="00496E47"/>
    <w:rsid w:val="004972AA"/>
    <w:rsid w:val="0049757C"/>
    <w:rsid w:val="00497C03"/>
    <w:rsid w:val="00497C95"/>
    <w:rsid w:val="00497D6A"/>
    <w:rsid w:val="00497EF8"/>
    <w:rsid w:val="004A01E1"/>
    <w:rsid w:val="004A0A72"/>
    <w:rsid w:val="004A0E00"/>
    <w:rsid w:val="004A10AA"/>
    <w:rsid w:val="004A15F7"/>
    <w:rsid w:val="004A1600"/>
    <w:rsid w:val="004A192B"/>
    <w:rsid w:val="004A1AE5"/>
    <w:rsid w:val="004A1B07"/>
    <w:rsid w:val="004A201F"/>
    <w:rsid w:val="004A2041"/>
    <w:rsid w:val="004A21BF"/>
    <w:rsid w:val="004A23B8"/>
    <w:rsid w:val="004A23C0"/>
    <w:rsid w:val="004A26E2"/>
    <w:rsid w:val="004A28D4"/>
    <w:rsid w:val="004A2908"/>
    <w:rsid w:val="004A2BE1"/>
    <w:rsid w:val="004A2C52"/>
    <w:rsid w:val="004A2E44"/>
    <w:rsid w:val="004A328E"/>
    <w:rsid w:val="004A32C1"/>
    <w:rsid w:val="004A366E"/>
    <w:rsid w:val="004A36C0"/>
    <w:rsid w:val="004A38D2"/>
    <w:rsid w:val="004A3AA3"/>
    <w:rsid w:val="004A3AAA"/>
    <w:rsid w:val="004A3CB9"/>
    <w:rsid w:val="004A3CF6"/>
    <w:rsid w:val="004A41BB"/>
    <w:rsid w:val="004A4625"/>
    <w:rsid w:val="004A4900"/>
    <w:rsid w:val="004A4D38"/>
    <w:rsid w:val="004A4E7E"/>
    <w:rsid w:val="004A4E95"/>
    <w:rsid w:val="004A4EB4"/>
    <w:rsid w:val="004A51FA"/>
    <w:rsid w:val="004A5270"/>
    <w:rsid w:val="004A5477"/>
    <w:rsid w:val="004A549A"/>
    <w:rsid w:val="004A566F"/>
    <w:rsid w:val="004A57FC"/>
    <w:rsid w:val="004A5D36"/>
    <w:rsid w:val="004A5EAE"/>
    <w:rsid w:val="004A6011"/>
    <w:rsid w:val="004A6072"/>
    <w:rsid w:val="004A672B"/>
    <w:rsid w:val="004A68AC"/>
    <w:rsid w:val="004A6DF0"/>
    <w:rsid w:val="004A7041"/>
    <w:rsid w:val="004A705C"/>
    <w:rsid w:val="004A7172"/>
    <w:rsid w:val="004A7276"/>
    <w:rsid w:val="004A746B"/>
    <w:rsid w:val="004A749D"/>
    <w:rsid w:val="004A7672"/>
    <w:rsid w:val="004A770C"/>
    <w:rsid w:val="004A7EAF"/>
    <w:rsid w:val="004A7EE7"/>
    <w:rsid w:val="004A7FB0"/>
    <w:rsid w:val="004B0657"/>
    <w:rsid w:val="004B0706"/>
    <w:rsid w:val="004B074E"/>
    <w:rsid w:val="004B0780"/>
    <w:rsid w:val="004B0787"/>
    <w:rsid w:val="004B08CB"/>
    <w:rsid w:val="004B0929"/>
    <w:rsid w:val="004B0D56"/>
    <w:rsid w:val="004B0FE9"/>
    <w:rsid w:val="004B1313"/>
    <w:rsid w:val="004B169E"/>
    <w:rsid w:val="004B19BB"/>
    <w:rsid w:val="004B1A43"/>
    <w:rsid w:val="004B1C42"/>
    <w:rsid w:val="004B1D3F"/>
    <w:rsid w:val="004B1FFB"/>
    <w:rsid w:val="004B23A8"/>
    <w:rsid w:val="004B2413"/>
    <w:rsid w:val="004B2700"/>
    <w:rsid w:val="004B2A2D"/>
    <w:rsid w:val="004B2B31"/>
    <w:rsid w:val="004B2C33"/>
    <w:rsid w:val="004B2CDB"/>
    <w:rsid w:val="004B2DE8"/>
    <w:rsid w:val="004B2F6E"/>
    <w:rsid w:val="004B3291"/>
    <w:rsid w:val="004B3537"/>
    <w:rsid w:val="004B3795"/>
    <w:rsid w:val="004B39D4"/>
    <w:rsid w:val="004B3C3F"/>
    <w:rsid w:val="004B42AC"/>
    <w:rsid w:val="004B45A2"/>
    <w:rsid w:val="004B46C3"/>
    <w:rsid w:val="004B4789"/>
    <w:rsid w:val="004B4A0F"/>
    <w:rsid w:val="004B4F6B"/>
    <w:rsid w:val="004B50E0"/>
    <w:rsid w:val="004B5555"/>
    <w:rsid w:val="004B55EC"/>
    <w:rsid w:val="004B5A03"/>
    <w:rsid w:val="004B5FFB"/>
    <w:rsid w:val="004B6301"/>
    <w:rsid w:val="004B6A8C"/>
    <w:rsid w:val="004B6EFF"/>
    <w:rsid w:val="004B6FFB"/>
    <w:rsid w:val="004B7311"/>
    <w:rsid w:val="004B7418"/>
    <w:rsid w:val="004B795F"/>
    <w:rsid w:val="004B7BA5"/>
    <w:rsid w:val="004B7DC2"/>
    <w:rsid w:val="004B7DE3"/>
    <w:rsid w:val="004C0346"/>
    <w:rsid w:val="004C038E"/>
    <w:rsid w:val="004C03BE"/>
    <w:rsid w:val="004C0783"/>
    <w:rsid w:val="004C08E6"/>
    <w:rsid w:val="004C0A67"/>
    <w:rsid w:val="004C0B5B"/>
    <w:rsid w:val="004C0C5C"/>
    <w:rsid w:val="004C0F99"/>
    <w:rsid w:val="004C109D"/>
    <w:rsid w:val="004C11D4"/>
    <w:rsid w:val="004C130D"/>
    <w:rsid w:val="004C1624"/>
    <w:rsid w:val="004C16AD"/>
    <w:rsid w:val="004C19E4"/>
    <w:rsid w:val="004C1A67"/>
    <w:rsid w:val="004C1EF6"/>
    <w:rsid w:val="004C1F5C"/>
    <w:rsid w:val="004C2371"/>
    <w:rsid w:val="004C2645"/>
    <w:rsid w:val="004C270F"/>
    <w:rsid w:val="004C2770"/>
    <w:rsid w:val="004C2F01"/>
    <w:rsid w:val="004C3472"/>
    <w:rsid w:val="004C34E8"/>
    <w:rsid w:val="004C3AD1"/>
    <w:rsid w:val="004C3C51"/>
    <w:rsid w:val="004C3CB6"/>
    <w:rsid w:val="004C44D3"/>
    <w:rsid w:val="004C47FE"/>
    <w:rsid w:val="004C4BCE"/>
    <w:rsid w:val="004C4BF3"/>
    <w:rsid w:val="004C4F33"/>
    <w:rsid w:val="004C4FC2"/>
    <w:rsid w:val="004C521E"/>
    <w:rsid w:val="004C5283"/>
    <w:rsid w:val="004C566C"/>
    <w:rsid w:val="004C5A60"/>
    <w:rsid w:val="004C5AF0"/>
    <w:rsid w:val="004C5C44"/>
    <w:rsid w:val="004C5D43"/>
    <w:rsid w:val="004C5E1B"/>
    <w:rsid w:val="004C5EF0"/>
    <w:rsid w:val="004C63D6"/>
    <w:rsid w:val="004C660B"/>
    <w:rsid w:val="004C6AE3"/>
    <w:rsid w:val="004C6E20"/>
    <w:rsid w:val="004C6F28"/>
    <w:rsid w:val="004C7081"/>
    <w:rsid w:val="004C709B"/>
    <w:rsid w:val="004C7305"/>
    <w:rsid w:val="004C730E"/>
    <w:rsid w:val="004C75DA"/>
    <w:rsid w:val="004C76D1"/>
    <w:rsid w:val="004C7739"/>
    <w:rsid w:val="004C7985"/>
    <w:rsid w:val="004C7A3A"/>
    <w:rsid w:val="004C7BDF"/>
    <w:rsid w:val="004D045B"/>
    <w:rsid w:val="004D0C65"/>
    <w:rsid w:val="004D0CBD"/>
    <w:rsid w:val="004D0DCD"/>
    <w:rsid w:val="004D0E42"/>
    <w:rsid w:val="004D0E7C"/>
    <w:rsid w:val="004D0FA5"/>
    <w:rsid w:val="004D1059"/>
    <w:rsid w:val="004D129D"/>
    <w:rsid w:val="004D17E6"/>
    <w:rsid w:val="004D1944"/>
    <w:rsid w:val="004D1A33"/>
    <w:rsid w:val="004D1C35"/>
    <w:rsid w:val="004D1D64"/>
    <w:rsid w:val="004D1DBB"/>
    <w:rsid w:val="004D2474"/>
    <w:rsid w:val="004D24BC"/>
    <w:rsid w:val="004D27C4"/>
    <w:rsid w:val="004D2E01"/>
    <w:rsid w:val="004D2E57"/>
    <w:rsid w:val="004D30AD"/>
    <w:rsid w:val="004D3251"/>
    <w:rsid w:val="004D336E"/>
    <w:rsid w:val="004D3403"/>
    <w:rsid w:val="004D39CA"/>
    <w:rsid w:val="004D40D1"/>
    <w:rsid w:val="004D40D5"/>
    <w:rsid w:val="004D472E"/>
    <w:rsid w:val="004D4968"/>
    <w:rsid w:val="004D4A8A"/>
    <w:rsid w:val="004D4ABF"/>
    <w:rsid w:val="004D4E0E"/>
    <w:rsid w:val="004D50CC"/>
    <w:rsid w:val="004D58D1"/>
    <w:rsid w:val="004D59DD"/>
    <w:rsid w:val="004D5C56"/>
    <w:rsid w:val="004D5F02"/>
    <w:rsid w:val="004D602D"/>
    <w:rsid w:val="004D64DD"/>
    <w:rsid w:val="004D65BA"/>
    <w:rsid w:val="004D68C0"/>
    <w:rsid w:val="004D6FC0"/>
    <w:rsid w:val="004D70E1"/>
    <w:rsid w:val="004D710C"/>
    <w:rsid w:val="004E0033"/>
    <w:rsid w:val="004E00F1"/>
    <w:rsid w:val="004E0211"/>
    <w:rsid w:val="004E03BE"/>
    <w:rsid w:val="004E03F3"/>
    <w:rsid w:val="004E0459"/>
    <w:rsid w:val="004E0540"/>
    <w:rsid w:val="004E06A9"/>
    <w:rsid w:val="004E071E"/>
    <w:rsid w:val="004E09ED"/>
    <w:rsid w:val="004E0CD0"/>
    <w:rsid w:val="004E1260"/>
    <w:rsid w:val="004E1CBB"/>
    <w:rsid w:val="004E1D07"/>
    <w:rsid w:val="004E209D"/>
    <w:rsid w:val="004E21D3"/>
    <w:rsid w:val="004E2E33"/>
    <w:rsid w:val="004E2F3D"/>
    <w:rsid w:val="004E2F51"/>
    <w:rsid w:val="004E3065"/>
    <w:rsid w:val="004E30F8"/>
    <w:rsid w:val="004E3579"/>
    <w:rsid w:val="004E3892"/>
    <w:rsid w:val="004E3B0E"/>
    <w:rsid w:val="004E3FD8"/>
    <w:rsid w:val="004E4423"/>
    <w:rsid w:val="004E471C"/>
    <w:rsid w:val="004E485B"/>
    <w:rsid w:val="004E4EF1"/>
    <w:rsid w:val="004E50E0"/>
    <w:rsid w:val="004E524E"/>
    <w:rsid w:val="004E53AE"/>
    <w:rsid w:val="004E5449"/>
    <w:rsid w:val="004E5710"/>
    <w:rsid w:val="004E5788"/>
    <w:rsid w:val="004E5C61"/>
    <w:rsid w:val="004E6158"/>
    <w:rsid w:val="004E6184"/>
    <w:rsid w:val="004E61EA"/>
    <w:rsid w:val="004E6463"/>
    <w:rsid w:val="004E678A"/>
    <w:rsid w:val="004E68A0"/>
    <w:rsid w:val="004E6CB0"/>
    <w:rsid w:val="004E6CEA"/>
    <w:rsid w:val="004E6EB1"/>
    <w:rsid w:val="004E6ED3"/>
    <w:rsid w:val="004E6F18"/>
    <w:rsid w:val="004E7614"/>
    <w:rsid w:val="004E76A5"/>
    <w:rsid w:val="004E7B7F"/>
    <w:rsid w:val="004E7EF9"/>
    <w:rsid w:val="004F007A"/>
    <w:rsid w:val="004F01B4"/>
    <w:rsid w:val="004F020A"/>
    <w:rsid w:val="004F1115"/>
    <w:rsid w:val="004F133C"/>
    <w:rsid w:val="004F13D2"/>
    <w:rsid w:val="004F1443"/>
    <w:rsid w:val="004F152A"/>
    <w:rsid w:val="004F1633"/>
    <w:rsid w:val="004F180E"/>
    <w:rsid w:val="004F18ED"/>
    <w:rsid w:val="004F1A00"/>
    <w:rsid w:val="004F1A36"/>
    <w:rsid w:val="004F1AEF"/>
    <w:rsid w:val="004F210D"/>
    <w:rsid w:val="004F2826"/>
    <w:rsid w:val="004F2A62"/>
    <w:rsid w:val="004F2AA6"/>
    <w:rsid w:val="004F2B9C"/>
    <w:rsid w:val="004F2CCE"/>
    <w:rsid w:val="004F3182"/>
    <w:rsid w:val="004F31E3"/>
    <w:rsid w:val="004F359A"/>
    <w:rsid w:val="004F3863"/>
    <w:rsid w:val="004F399D"/>
    <w:rsid w:val="004F3DD1"/>
    <w:rsid w:val="004F4B53"/>
    <w:rsid w:val="004F4B9E"/>
    <w:rsid w:val="004F4E53"/>
    <w:rsid w:val="004F54FB"/>
    <w:rsid w:val="004F55BD"/>
    <w:rsid w:val="004F56BF"/>
    <w:rsid w:val="004F57F7"/>
    <w:rsid w:val="004F58AB"/>
    <w:rsid w:val="004F5D6E"/>
    <w:rsid w:val="004F5EBB"/>
    <w:rsid w:val="004F5F6D"/>
    <w:rsid w:val="004F6142"/>
    <w:rsid w:val="004F61D0"/>
    <w:rsid w:val="004F6AFE"/>
    <w:rsid w:val="004F6F20"/>
    <w:rsid w:val="004F71F4"/>
    <w:rsid w:val="004F72D4"/>
    <w:rsid w:val="004F735F"/>
    <w:rsid w:val="004F7373"/>
    <w:rsid w:val="004F73A5"/>
    <w:rsid w:val="004F76A6"/>
    <w:rsid w:val="004F7746"/>
    <w:rsid w:val="004F7A40"/>
    <w:rsid w:val="004F7B80"/>
    <w:rsid w:val="004F7C51"/>
    <w:rsid w:val="004F7D9D"/>
    <w:rsid w:val="004F7F1A"/>
    <w:rsid w:val="0050031C"/>
    <w:rsid w:val="005004F7"/>
    <w:rsid w:val="00500798"/>
    <w:rsid w:val="005007E7"/>
    <w:rsid w:val="00500932"/>
    <w:rsid w:val="00500A18"/>
    <w:rsid w:val="00500A59"/>
    <w:rsid w:val="00501073"/>
    <w:rsid w:val="005010C2"/>
    <w:rsid w:val="0050132F"/>
    <w:rsid w:val="00501723"/>
    <w:rsid w:val="00501819"/>
    <w:rsid w:val="00501A8C"/>
    <w:rsid w:val="00501E15"/>
    <w:rsid w:val="00501E84"/>
    <w:rsid w:val="00501F0D"/>
    <w:rsid w:val="00502185"/>
    <w:rsid w:val="00502227"/>
    <w:rsid w:val="005023DC"/>
    <w:rsid w:val="00502797"/>
    <w:rsid w:val="00502857"/>
    <w:rsid w:val="005029A2"/>
    <w:rsid w:val="00502F61"/>
    <w:rsid w:val="00502FCA"/>
    <w:rsid w:val="00503195"/>
    <w:rsid w:val="005031CB"/>
    <w:rsid w:val="005033EE"/>
    <w:rsid w:val="005036CA"/>
    <w:rsid w:val="0050377B"/>
    <w:rsid w:val="005038A7"/>
    <w:rsid w:val="0050398B"/>
    <w:rsid w:val="00503FAD"/>
    <w:rsid w:val="0050409D"/>
    <w:rsid w:val="00504639"/>
    <w:rsid w:val="0050482D"/>
    <w:rsid w:val="00504BAD"/>
    <w:rsid w:val="00504BB1"/>
    <w:rsid w:val="00504BF5"/>
    <w:rsid w:val="00504C77"/>
    <w:rsid w:val="00504CBB"/>
    <w:rsid w:val="00504D9B"/>
    <w:rsid w:val="00504F81"/>
    <w:rsid w:val="00505029"/>
    <w:rsid w:val="00505518"/>
    <w:rsid w:val="005055D4"/>
    <w:rsid w:val="00505A2A"/>
    <w:rsid w:val="00505CAB"/>
    <w:rsid w:val="00505E28"/>
    <w:rsid w:val="00505E39"/>
    <w:rsid w:val="0050614B"/>
    <w:rsid w:val="005063A6"/>
    <w:rsid w:val="005064CB"/>
    <w:rsid w:val="00506571"/>
    <w:rsid w:val="0050680A"/>
    <w:rsid w:val="005068F0"/>
    <w:rsid w:val="00506A8D"/>
    <w:rsid w:val="00506B00"/>
    <w:rsid w:val="00506C2E"/>
    <w:rsid w:val="00506D5A"/>
    <w:rsid w:val="005074C9"/>
    <w:rsid w:val="00507754"/>
    <w:rsid w:val="00507938"/>
    <w:rsid w:val="00507CAF"/>
    <w:rsid w:val="00510374"/>
    <w:rsid w:val="00510444"/>
    <w:rsid w:val="005107A3"/>
    <w:rsid w:val="0051092A"/>
    <w:rsid w:val="00510939"/>
    <w:rsid w:val="00510D19"/>
    <w:rsid w:val="00511599"/>
    <w:rsid w:val="005119D6"/>
    <w:rsid w:val="00511D93"/>
    <w:rsid w:val="00511E67"/>
    <w:rsid w:val="00512404"/>
    <w:rsid w:val="00512747"/>
    <w:rsid w:val="00512816"/>
    <w:rsid w:val="00512A7B"/>
    <w:rsid w:val="00512D39"/>
    <w:rsid w:val="005134CA"/>
    <w:rsid w:val="005134DD"/>
    <w:rsid w:val="00513B8C"/>
    <w:rsid w:val="00513F8F"/>
    <w:rsid w:val="0051426D"/>
    <w:rsid w:val="005147E7"/>
    <w:rsid w:val="005149A2"/>
    <w:rsid w:val="00514B51"/>
    <w:rsid w:val="00514CEE"/>
    <w:rsid w:val="0051506B"/>
    <w:rsid w:val="00515072"/>
    <w:rsid w:val="005150E4"/>
    <w:rsid w:val="00515507"/>
    <w:rsid w:val="00515708"/>
    <w:rsid w:val="00515746"/>
    <w:rsid w:val="00515907"/>
    <w:rsid w:val="00515B7C"/>
    <w:rsid w:val="00515C9F"/>
    <w:rsid w:val="00515E2B"/>
    <w:rsid w:val="00516009"/>
    <w:rsid w:val="0051637B"/>
    <w:rsid w:val="00516AA8"/>
    <w:rsid w:val="00516B96"/>
    <w:rsid w:val="00516E9E"/>
    <w:rsid w:val="0051710E"/>
    <w:rsid w:val="005173A4"/>
    <w:rsid w:val="0051754B"/>
    <w:rsid w:val="0051793D"/>
    <w:rsid w:val="005179DC"/>
    <w:rsid w:val="00517B51"/>
    <w:rsid w:val="0052001B"/>
    <w:rsid w:val="005200C8"/>
    <w:rsid w:val="0052041B"/>
    <w:rsid w:val="005208FD"/>
    <w:rsid w:val="00520AE3"/>
    <w:rsid w:val="00520E35"/>
    <w:rsid w:val="00521294"/>
    <w:rsid w:val="00521405"/>
    <w:rsid w:val="00521534"/>
    <w:rsid w:val="00521D65"/>
    <w:rsid w:val="00521DD9"/>
    <w:rsid w:val="00521F79"/>
    <w:rsid w:val="005220E7"/>
    <w:rsid w:val="005221A4"/>
    <w:rsid w:val="00522201"/>
    <w:rsid w:val="005224E2"/>
    <w:rsid w:val="0052304D"/>
    <w:rsid w:val="005231D6"/>
    <w:rsid w:val="00523366"/>
    <w:rsid w:val="005234EC"/>
    <w:rsid w:val="005237F2"/>
    <w:rsid w:val="0052381F"/>
    <w:rsid w:val="00523C2D"/>
    <w:rsid w:val="00523E18"/>
    <w:rsid w:val="00523F11"/>
    <w:rsid w:val="00523F32"/>
    <w:rsid w:val="0052420B"/>
    <w:rsid w:val="0052422C"/>
    <w:rsid w:val="00524272"/>
    <w:rsid w:val="005244D5"/>
    <w:rsid w:val="00524AD1"/>
    <w:rsid w:val="00524AE9"/>
    <w:rsid w:val="00524E6A"/>
    <w:rsid w:val="005251DA"/>
    <w:rsid w:val="00525407"/>
    <w:rsid w:val="00525F71"/>
    <w:rsid w:val="00526270"/>
    <w:rsid w:val="0052655D"/>
    <w:rsid w:val="00526916"/>
    <w:rsid w:val="005269C2"/>
    <w:rsid w:val="00526A5E"/>
    <w:rsid w:val="00526AA9"/>
    <w:rsid w:val="00526B43"/>
    <w:rsid w:val="00526C8A"/>
    <w:rsid w:val="005272A8"/>
    <w:rsid w:val="00527489"/>
    <w:rsid w:val="00527860"/>
    <w:rsid w:val="00527A58"/>
    <w:rsid w:val="0053012B"/>
    <w:rsid w:val="0053029A"/>
    <w:rsid w:val="005302F5"/>
    <w:rsid w:val="005304C5"/>
    <w:rsid w:val="0053066C"/>
    <w:rsid w:val="005306A8"/>
    <w:rsid w:val="00530AFD"/>
    <w:rsid w:val="00530E14"/>
    <w:rsid w:val="00531249"/>
    <w:rsid w:val="0053138C"/>
    <w:rsid w:val="00531562"/>
    <w:rsid w:val="0053173A"/>
    <w:rsid w:val="00531824"/>
    <w:rsid w:val="00531AF4"/>
    <w:rsid w:val="00531EA2"/>
    <w:rsid w:val="00531F71"/>
    <w:rsid w:val="00532198"/>
    <w:rsid w:val="005321BF"/>
    <w:rsid w:val="00532292"/>
    <w:rsid w:val="00532323"/>
    <w:rsid w:val="005323E8"/>
    <w:rsid w:val="00532462"/>
    <w:rsid w:val="005328C5"/>
    <w:rsid w:val="00532B16"/>
    <w:rsid w:val="00532C9D"/>
    <w:rsid w:val="00532D17"/>
    <w:rsid w:val="00533215"/>
    <w:rsid w:val="005334E4"/>
    <w:rsid w:val="0053393D"/>
    <w:rsid w:val="00533BD2"/>
    <w:rsid w:val="00533C61"/>
    <w:rsid w:val="00533F4E"/>
    <w:rsid w:val="00533F77"/>
    <w:rsid w:val="00534041"/>
    <w:rsid w:val="00534238"/>
    <w:rsid w:val="005347FB"/>
    <w:rsid w:val="00534963"/>
    <w:rsid w:val="005349EB"/>
    <w:rsid w:val="00534AA6"/>
    <w:rsid w:val="00534BF3"/>
    <w:rsid w:val="00534C83"/>
    <w:rsid w:val="00534EE4"/>
    <w:rsid w:val="00534EE7"/>
    <w:rsid w:val="005354EB"/>
    <w:rsid w:val="005356D2"/>
    <w:rsid w:val="005358EE"/>
    <w:rsid w:val="00535A27"/>
    <w:rsid w:val="00535B60"/>
    <w:rsid w:val="00535D08"/>
    <w:rsid w:val="00535EDB"/>
    <w:rsid w:val="00536189"/>
    <w:rsid w:val="0053631F"/>
    <w:rsid w:val="005368CB"/>
    <w:rsid w:val="00536AEE"/>
    <w:rsid w:val="00536BE7"/>
    <w:rsid w:val="00536D47"/>
    <w:rsid w:val="00537092"/>
    <w:rsid w:val="00537354"/>
    <w:rsid w:val="00537640"/>
    <w:rsid w:val="005378AB"/>
    <w:rsid w:val="00537900"/>
    <w:rsid w:val="00537989"/>
    <w:rsid w:val="00537BE9"/>
    <w:rsid w:val="00537FB8"/>
    <w:rsid w:val="00540055"/>
    <w:rsid w:val="00540147"/>
    <w:rsid w:val="00540725"/>
    <w:rsid w:val="00540ABA"/>
    <w:rsid w:val="00540C7A"/>
    <w:rsid w:val="00540F5F"/>
    <w:rsid w:val="005410A4"/>
    <w:rsid w:val="00541711"/>
    <w:rsid w:val="005417A0"/>
    <w:rsid w:val="0054183A"/>
    <w:rsid w:val="00541D0D"/>
    <w:rsid w:val="00541E2B"/>
    <w:rsid w:val="00541EFD"/>
    <w:rsid w:val="00542545"/>
    <w:rsid w:val="005428F7"/>
    <w:rsid w:val="00542C56"/>
    <w:rsid w:val="0054348B"/>
    <w:rsid w:val="005436D7"/>
    <w:rsid w:val="00543703"/>
    <w:rsid w:val="0054382B"/>
    <w:rsid w:val="00543A06"/>
    <w:rsid w:val="00543A66"/>
    <w:rsid w:val="00543A83"/>
    <w:rsid w:val="00543FA3"/>
    <w:rsid w:val="005442D1"/>
    <w:rsid w:val="00544D6C"/>
    <w:rsid w:val="005452C0"/>
    <w:rsid w:val="005454AA"/>
    <w:rsid w:val="0054556F"/>
    <w:rsid w:val="005456AD"/>
    <w:rsid w:val="005458A3"/>
    <w:rsid w:val="005459CE"/>
    <w:rsid w:val="00545C3D"/>
    <w:rsid w:val="00545E6A"/>
    <w:rsid w:val="005462BA"/>
    <w:rsid w:val="00546310"/>
    <w:rsid w:val="0054650F"/>
    <w:rsid w:val="00546738"/>
    <w:rsid w:val="005467D6"/>
    <w:rsid w:val="00546942"/>
    <w:rsid w:val="00546D13"/>
    <w:rsid w:val="00546D63"/>
    <w:rsid w:val="005471A3"/>
    <w:rsid w:val="00547476"/>
    <w:rsid w:val="0054769A"/>
    <w:rsid w:val="00547D9B"/>
    <w:rsid w:val="00547E15"/>
    <w:rsid w:val="00547F06"/>
    <w:rsid w:val="00547F14"/>
    <w:rsid w:val="0055088A"/>
    <w:rsid w:val="00550D6F"/>
    <w:rsid w:val="00550E11"/>
    <w:rsid w:val="005511B1"/>
    <w:rsid w:val="00551248"/>
    <w:rsid w:val="00551593"/>
    <w:rsid w:val="00551609"/>
    <w:rsid w:val="00551B02"/>
    <w:rsid w:val="00551E52"/>
    <w:rsid w:val="00551F92"/>
    <w:rsid w:val="00552038"/>
    <w:rsid w:val="0055233E"/>
    <w:rsid w:val="00552352"/>
    <w:rsid w:val="00552569"/>
    <w:rsid w:val="005527A4"/>
    <w:rsid w:val="005528E1"/>
    <w:rsid w:val="00552E20"/>
    <w:rsid w:val="00552FF4"/>
    <w:rsid w:val="00553198"/>
    <w:rsid w:val="005538D7"/>
    <w:rsid w:val="00553A48"/>
    <w:rsid w:val="00553A7D"/>
    <w:rsid w:val="00553ABB"/>
    <w:rsid w:val="00553C34"/>
    <w:rsid w:val="0055410A"/>
    <w:rsid w:val="0055459C"/>
    <w:rsid w:val="005546A4"/>
    <w:rsid w:val="005547CB"/>
    <w:rsid w:val="0055480D"/>
    <w:rsid w:val="00554DF7"/>
    <w:rsid w:val="00554FE6"/>
    <w:rsid w:val="005552B2"/>
    <w:rsid w:val="005552B9"/>
    <w:rsid w:val="00555520"/>
    <w:rsid w:val="00555713"/>
    <w:rsid w:val="00555772"/>
    <w:rsid w:val="00555D6F"/>
    <w:rsid w:val="0055621A"/>
    <w:rsid w:val="00556680"/>
    <w:rsid w:val="005567BF"/>
    <w:rsid w:val="00556808"/>
    <w:rsid w:val="005569D2"/>
    <w:rsid w:val="005569E1"/>
    <w:rsid w:val="00556B35"/>
    <w:rsid w:val="00556C3E"/>
    <w:rsid w:val="00556F79"/>
    <w:rsid w:val="005570E7"/>
    <w:rsid w:val="0055718D"/>
    <w:rsid w:val="00557464"/>
    <w:rsid w:val="0055771C"/>
    <w:rsid w:val="00557A2C"/>
    <w:rsid w:val="00557CAB"/>
    <w:rsid w:val="00557D87"/>
    <w:rsid w:val="00557EB7"/>
    <w:rsid w:val="00560096"/>
    <w:rsid w:val="005603D7"/>
    <w:rsid w:val="00560AC9"/>
    <w:rsid w:val="00560EB8"/>
    <w:rsid w:val="00561250"/>
    <w:rsid w:val="0056134D"/>
    <w:rsid w:val="00561A95"/>
    <w:rsid w:val="00561BF6"/>
    <w:rsid w:val="00561F97"/>
    <w:rsid w:val="00562273"/>
    <w:rsid w:val="005625F8"/>
    <w:rsid w:val="005626F4"/>
    <w:rsid w:val="00562757"/>
    <w:rsid w:val="005627C0"/>
    <w:rsid w:val="0056297F"/>
    <w:rsid w:val="00562CDC"/>
    <w:rsid w:val="00562EB9"/>
    <w:rsid w:val="005634D5"/>
    <w:rsid w:val="005636BE"/>
    <w:rsid w:val="00563F05"/>
    <w:rsid w:val="00563FD2"/>
    <w:rsid w:val="005640FD"/>
    <w:rsid w:val="0056434D"/>
    <w:rsid w:val="0056470A"/>
    <w:rsid w:val="00564AAF"/>
    <w:rsid w:val="00564BAF"/>
    <w:rsid w:val="00564EB9"/>
    <w:rsid w:val="005650D4"/>
    <w:rsid w:val="00565322"/>
    <w:rsid w:val="00565C75"/>
    <w:rsid w:val="0056666B"/>
    <w:rsid w:val="00566855"/>
    <w:rsid w:val="00566BB4"/>
    <w:rsid w:val="00567083"/>
    <w:rsid w:val="005670CD"/>
    <w:rsid w:val="0056719E"/>
    <w:rsid w:val="005673DB"/>
    <w:rsid w:val="0056740F"/>
    <w:rsid w:val="005676F8"/>
    <w:rsid w:val="005678B4"/>
    <w:rsid w:val="00567B3B"/>
    <w:rsid w:val="00567B75"/>
    <w:rsid w:val="005701C5"/>
    <w:rsid w:val="0057021C"/>
    <w:rsid w:val="0057021E"/>
    <w:rsid w:val="0057025F"/>
    <w:rsid w:val="005703E3"/>
    <w:rsid w:val="0057054C"/>
    <w:rsid w:val="00570764"/>
    <w:rsid w:val="0057088B"/>
    <w:rsid w:val="005708C3"/>
    <w:rsid w:val="005708C6"/>
    <w:rsid w:val="00570AC4"/>
    <w:rsid w:val="00570C83"/>
    <w:rsid w:val="00570E63"/>
    <w:rsid w:val="00571358"/>
    <w:rsid w:val="00571382"/>
    <w:rsid w:val="00571715"/>
    <w:rsid w:val="00571921"/>
    <w:rsid w:val="005719F4"/>
    <w:rsid w:val="00571B71"/>
    <w:rsid w:val="00571D6C"/>
    <w:rsid w:val="00572087"/>
    <w:rsid w:val="00572583"/>
    <w:rsid w:val="00572643"/>
    <w:rsid w:val="005726CD"/>
    <w:rsid w:val="00572995"/>
    <w:rsid w:val="00572F26"/>
    <w:rsid w:val="005730FF"/>
    <w:rsid w:val="0057380A"/>
    <w:rsid w:val="005738B2"/>
    <w:rsid w:val="00573B1F"/>
    <w:rsid w:val="00573BB0"/>
    <w:rsid w:val="00573D2B"/>
    <w:rsid w:val="00573EB4"/>
    <w:rsid w:val="00573F24"/>
    <w:rsid w:val="00574167"/>
    <w:rsid w:val="005746E7"/>
    <w:rsid w:val="00574D14"/>
    <w:rsid w:val="00574FDC"/>
    <w:rsid w:val="005753DB"/>
    <w:rsid w:val="005756BD"/>
    <w:rsid w:val="00575813"/>
    <w:rsid w:val="005758F4"/>
    <w:rsid w:val="00575CDD"/>
    <w:rsid w:val="00575E25"/>
    <w:rsid w:val="00575F2F"/>
    <w:rsid w:val="005760AE"/>
    <w:rsid w:val="005760C5"/>
    <w:rsid w:val="00576574"/>
    <w:rsid w:val="0057666F"/>
    <w:rsid w:val="005766EA"/>
    <w:rsid w:val="00576780"/>
    <w:rsid w:val="00576838"/>
    <w:rsid w:val="00576A37"/>
    <w:rsid w:val="00576CBA"/>
    <w:rsid w:val="00577368"/>
    <w:rsid w:val="005773FF"/>
    <w:rsid w:val="00577540"/>
    <w:rsid w:val="005777AC"/>
    <w:rsid w:val="005777B2"/>
    <w:rsid w:val="00577811"/>
    <w:rsid w:val="00577BBD"/>
    <w:rsid w:val="00577C1A"/>
    <w:rsid w:val="00577EB4"/>
    <w:rsid w:val="00577F34"/>
    <w:rsid w:val="00580293"/>
    <w:rsid w:val="005805B3"/>
    <w:rsid w:val="00580CFE"/>
    <w:rsid w:val="00581081"/>
    <w:rsid w:val="00581085"/>
    <w:rsid w:val="005815D2"/>
    <w:rsid w:val="005818D4"/>
    <w:rsid w:val="005819D7"/>
    <w:rsid w:val="00581AB8"/>
    <w:rsid w:val="00581B2E"/>
    <w:rsid w:val="00581C6E"/>
    <w:rsid w:val="00581F40"/>
    <w:rsid w:val="0058299F"/>
    <w:rsid w:val="005829CC"/>
    <w:rsid w:val="00582E3D"/>
    <w:rsid w:val="00583147"/>
    <w:rsid w:val="005831D6"/>
    <w:rsid w:val="005836D0"/>
    <w:rsid w:val="00583A75"/>
    <w:rsid w:val="00583AF2"/>
    <w:rsid w:val="00583DEF"/>
    <w:rsid w:val="00583E78"/>
    <w:rsid w:val="00584024"/>
    <w:rsid w:val="00584332"/>
    <w:rsid w:val="00584496"/>
    <w:rsid w:val="005845CB"/>
    <w:rsid w:val="00584709"/>
    <w:rsid w:val="005852AA"/>
    <w:rsid w:val="0058537D"/>
    <w:rsid w:val="00585859"/>
    <w:rsid w:val="00585867"/>
    <w:rsid w:val="00585C3A"/>
    <w:rsid w:val="00585E49"/>
    <w:rsid w:val="00586013"/>
    <w:rsid w:val="0058628A"/>
    <w:rsid w:val="00586505"/>
    <w:rsid w:val="00586806"/>
    <w:rsid w:val="00586B34"/>
    <w:rsid w:val="00587104"/>
    <w:rsid w:val="00587117"/>
    <w:rsid w:val="0058759B"/>
    <w:rsid w:val="0058764D"/>
    <w:rsid w:val="0059020E"/>
    <w:rsid w:val="005909AD"/>
    <w:rsid w:val="00590BF6"/>
    <w:rsid w:val="00591682"/>
    <w:rsid w:val="00591AD9"/>
    <w:rsid w:val="00591B58"/>
    <w:rsid w:val="00591B9C"/>
    <w:rsid w:val="00592083"/>
    <w:rsid w:val="00592160"/>
    <w:rsid w:val="005923C9"/>
    <w:rsid w:val="00592424"/>
    <w:rsid w:val="0059251A"/>
    <w:rsid w:val="005925C1"/>
    <w:rsid w:val="0059284F"/>
    <w:rsid w:val="00592986"/>
    <w:rsid w:val="00592DBC"/>
    <w:rsid w:val="00592E68"/>
    <w:rsid w:val="00592EDE"/>
    <w:rsid w:val="0059323A"/>
    <w:rsid w:val="00593447"/>
    <w:rsid w:val="00593F7D"/>
    <w:rsid w:val="00594131"/>
    <w:rsid w:val="005943C6"/>
    <w:rsid w:val="005946E2"/>
    <w:rsid w:val="0059486C"/>
    <w:rsid w:val="00594D44"/>
    <w:rsid w:val="00594FE5"/>
    <w:rsid w:val="00595308"/>
    <w:rsid w:val="00595639"/>
    <w:rsid w:val="00595777"/>
    <w:rsid w:val="00595DA2"/>
    <w:rsid w:val="00595E2F"/>
    <w:rsid w:val="00595E51"/>
    <w:rsid w:val="00595E99"/>
    <w:rsid w:val="00596308"/>
    <w:rsid w:val="00596757"/>
    <w:rsid w:val="005968C4"/>
    <w:rsid w:val="00596D2C"/>
    <w:rsid w:val="0059715B"/>
    <w:rsid w:val="00597605"/>
    <w:rsid w:val="005978AF"/>
    <w:rsid w:val="00597A09"/>
    <w:rsid w:val="00597A36"/>
    <w:rsid w:val="00597B30"/>
    <w:rsid w:val="00597DF6"/>
    <w:rsid w:val="00597F94"/>
    <w:rsid w:val="005A0274"/>
    <w:rsid w:val="005A049F"/>
    <w:rsid w:val="005A05C6"/>
    <w:rsid w:val="005A0753"/>
    <w:rsid w:val="005A0CB6"/>
    <w:rsid w:val="005A0E7F"/>
    <w:rsid w:val="005A0E88"/>
    <w:rsid w:val="005A0EFD"/>
    <w:rsid w:val="005A1242"/>
    <w:rsid w:val="005A14AD"/>
    <w:rsid w:val="005A173B"/>
    <w:rsid w:val="005A18F9"/>
    <w:rsid w:val="005A1AA7"/>
    <w:rsid w:val="005A1BAF"/>
    <w:rsid w:val="005A1C03"/>
    <w:rsid w:val="005A1C64"/>
    <w:rsid w:val="005A1CC6"/>
    <w:rsid w:val="005A2229"/>
    <w:rsid w:val="005A23BE"/>
    <w:rsid w:val="005A2CBF"/>
    <w:rsid w:val="005A2DE7"/>
    <w:rsid w:val="005A320D"/>
    <w:rsid w:val="005A36E3"/>
    <w:rsid w:val="005A37FA"/>
    <w:rsid w:val="005A3A31"/>
    <w:rsid w:val="005A416C"/>
    <w:rsid w:val="005A447C"/>
    <w:rsid w:val="005A45C5"/>
    <w:rsid w:val="005A46BD"/>
    <w:rsid w:val="005A48E1"/>
    <w:rsid w:val="005A4999"/>
    <w:rsid w:val="005A53BF"/>
    <w:rsid w:val="005A5725"/>
    <w:rsid w:val="005A588D"/>
    <w:rsid w:val="005A59CF"/>
    <w:rsid w:val="005A5B54"/>
    <w:rsid w:val="005A5B92"/>
    <w:rsid w:val="005A5D58"/>
    <w:rsid w:val="005A670B"/>
    <w:rsid w:val="005A6965"/>
    <w:rsid w:val="005A6A3A"/>
    <w:rsid w:val="005A6E87"/>
    <w:rsid w:val="005A79E5"/>
    <w:rsid w:val="005A7F72"/>
    <w:rsid w:val="005B0160"/>
    <w:rsid w:val="005B03D6"/>
    <w:rsid w:val="005B0979"/>
    <w:rsid w:val="005B0A7D"/>
    <w:rsid w:val="005B0F18"/>
    <w:rsid w:val="005B1197"/>
    <w:rsid w:val="005B16CC"/>
    <w:rsid w:val="005B18BB"/>
    <w:rsid w:val="005B1958"/>
    <w:rsid w:val="005B1BF3"/>
    <w:rsid w:val="005B2228"/>
    <w:rsid w:val="005B253E"/>
    <w:rsid w:val="005B2899"/>
    <w:rsid w:val="005B2DA2"/>
    <w:rsid w:val="005B2EB8"/>
    <w:rsid w:val="005B330D"/>
    <w:rsid w:val="005B355C"/>
    <w:rsid w:val="005B369B"/>
    <w:rsid w:val="005B3A3C"/>
    <w:rsid w:val="005B3C7C"/>
    <w:rsid w:val="005B3CC1"/>
    <w:rsid w:val="005B40A4"/>
    <w:rsid w:val="005B411A"/>
    <w:rsid w:val="005B488E"/>
    <w:rsid w:val="005B4911"/>
    <w:rsid w:val="005B4C5C"/>
    <w:rsid w:val="005B4C83"/>
    <w:rsid w:val="005B4E83"/>
    <w:rsid w:val="005B4F6F"/>
    <w:rsid w:val="005B5082"/>
    <w:rsid w:val="005B50EF"/>
    <w:rsid w:val="005B5152"/>
    <w:rsid w:val="005B529D"/>
    <w:rsid w:val="005B5425"/>
    <w:rsid w:val="005B54FE"/>
    <w:rsid w:val="005B5993"/>
    <w:rsid w:val="005B5A40"/>
    <w:rsid w:val="005B5A55"/>
    <w:rsid w:val="005B5E59"/>
    <w:rsid w:val="005B5FC4"/>
    <w:rsid w:val="005B6379"/>
    <w:rsid w:val="005B65D9"/>
    <w:rsid w:val="005B6EEC"/>
    <w:rsid w:val="005B6FAE"/>
    <w:rsid w:val="005B703E"/>
    <w:rsid w:val="005B7472"/>
    <w:rsid w:val="005B7824"/>
    <w:rsid w:val="005B785E"/>
    <w:rsid w:val="005B7A4C"/>
    <w:rsid w:val="005B7A5C"/>
    <w:rsid w:val="005B7A7C"/>
    <w:rsid w:val="005B7F83"/>
    <w:rsid w:val="005C001C"/>
    <w:rsid w:val="005C00D0"/>
    <w:rsid w:val="005C01BD"/>
    <w:rsid w:val="005C0310"/>
    <w:rsid w:val="005C03E1"/>
    <w:rsid w:val="005C0625"/>
    <w:rsid w:val="005C0904"/>
    <w:rsid w:val="005C09BD"/>
    <w:rsid w:val="005C09BF"/>
    <w:rsid w:val="005C0D61"/>
    <w:rsid w:val="005C0DB8"/>
    <w:rsid w:val="005C0DDE"/>
    <w:rsid w:val="005C0F44"/>
    <w:rsid w:val="005C1225"/>
    <w:rsid w:val="005C132F"/>
    <w:rsid w:val="005C16FD"/>
    <w:rsid w:val="005C1752"/>
    <w:rsid w:val="005C1BF2"/>
    <w:rsid w:val="005C1E42"/>
    <w:rsid w:val="005C1E60"/>
    <w:rsid w:val="005C2144"/>
    <w:rsid w:val="005C247C"/>
    <w:rsid w:val="005C2D32"/>
    <w:rsid w:val="005C376D"/>
    <w:rsid w:val="005C3FF2"/>
    <w:rsid w:val="005C46C6"/>
    <w:rsid w:val="005C4ADF"/>
    <w:rsid w:val="005C4B4D"/>
    <w:rsid w:val="005C4DE3"/>
    <w:rsid w:val="005C5024"/>
    <w:rsid w:val="005C5084"/>
    <w:rsid w:val="005C5372"/>
    <w:rsid w:val="005C5379"/>
    <w:rsid w:val="005C5425"/>
    <w:rsid w:val="005C5849"/>
    <w:rsid w:val="005C5A28"/>
    <w:rsid w:val="005C6126"/>
    <w:rsid w:val="005C6222"/>
    <w:rsid w:val="005C628E"/>
    <w:rsid w:val="005C66CF"/>
    <w:rsid w:val="005C6AF2"/>
    <w:rsid w:val="005C6B26"/>
    <w:rsid w:val="005C772B"/>
    <w:rsid w:val="005C796F"/>
    <w:rsid w:val="005C7A54"/>
    <w:rsid w:val="005C7CAD"/>
    <w:rsid w:val="005C7CF2"/>
    <w:rsid w:val="005C7EB4"/>
    <w:rsid w:val="005C7EF8"/>
    <w:rsid w:val="005D0067"/>
    <w:rsid w:val="005D0194"/>
    <w:rsid w:val="005D024F"/>
    <w:rsid w:val="005D02FA"/>
    <w:rsid w:val="005D047B"/>
    <w:rsid w:val="005D0770"/>
    <w:rsid w:val="005D0790"/>
    <w:rsid w:val="005D0873"/>
    <w:rsid w:val="005D0D3E"/>
    <w:rsid w:val="005D17BF"/>
    <w:rsid w:val="005D18AF"/>
    <w:rsid w:val="005D18B1"/>
    <w:rsid w:val="005D1C12"/>
    <w:rsid w:val="005D1F93"/>
    <w:rsid w:val="005D20FC"/>
    <w:rsid w:val="005D24A2"/>
    <w:rsid w:val="005D24F2"/>
    <w:rsid w:val="005D25D7"/>
    <w:rsid w:val="005D2A49"/>
    <w:rsid w:val="005D2AED"/>
    <w:rsid w:val="005D2CB0"/>
    <w:rsid w:val="005D2EE8"/>
    <w:rsid w:val="005D3534"/>
    <w:rsid w:val="005D3707"/>
    <w:rsid w:val="005D3AF0"/>
    <w:rsid w:val="005D3BF1"/>
    <w:rsid w:val="005D3BFD"/>
    <w:rsid w:val="005D46E9"/>
    <w:rsid w:val="005D4E1B"/>
    <w:rsid w:val="005D5012"/>
    <w:rsid w:val="005D51C0"/>
    <w:rsid w:val="005D52E6"/>
    <w:rsid w:val="005D5E46"/>
    <w:rsid w:val="005D609E"/>
    <w:rsid w:val="005D6366"/>
    <w:rsid w:val="005D64A5"/>
    <w:rsid w:val="005D6929"/>
    <w:rsid w:val="005D6B30"/>
    <w:rsid w:val="005D6D22"/>
    <w:rsid w:val="005D6E1C"/>
    <w:rsid w:val="005D73DA"/>
    <w:rsid w:val="005D7539"/>
    <w:rsid w:val="005D7702"/>
    <w:rsid w:val="005D7E04"/>
    <w:rsid w:val="005E0082"/>
    <w:rsid w:val="005E02E2"/>
    <w:rsid w:val="005E06E1"/>
    <w:rsid w:val="005E0899"/>
    <w:rsid w:val="005E0E2A"/>
    <w:rsid w:val="005E1393"/>
    <w:rsid w:val="005E1411"/>
    <w:rsid w:val="005E150C"/>
    <w:rsid w:val="005E1635"/>
    <w:rsid w:val="005E167A"/>
    <w:rsid w:val="005E188F"/>
    <w:rsid w:val="005E192F"/>
    <w:rsid w:val="005E1CB8"/>
    <w:rsid w:val="005E1DE1"/>
    <w:rsid w:val="005E2615"/>
    <w:rsid w:val="005E273F"/>
    <w:rsid w:val="005E27D7"/>
    <w:rsid w:val="005E3035"/>
    <w:rsid w:val="005E35FD"/>
    <w:rsid w:val="005E383F"/>
    <w:rsid w:val="005E3B77"/>
    <w:rsid w:val="005E412A"/>
    <w:rsid w:val="005E4639"/>
    <w:rsid w:val="005E48F7"/>
    <w:rsid w:val="005E4A1A"/>
    <w:rsid w:val="005E4B75"/>
    <w:rsid w:val="005E4BA4"/>
    <w:rsid w:val="005E4CCB"/>
    <w:rsid w:val="005E5317"/>
    <w:rsid w:val="005E544C"/>
    <w:rsid w:val="005E5563"/>
    <w:rsid w:val="005E5777"/>
    <w:rsid w:val="005E59C5"/>
    <w:rsid w:val="005E5BE8"/>
    <w:rsid w:val="005E5E74"/>
    <w:rsid w:val="005E6046"/>
    <w:rsid w:val="005E610C"/>
    <w:rsid w:val="005E6357"/>
    <w:rsid w:val="005E66F1"/>
    <w:rsid w:val="005E67AA"/>
    <w:rsid w:val="005E6AFB"/>
    <w:rsid w:val="005E6DE0"/>
    <w:rsid w:val="005E73E2"/>
    <w:rsid w:val="005E7698"/>
    <w:rsid w:val="005E7849"/>
    <w:rsid w:val="005E7A8C"/>
    <w:rsid w:val="005F044B"/>
    <w:rsid w:val="005F06FA"/>
    <w:rsid w:val="005F06FD"/>
    <w:rsid w:val="005F0AD2"/>
    <w:rsid w:val="005F0B4C"/>
    <w:rsid w:val="005F0B53"/>
    <w:rsid w:val="005F0C46"/>
    <w:rsid w:val="005F1FE4"/>
    <w:rsid w:val="005F23EC"/>
    <w:rsid w:val="005F2586"/>
    <w:rsid w:val="005F3200"/>
    <w:rsid w:val="005F369B"/>
    <w:rsid w:val="005F36CB"/>
    <w:rsid w:val="005F3955"/>
    <w:rsid w:val="005F3C65"/>
    <w:rsid w:val="005F3D69"/>
    <w:rsid w:val="005F3F7F"/>
    <w:rsid w:val="005F40E5"/>
    <w:rsid w:val="005F419B"/>
    <w:rsid w:val="005F46D9"/>
    <w:rsid w:val="005F4950"/>
    <w:rsid w:val="005F49F9"/>
    <w:rsid w:val="005F4D16"/>
    <w:rsid w:val="005F523F"/>
    <w:rsid w:val="005F52BA"/>
    <w:rsid w:val="005F5362"/>
    <w:rsid w:val="005F556F"/>
    <w:rsid w:val="005F55A6"/>
    <w:rsid w:val="005F56D0"/>
    <w:rsid w:val="005F5A11"/>
    <w:rsid w:val="005F5C3D"/>
    <w:rsid w:val="005F5DD3"/>
    <w:rsid w:val="005F5EC9"/>
    <w:rsid w:val="005F5EF1"/>
    <w:rsid w:val="005F62F3"/>
    <w:rsid w:val="005F660A"/>
    <w:rsid w:val="005F6697"/>
    <w:rsid w:val="005F69DD"/>
    <w:rsid w:val="005F6CA5"/>
    <w:rsid w:val="005F6CB7"/>
    <w:rsid w:val="005F6D33"/>
    <w:rsid w:val="005F6EF0"/>
    <w:rsid w:val="005F6F60"/>
    <w:rsid w:val="005F6F9C"/>
    <w:rsid w:val="005F6FFC"/>
    <w:rsid w:val="005F707B"/>
    <w:rsid w:val="005F7213"/>
    <w:rsid w:val="005F76C3"/>
    <w:rsid w:val="005F787A"/>
    <w:rsid w:val="005F7CC1"/>
    <w:rsid w:val="005F7EE2"/>
    <w:rsid w:val="006004DE"/>
    <w:rsid w:val="00600B6C"/>
    <w:rsid w:val="00600C98"/>
    <w:rsid w:val="00601072"/>
    <w:rsid w:val="00601097"/>
    <w:rsid w:val="0060111F"/>
    <w:rsid w:val="00601290"/>
    <w:rsid w:val="006012E4"/>
    <w:rsid w:val="0060144E"/>
    <w:rsid w:val="0060177D"/>
    <w:rsid w:val="00601837"/>
    <w:rsid w:val="00601923"/>
    <w:rsid w:val="00601A3F"/>
    <w:rsid w:val="00601FCD"/>
    <w:rsid w:val="00602354"/>
    <w:rsid w:val="0060254B"/>
    <w:rsid w:val="0060268D"/>
    <w:rsid w:val="006027D5"/>
    <w:rsid w:val="00602E1C"/>
    <w:rsid w:val="0060305B"/>
    <w:rsid w:val="006032D1"/>
    <w:rsid w:val="006035AF"/>
    <w:rsid w:val="006039C5"/>
    <w:rsid w:val="006039F0"/>
    <w:rsid w:val="00603B1B"/>
    <w:rsid w:val="00603E15"/>
    <w:rsid w:val="006043D7"/>
    <w:rsid w:val="00604594"/>
    <w:rsid w:val="00604708"/>
    <w:rsid w:val="00604CFF"/>
    <w:rsid w:val="00605399"/>
    <w:rsid w:val="006054EE"/>
    <w:rsid w:val="00605500"/>
    <w:rsid w:val="0060591D"/>
    <w:rsid w:val="006059EC"/>
    <w:rsid w:val="00605A02"/>
    <w:rsid w:val="00605A5D"/>
    <w:rsid w:val="00605ABF"/>
    <w:rsid w:val="00605B5D"/>
    <w:rsid w:val="00605B93"/>
    <w:rsid w:val="00605F84"/>
    <w:rsid w:val="00605FA4"/>
    <w:rsid w:val="006060F7"/>
    <w:rsid w:val="00606140"/>
    <w:rsid w:val="00606367"/>
    <w:rsid w:val="00606D70"/>
    <w:rsid w:val="00606FAA"/>
    <w:rsid w:val="0060745F"/>
    <w:rsid w:val="006074B1"/>
    <w:rsid w:val="00607ADE"/>
    <w:rsid w:val="00607E68"/>
    <w:rsid w:val="00610224"/>
    <w:rsid w:val="006102C6"/>
    <w:rsid w:val="006103F0"/>
    <w:rsid w:val="00610405"/>
    <w:rsid w:val="00610917"/>
    <w:rsid w:val="00610BA4"/>
    <w:rsid w:val="00610C42"/>
    <w:rsid w:val="006110A6"/>
    <w:rsid w:val="006113A9"/>
    <w:rsid w:val="00611C82"/>
    <w:rsid w:val="00611DB8"/>
    <w:rsid w:val="006122EC"/>
    <w:rsid w:val="006125DB"/>
    <w:rsid w:val="00612849"/>
    <w:rsid w:val="00612AEE"/>
    <w:rsid w:val="00612C73"/>
    <w:rsid w:val="00612E96"/>
    <w:rsid w:val="0061312F"/>
    <w:rsid w:val="006133A2"/>
    <w:rsid w:val="006134CE"/>
    <w:rsid w:val="00613504"/>
    <w:rsid w:val="006138D8"/>
    <w:rsid w:val="0061394C"/>
    <w:rsid w:val="00613A55"/>
    <w:rsid w:val="00614016"/>
    <w:rsid w:val="00614064"/>
    <w:rsid w:val="006141D8"/>
    <w:rsid w:val="006144B0"/>
    <w:rsid w:val="00614BDD"/>
    <w:rsid w:val="00614C2F"/>
    <w:rsid w:val="00614CB4"/>
    <w:rsid w:val="00614D1E"/>
    <w:rsid w:val="00614E35"/>
    <w:rsid w:val="00615178"/>
    <w:rsid w:val="006151DB"/>
    <w:rsid w:val="0061524B"/>
    <w:rsid w:val="0061565F"/>
    <w:rsid w:val="006157B8"/>
    <w:rsid w:val="006159FA"/>
    <w:rsid w:val="00615BDB"/>
    <w:rsid w:val="00615F97"/>
    <w:rsid w:val="00616175"/>
    <w:rsid w:val="006162D2"/>
    <w:rsid w:val="006167CB"/>
    <w:rsid w:val="00616885"/>
    <w:rsid w:val="00616C82"/>
    <w:rsid w:val="00616C99"/>
    <w:rsid w:val="00616F90"/>
    <w:rsid w:val="00617042"/>
    <w:rsid w:val="0061717B"/>
    <w:rsid w:val="0061717F"/>
    <w:rsid w:val="006173A4"/>
    <w:rsid w:val="00617574"/>
    <w:rsid w:val="006175CF"/>
    <w:rsid w:val="00617B93"/>
    <w:rsid w:val="00617C95"/>
    <w:rsid w:val="00620020"/>
    <w:rsid w:val="00620049"/>
    <w:rsid w:val="006201A2"/>
    <w:rsid w:val="006201CD"/>
    <w:rsid w:val="006201F5"/>
    <w:rsid w:val="00620254"/>
    <w:rsid w:val="006205DD"/>
    <w:rsid w:val="006205EA"/>
    <w:rsid w:val="00620686"/>
    <w:rsid w:val="00620721"/>
    <w:rsid w:val="006209E8"/>
    <w:rsid w:val="0062117A"/>
    <w:rsid w:val="006214C5"/>
    <w:rsid w:val="00621B6A"/>
    <w:rsid w:val="00621C0B"/>
    <w:rsid w:val="00621C49"/>
    <w:rsid w:val="00621C72"/>
    <w:rsid w:val="00621CAD"/>
    <w:rsid w:val="006226C3"/>
    <w:rsid w:val="00622AAD"/>
    <w:rsid w:val="00623040"/>
    <w:rsid w:val="00623427"/>
    <w:rsid w:val="00623AEB"/>
    <w:rsid w:val="00623B23"/>
    <w:rsid w:val="00623E4E"/>
    <w:rsid w:val="00624C2C"/>
    <w:rsid w:val="00624C6E"/>
    <w:rsid w:val="00624FB3"/>
    <w:rsid w:val="00625B24"/>
    <w:rsid w:val="006260E2"/>
    <w:rsid w:val="00626146"/>
    <w:rsid w:val="0062657C"/>
    <w:rsid w:val="00626902"/>
    <w:rsid w:val="00626BAA"/>
    <w:rsid w:val="00626C25"/>
    <w:rsid w:val="00626E64"/>
    <w:rsid w:val="0062710F"/>
    <w:rsid w:val="0062725A"/>
    <w:rsid w:val="00627A8B"/>
    <w:rsid w:val="00627BA3"/>
    <w:rsid w:val="00627C39"/>
    <w:rsid w:val="00627E44"/>
    <w:rsid w:val="00627F6A"/>
    <w:rsid w:val="006300D7"/>
    <w:rsid w:val="006302AE"/>
    <w:rsid w:val="00630333"/>
    <w:rsid w:val="0063039A"/>
    <w:rsid w:val="00630883"/>
    <w:rsid w:val="006308BE"/>
    <w:rsid w:val="00630D5B"/>
    <w:rsid w:val="00630ED0"/>
    <w:rsid w:val="00631007"/>
    <w:rsid w:val="00631826"/>
    <w:rsid w:val="006319DC"/>
    <w:rsid w:val="00632187"/>
    <w:rsid w:val="00632498"/>
    <w:rsid w:val="006326BC"/>
    <w:rsid w:val="00632763"/>
    <w:rsid w:val="00632927"/>
    <w:rsid w:val="00632A0E"/>
    <w:rsid w:val="00632A4C"/>
    <w:rsid w:val="0063305B"/>
    <w:rsid w:val="00633947"/>
    <w:rsid w:val="00633951"/>
    <w:rsid w:val="00633965"/>
    <w:rsid w:val="00633A3A"/>
    <w:rsid w:val="00633A4D"/>
    <w:rsid w:val="00633B5E"/>
    <w:rsid w:val="00633C0A"/>
    <w:rsid w:val="00633C8E"/>
    <w:rsid w:val="00633F1B"/>
    <w:rsid w:val="0063405E"/>
    <w:rsid w:val="00634102"/>
    <w:rsid w:val="00634181"/>
    <w:rsid w:val="006341AD"/>
    <w:rsid w:val="006341C4"/>
    <w:rsid w:val="006346F1"/>
    <w:rsid w:val="006347F5"/>
    <w:rsid w:val="00634A69"/>
    <w:rsid w:val="00634FE6"/>
    <w:rsid w:val="006353D0"/>
    <w:rsid w:val="0063547A"/>
    <w:rsid w:val="006355ED"/>
    <w:rsid w:val="006356D1"/>
    <w:rsid w:val="00635835"/>
    <w:rsid w:val="00635B54"/>
    <w:rsid w:val="00635C9E"/>
    <w:rsid w:val="00635EDC"/>
    <w:rsid w:val="00635F56"/>
    <w:rsid w:val="00636094"/>
    <w:rsid w:val="0063633A"/>
    <w:rsid w:val="0063650D"/>
    <w:rsid w:val="00636519"/>
    <w:rsid w:val="006366F2"/>
    <w:rsid w:val="00636A76"/>
    <w:rsid w:val="00636B44"/>
    <w:rsid w:val="006371E4"/>
    <w:rsid w:val="0063720A"/>
    <w:rsid w:val="006373C7"/>
    <w:rsid w:val="00637C59"/>
    <w:rsid w:val="00637E00"/>
    <w:rsid w:val="006401C6"/>
    <w:rsid w:val="00640207"/>
    <w:rsid w:val="00640222"/>
    <w:rsid w:val="006409F3"/>
    <w:rsid w:val="00640FD8"/>
    <w:rsid w:val="00641061"/>
    <w:rsid w:val="006411DF"/>
    <w:rsid w:val="006413C4"/>
    <w:rsid w:val="006417B8"/>
    <w:rsid w:val="006419ED"/>
    <w:rsid w:val="00641FD3"/>
    <w:rsid w:val="006427DE"/>
    <w:rsid w:val="00642D10"/>
    <w:rsid w:val="00642E65"/>
    <w:rsid w:val="006434D7"/>
    <w:rsid w:val="00643769"/>
    <w:rsid w:val="00643891"/>
    <w:rsid w:val="00643DCD"/>
    <w:rsid w:val="00644200"/>
    <w:rsid w:val="0064428B"/>
    <w:rsid w:val="00644511"/>
    <w:rsid w:val="0064486C"/>
    <w:rsid w:val="00644A39"/>
    <w:rsid w:val="00644BBA"/>
    <w:rsid w:val="00644E60"/>
    <w:rsid w:val="00644E85"/>
    <w:rsid w:val="00644F03"/>
    <w:rsid w:val="00645190"/>
    <w:rsid w:val="006454B3"/>
    <w:rsid w:val="00645ACC"/>
    <w:rsid w:val="00645BF5"/>
    <w:rsid w:val="006466B5"/>
    <w:rsid w:val="00647092"/>
    <w:rsid w:val="006470C1"/>
    <w:rsid w:val="0064741D"/>
    <w:rsid w:val="006474F5"/>
    <w:rsid w:val="0064759D"/>
    <w:rsid w:val="00647632"/>
    <w:rsid w:val="006477A7"/>
    <w:rsid w:val="006477F5"/>
    <w:rsid w:val="006478C4"/>
    <w:rsid w:val="00647C8A"/>
    <w:rsid w:val="00647CB3"/>
    <w:rsid w:val="00647CC1"/>
    <w:rsid w:val="00647D9C"/>
    <w:rsid w:val="00647E62"/>
    <w:rsid w:val="00650150"/>
    <w:rsid w:val="006503E4"/>
    <w:rsid w:val="00650854"/>
    <w:rsid w:val="00650D1E"/>
    <w:rsid w:val="00650D3F"/>
    <w:rsid w:val="00650EB8"/>
    <w:rsid w:val="00650F7C"/>
    <w:rsid w:val="00650FBE"/>
    <w:rsid w:val="00651004"/>
    <w:rsid w:val="006513D5"/>
    <w:rsid w:val="006515B6"/>
    <w:rsid w:val="00651673"/>
    <w:rsid w:val="006518B1"/>
    <w:rsid w:val="00651AD3"/>
    <w:rsid w:val="00651B74"/>
    <w:rsid w:val="00651FA0"/>
    <w:rsid w:val="0065242B"/>
    <w:rsid w:val="00653217"/>
    <w:rsid w:val="00653256"/>
    <w:rsid w:val="00653273"/>
    <w:rsid w:val="00653FED"/>
    <w:rsid w:val="0065424F"/>
    <w:rsid w:val="00654452"/>
    <w:rsid w:val="006544F6"/>
    <w:rsid w:val="0065457D"/>
    <w:rsid w:val="00654CB5"/>
    <w:rsid w:val="00654F02"/>
    <w:rsid w:val="00654FE2"/>
    <w:rsid w:val="00655070"/>
    <w:rsid w:val="00655223"/>
    <w:rsid w:val="00655780"/>
    <w:rsid w:val="0065594D"/>
    <w:rsid w:val="006561FF"/>
    <w:rsid w:val="006562F7"/>
    <w:rsid w:val="0065666C"/>
    <w:rsid w:val="006566D9"/>
    <w:rsid w:val="00656D6F"/>
    <w:rsid w:val="00657005"/>
    <w:rsid w:val="006572FB"/>
    <w:rsid w:val="006577D0"/>
    <w:rsid w:val="006578D9"/>
    <w:rsid w:val="00657CD1"/>
    <w:rsid w:val="00657ED7"/>
    <w:rsid w:val="00657F67"/>
    <w:rsid w:val="006605DC"/>
    <w:rsid w:val="00660C21"/>
    <w:rsid w:val="0066113F"/>
    <w:rsid w:val="006611DC"/>
    <w:rsid w:val="00661227"/>
    <w:rsid w:val="00661456"/>
    <w:rsid w:val="0066146F"/>
    <w:rsid w:val="00661636"/>
    <w:rsid w:val="00661CC2"/>
    <w:rsid w:val="00662166"/>
    <w:rsid w:val="006622C3"/>
    <w:rsid w:val="00662DC0"/>
    <w:rsid w:val="00662FA2"/>
    <w:rsid w:val="0066310A"/>
    <w:rsid w:val="006635DC"/>
    <w:rsid w:val="0066381A"/>
    <w:rsid w:val="00663908"/>
    <w:rsid w:val="00663CB6"/>
    <w:rsid w:val="00663DAB"/>
    <w:rsid w:val="00663F42"/>
    <w:rsid w:val="00664678"/>
    <w:rsid w:val="006646F4"/>
    <w:rsid w:val="00664821"/>
    <w:rsid w:val="00664895"/>
    <w:rsid w:val="00665229"/>
    <w:rsid w:val="00665316"/>
    <w:rsid w:val="006654E8"/>
    <w:rsid w:val="0066568F"/>
    <w:rsid w:val="0066598B"/>
    <w:rsid w:val="00665CCE"/>
    <w:rsid w:val="00665DF0"/>
    <w:rsid w:val="006662DA"/>
    <w:rsid w:val="006672FC"/>
    <w:rsid w:val="00667378"/>
    <w:rsid w:val="0066745C"/>
    <w:rsid w:val="00667A27"/>
    <w:rsid w:val="00667CC2"/>
    <w:rsid w:val="00670290"/>
    <w:rsid w:val="006702A2"/>
    <w:rsid w:val="006704BF"/>
    <w:rsid w:val="00670AD6"/>
    <w:rsid w:val="00670DB3"/>
    <w:rsid w:val="00670ECD"/>
    <w:rsid w:val="00671010"/>
    <w:rsid w:val="0067106A"/>
    <w:rsid w:val="00671299"/>
    <w:rsid w:val="0067138E"/>
    <w:rsid w:val="006713AE"/>
    <w:rsid w:val="00671B4F"/>
    <w:rsid w:val="00671CA8"/>
    <w:rsid w:val="006721AD"/>
    <w:rsid w:val="006723BD"/>
    <w:rsid w:val="006725CC"/>
    <w:rsid w:val="0067261D"/>
    <w:rsid w:val="0067273D"/>
    <w:rsid w:val="00672966"/>
    <w:rsid w:val="0067339E"/>
    <w:rsid w:val="006734A4"/>
    <w:rsid w:val="006735BC"/>
    <w:rsid w:val="00673BDE"/>
    <w:rsid w:val="00673D6E"/>
    <w:rsid w:val="00673EB7"/>
    <w:rsid w:val="00673FBF"/>
    <w:rsid w:val="006740B2"/>
    <w:rsid w:val="00674199"/>
    <w:rsid w:val="0067439E"/>
    <w:rsid w:val="00674460"/>
    <w:rsid w:val="00674FAA"/>
    <w:rsid w:val="006754D4"/>
    <w:rsid w:val="006755DF"/>
    <w:rsid w:val="00675652"/>
    <w:rsid w:val="006758E5"/>
    <w:rsid w:val="00675A26"/>
    <w:rsid w:val="00675ECB"/>
    <w:rsid w:val="00675F5B"/>
    <w:rsid w:val="006760EB"/>
    <w:rsid w:val="0067649C"/>
    <w:rsid w:val="006767B8"/>
    <w:rsid w:val="00676DE9"/>
    <w:rsid w:val="00676FAE"/>
    <w:rsid w:val="006774F6"/>
    <w:rsid w:val="00677725"/>
    <w:rsid w:val="00677FD5"/>
    <w:rsid w:val="0068013A"/>
    <w:rsid w:val="006801CE"/>
    <w:rsid w:val="006803EE"/>
    <w:rsid w:val="0068088E"/>
    <w:rsid w:val="0068091C"/>
    <w:rsid w:val="00680A97"/>
    <w:rsid w:val="00680F30"/>
    <w:rsid w:val="00680F81"/>
    <w:rsid w:val="0068102D"/>
    <w:rsid w:val="006813B0"/>
    <w:rsid w:val="006820C0"/>
    <w:rsid w:val="0068226B"/>
    <w:rsid w:val="006824E5"/>
    <w:rsid w:val="00682C08"/>
    <w:rsid w:val="00682E33"/>
    <w:rsid w:val="00682E47"/>
    <w:rsid w:val="00682ED3"/>
    <w:rsid w:val="00683052"/>
    <w:rsid w:val="00683D7F"/>
    <w:rsid w:val="00683DB6"/>
    <w:rsid w:val="00684258"/>
    <w:rsid w:val="006844EB"/>
    <w:rsid w:val="006845C9"/>
    <w:rsid w:val="00684AA1"/>
    <w:rsid w:val="006853FF"/>
    <w:rsid w:val="0068541A"/>
    <w:rsid w:val="00685725"/>
    <w:rsid w:val="00685834"/>
    <w:rsid w:val="00685D3B"/>
    <w:rsid w:val="00685DB7"/>
    <w:rsid w:val="0068623E"/>
    <w:rsid w:val="00686366"/>
    <w:rsid w:val="00686411"/>
    <w:rsid w:val="0068653A"/>
    <w:rsid w:val="00686A14"/>
    <w:rsid w:val="00686F0D"/>
    <w:rsid w:val="00686FAD"/>
    <w:rsid w:val="0068721F"/>
    <w:rsid w:val="006878B2"/>
    <w:rsid w:val="00687A10"/>
    <w:rsid w:val="006901DB"/>
    <w:rsid w:val="006905B3"/>
    <w:rsid w:val="00690A41"/>
    <w:rsid w:val="00690D12"/>
    <w:rsid w:val="00690F0E"/>
    <w:rsid w:val="0069164E"/>
    <w:rsid w:val="006919C5"/>
    <w:rsid w:val="0069240E"/>
    <w:rsid w:val="00692799"/>
    <w:rsid w:val="006927C1"/>
    <w:rsid w:val="006927F0"/>
    <w:rsid w:val="00692914"/>
    <w:rsid w:val="00692A0D"/>
    <w:rsid w:val="00692BDC"/>
    <w:rsid w:val="00693077"/>
    <w:rsid w:val="00693295"/>
    <w:rsid w:val="00693529"/>
    <w:rsid w:val="006935E1"/>
    <w:rsid w:val="006939C6"/>
    <w:rsid w:val="00693A5C"/>
    <w:rsid w:val="00693CE1"/>
    <w:rsid w:val="00693F0A"/>
    <w:rsid w:val="006943BD"/>
    <w:rsid w:val="0069447C"/>
    <w:rsid w:val="0069465E"/>
    <w:rsid w:val="006949AD"/>
    <w:rsid w:val="006949CB"/>
    <w:rsid w:val="00694E1F"/>
    <w:rsid w:val="0069528C"/>
    <w:rsid w:val="006954FC"/>
    <w:rsid w:val="006957B2"/>
    <w:rsid w:val="0069583A"/>
    <w:rsid w:val="00695A90"/>
    <w:rsid w:val="00696244"/>
    <w:rsid w:val="0069633C"/>
    <w:rsid w:val="0069651F"/>
    <w:rsid w:val="006966EF"/>
    <w:rsid w:val="006969D6"/>
    <w:rsid w:val="00696B6A"/>
    <w:rsid w:val="00696DD1"/>
    <w:rsid w:val="00697185"/>
    <w:rsid w:val="006973C3"/>
    <w:rsid w:val="0069755C"/>
    <w:rsid w:val="00697841"/>
    <w:rsid w:val="006979DC"/>
    <w:rsid w:val="00697C2C"/>
    <w:rsid w:val="00697E0B"/>
    <w:rsid w:val="00697F71"/>
    <w:rsid w:val="006A0028"/>
    <w:rsid w:val="006A04D8"/>
    <w:rsid w:val="006A05EF"/>
    <w:rsid w:val="006A0942"/>
    <w:rsid w:val="006A18DD"/>
    <w:rsid w:val="006A1F3B"/>
    <w:rsid w:val="006A20BD"/>
    <w:rsid w:val="006A2312"/>
    <w:rsid w:val="006A2347"/>
    <w:rsid w:val="006A234A"/>
    <w:rsid w:val="006A24B3"/>
    <w:rsid w:val="006A26A5"/>
    <w:rsid w:val="006A2BF5"/>
    <w:rsid w:val="006A2D0E"/>
    <w:rsid w:val="006A2E66"/>
    <w:rsid w:val="006A31A3"/>
    <w:rsid w:val="006A3227"/>
    <w:rsid w:val="006A3396"/>
    <w:rsid w:val="006A3C96"/>
    <w:rsid w:val="006A3F94"/>
    <w:rsid w:val="006A40D0"/>
    <w:rsid w:val="006A4113"/>
    <w:rsid w:val="006A47B9"/>
    <w:rsid w:val="006A48DD"/>
    <w:rsid w:val="006A49B5"/>
    <w:rsid w:val="006A4A42"/>
    <w:rsid w:val="006A4FF3"/>
    <w:rsid w:val="006A57AC"/>
    <w:rsid w:val="006A5A45"/>
    <w:rsid w:val="006A5CA3"/>
    <w:rsid w:val="006A5D5C"/>
    <w:rsid w:val="006A5E26"/>
    <w:rsid w:val="006A6100"/>
    <w:rsid w:val="006A64E3"/>
    <w:rsid w:val="006A69A3"/>
    <w:rsid w:val="006A6B3F"/>
    <w:rsid w:val="006A6B69"/>
    <w:rsid w:val="006A6D4D"/>
    <w:rsid w:val="006A74C0"/>
    <w:rsid w:val="006A7574"/>
    <w:rsid w:val="006A7778"/>
    <w:rsid w:val="006B0489"/>
    <w:rsid w:val="006B04A5"/>
    <w:rsid w:val="006B05F5"/>
    <w:rsid w:val="006B0685"/>
    <w:rsid w:val="006B0A30"/>
    <w:rsid w:val="006B11F1"/>
    <w:rsid w:val="006B1213"/>
    <w:rsid w:val="006B141A"/>
    <w:rsid w:val="006B163E"/>
    <w:rsid w:val="006B166D"/>
    <w:rsid w:val="006B19B2"/>
    <w:rsid w:val="006B1A07"/>
    <w:rsid w:val="006B1D3D"/>
    <w:rsid w:val="006B1D7E"/>
    <w:rsid w:val="006B1DA2"/>
    <w:rsid w:val="006B1F5F"/>
    <w:rsid w:val="006B2008"/>
    <w:rsid w:val="006B21D6"/>
    <w:rsid w:val="006B21E9"/>
    <w:rsid w:val="006B23A9"/>
    <w:rsid w:val="006B242D"/>
    <w:rsid w:val="006B2431"/>
    <w:rsid w:val="006B2730"/>
    <w:rsid w:val="006B2919"/>
    <w:rsid w:val="006B2F61"/>
    <w:rsid w:val="006B302E"/>
    <w:rsid w:val="006B335B"/>
    <w:rsid w:val="006B3567"/>
    <w:rsid w:val="006B35C8"/>
    <w:rsid w:val="006B393F"/>
    <w:rsid w:val="006B3E55"/>
    <w:rsid w:val="006B3F8E"/>
    <w:rsid w:val="006B401E"/>
    <w:rsid w:val="006B4B02"/>
    <w:rsid w:val="006B5111"/>
    <w:rsid w:val="006B59BE"/>
    <w:rsid w:val="006B5A57"/>
    <w:rsid w:val="006B60BA"/>
    <w:rsid w:val="006B60D7"/>
    <w:rsid w:val="006B61C5"/>
    <w:rsid w:val="006B633A"/>
    <w:rsid w:val="006B6346"/>
    <w:rsid w:val="006B6AD0"/>
    <w:rsid w:val="006B6BA3"/>
    <w:rsid w:val="006B6BD2"/>
    <w:rsid w:val="006B6C83"/>
    <w:rsid w:val="006B6C95"/>
    <w:rsid w:val="006B6D41"/>
    <w:rsid w:val="006B725C"/>
    <w:rsid w:val="006B7303"/>
    <w:rsid w:val="006B7418"/>
    <w:rsid w:val="006B7864"/>
    <w:rsid w:val="006B7EF2"/>
    <w:rsid w:val="006B7F35"/>
    <w:rsid w:val="006C018D"/>
    <w:rsid w:val="006C03B2"/>
    <w:rsid w:val="006C09DD"/>
    <w:rsid w:val="006C0D59"/>
    <w:rsid w:val="006C0D9A"/>
    <w:rsid w:val="006C0E15"/>
    <w:rsid w:val="006C1142"/>
    <w:rsid w:val="006C1314"/>
    <w:rsid w:val="006C13FC"/>
    <w:rsid w:val="006C1513"/>
    <w:rsid w:val="006C16C8"/>
    <w:rsid w:val="006C1708"/>
    <w:rsid w:val="006C1887"/>
    <w:rsid w:val="006C1A29"/>
    <w:rsid w:val="006C1B3F"/>
    <w:rsid w:val="006C1C80"/>
    <w:rsid w:val="006C1F77"/>
    <w:rsid w:val="006C209A"/>
    <w:rsid w:val="006C2193"/>
    <w:rsid w:val="006C23DC"/>
    <w:rsid w:val="006C25C0"/>
    <w:rsid w:val="006C2604"/>
    <w:rsid w:val="006C273E"/>
    <w:rsid w:val="006C2BD6"/>
    <w:rsid w:val="006C2C20"/>
    <w:rsid w:val="006C2C4F"/>
    <w:rsid w:val="006C323E"/>
    <w:rsid w:val="006C3309"/>
    <w:rsid w:val="006C365E"/>
    <w:rsid w:val="006C375B"/>
    <w:rsid w:val="006C3901"/>
    <w:rsid w:val="006C3FF3"/>
    <w:rsid w:val="006C44D3"/>
    <w:rsid w:val="006C4535"/>
    <w:rsid w:val="006C45C1"/>
    <w:rsid w:val="006C48F5"/>
    <w:rsid w:val="006C4B11"/>
    <w:rsid w:val="006C4D69"/>
    <w:rsid w:val="006C4E89"/>
    <w:rsid w:val="006C50C3"/>
    <w:rsid w:val="006C53AE"/>
    <w:rsid w:val="006C54AC"/>
    <w:rsid w:val="006C54CD"/>
    <w:rsid w:val="006C5590"/>
    <w:rsid w:val="006C566C"/>
    <w:rsid w:val="006C57EC"/>
    <w:rsid w:val="006C57F2"/>
    <w:rsid w:val="006C5C20"/>
    <w:rsid w:val="006C5D65"/>
    <w:rsid w:val="006C5FF1"/>
    <w:rsid w:val="006C6287"/>
    <w:rsid w:val="006C65E6"/>
    <w:rsid w:val="006C677C"/>
    <w:rsid w:val="006C6E92"/>
    <w:rsid w:val="006C75C9"/>
    <w:rsid w:val="006C7CAC"/>
    <w:rsid w:val="006C7FB9"/>
    <w:rsid w:val="006D01D2"/>
    <w:rsid w:val="006D0846"/>
    <w:rsid w:val="006D0C09"/>
    <w:rsid w:val="006D1A23"/>
    <w:rsid w:val="006D1DFA"/>
    <w:rsid w:val="006D1F1A"/>
    <w:rsid w:val="006D2039"/>
    <w:rsid w:val="006D21FF"/>
    <w:rsid w:val="006D2349"/>
    <w:rsid w:val="006D24FD"/>
    <w:rsid w:val="006D2732"/>
    <w:rsid w:val="006D28A4"/>
    <w:rsid w:val="006D2AE4"/>
    <w:rsid w:val="006D2DDD"/>
    <w:rsid w:val="006D31AF"/>
    <w:rsid w:val="006D31DD"/>
    <w:rsid w:val="006D35CD"/>
    <w:rsid w:val="006D3673"/>
    <w:rsid w:val="006D391E"/>
    <w:rsid w:val="006D3B86"/>
    <w:rsid w:val="006D3D01"/>
    <w:rsid w:val="006D3DDE"/>
    <w:rsid w:val="006D4133"/>
    <w:rsid w:val="006D4373"/>
    <w:rsid w:val="006D492A"/>
    <w:rsid w:val="006D493C"/>
    <w:rsid w:val="006D4D21"/>
    <w:rsid w:val="006D5457"/>
    <w:rsid w:val="006D59BF"/>
    <w:rsid w:val="006D5A62"/>
    <w:rsid w:val="006D5D1D"/>
    <w:rsid w:val="006D5EC2"/>
    <w:rsid w:val="006D5FEF"/>
    <w:rsid w:val="006D667A"/>
    <w:rsid w:val="006D6689"/>
    <w:rsid w:val="006D72E1"/>
    <w:rsid w:val="006D74C9"/>
    <w:rsid w:val="006D7598"/>
    <w:rsid w:val="006D7B93"/>
    <w:rsid w:val="006D7BBD"/>
    <w:rsid w:val="006D7C30"/>
    <w:rsid w:val="006D7D22"/>
    <w:rsid w:val="006D7D69"/>
    <w:rsid w:val="006D7DAD"/>
    <w:rsid w:val="006D7EC6"/>
    <w:rsid w:val="006E002F"/>
    <w:rsid w:val="006E018D"/>
    <w:rsid w:val="006E0566"/>
    <w:rsid w:val="006E0B16"/>
    <w:rsid w:val="006E1135"/>
    <w:rsid w:val="006E1469"/>
    <w:rsid w:val="006E1707"/>
    <w:rsid w:val="006E176F"/>
    <w:rsid w:val="006E1B67"/>
    <w:rsid w:val="006E1C34"/>
    <w:rsid w:val="006E1E45"/>
    <w:rsid w:val="006E22CC"/>
    <w:rsid w:val="006E295F"/>
    <w:rsid w:val="006E2D87"/>
    <w:rsid w:val="006E2E72"/>
    <w:rsid w:val="006E3D3A"/>
    <w:rsid w:val="006E3E37"/>
    <w:rsid w:val="006E45CD"/>
    <w:rsid w:val="006E4646"/>
    <w:rsid w:val="006E4674"/>
    <w:rsid w:val="006E498F"/>
    <w:rsid w:val="006E4F96"/>
    <w:rsid w:val="006E512D"/>
    <w:rsid w:val="006E5477"/>
    <w:rsid w:val="006E554E"/>
    <w:rsid w:val="006E56BA"/>
    <w:rsid w:val="006E589D"/>
    <w:rsid w:val="006E5AD8"/>
    <w:rsid w:val="006E5AFE"/>
    <w:rsid w:val="006E668F"/>
    <w:rsid w:val="006E696A"/>
    <w:rsid w:val="006E6C33"/>
    <w:rsid w:val="006E6F03"/>
    <w:rsid w:val="006E6FAD"/>
    <w:rsid w:val="006E71A8"/>
    <w:rsid w:val="006E73E2"/>
    <w:rsid w:val="006E7496"/>
    <w:rsid w:val="006E77C1"/>
    <w:rsid w:val="006E7883"/>
    <w:rsid w:val="006E7969"/>
    <w:rsid w:val="006E7A21"/>
    <w:rsid w:val="006E7C8F"/>
    <w:rsid w:val="006E7E49"/>
    <w:rsid w:val="006E7F71"/>
    <w:rsid w:val="006F0013"/>
    <w:rsid w:val="006F0209"/>
    <w:rsid w:val="006F05C2"/>
    <w:rsid w:val="006F090B"/>
    <w:rsid w:val="006F0A88"/>
    <w:rsid w:val="006F0C12"/>
    <w:rsid w:val="006F0DB2"/>
    <w:rsid w:val="006F0E38"/>
    <w:rsid w:val="006F0EB1"/>
    <w:rsid w:val="006F1333"/>
    <w:rsid w:val="006F1337"/>
    <w:rsid w:val="006F1D86"/>
    <w:rsid w:val="006F1E30"/>
    <w:rsid w:val="006F1F34"/>
    <w:rsid w:val="006F20A6"/>
    <w:rsid w:val="006F291E"/>
    <w:rsid w:val="006F3052"/>
    <w:rsid w:val="006F30EB"/>
    <w:rsid w:val="006F314D"/>
    <w:rsid w:val="006F3992"/>
    <w:rsid w:val="006F3B01"/>
    <w:rsid w:val="006F3C66"/>
    <w:rsid w:val="006F4189"/>
    <w:rsid w:val="006F42DD"/>
    <w:rsid w:val="006F43D4"/>
    <w:rsid w:val="006F466E"/>
    <w:rsid w:val="006F468E"/>
    <w:rsid w:val="006F4D0F"/>
    <w:rsid w:val="006F4FAE"/>
    <w:rsid w:val="006F503D"/>
    <w:rsid w:val="006F5413"/>
    <w:rsid w:val="006F557B"/>
    <w:rsid w:val="006F5674"/>
    <w:rsid w:val="006F5B41"/>
    <w:rsid w:val="006F5DA6"/>
    <w:rsid w:val="006F5F79"/>
    <w:rsid w:val="006F6539"/>
    <w:rsid w:val="006F65FF"/>
    <w:rsid w:val="006F661C"/>
    <w:rsid w:val="006F6689"/>
    <w:rsid w:val="006F6740"/>
    <w:rsid w:val="006F68B9"/>
    <w:rsid w:val="006F6FEA"/>
    <w:rsid w:val="006F6FFD"/>
    <w:rsid w:val="006F70E1"/>
    <w:rsid w:val="006F746D"/>
    <w:rsid w:val="006F767D"/>
    <w:rsid w:val="006F7A92"/>
    <w:rsid w:val="006F7B60"/>
    <w:rsid w:val="006F7E42"/>
    <w:rsid w:val="006F7EC5"/>
    <w:rsid w:val="006F7ED5"/>
    <w:rsid w:val="00700042"/>
    <w:rsid w:val="00700135"/>
    <w:rsid w:val="0070013F"/>
    <w:rsid w:val="0070023A"/>
    <w:rsid w:val="007004D7"/>
    <w:rsid w:val="0070063F"/>
    <w:rsid w:val="00701119"/>
    <w:rsid w:val="0070124B"/>
    <w:rsid w:val="0070141D"/>
    <w:rsid w:val="0070176C"/>
    <w:rsid w:val="007017EA"/>
    <w:rsid w:val="0070181F"/>
    <w:rsid w:val="0070193E"/>
    <w:rsid w:val="00701A71"/>
    <w:rsid w:val="00701B27"/>
    <w:rsid w:val="00701F97"/>
    <w:rsid w:val="007022C2"/>
    <w:rsid w:val="007024E0"/>
    <w:rsid w:val="0070306F"/>
    <w:rsid w:val="007032E6"/>
    <w:rsid w:val="007036E5"/>
    <w:rsid w:val="00703737"/>
    <w:rsid w:val="00703D8A"/>
    <w:rsid w:val="00703ECE"/>
    <w:rsid w:val="00703FA6"/>
    <w:rsid w:val="00704123"/>
    <w:rsid w:val="007041AC"/>
    <w:rsid w:val="00704608"/>
    <w:rsid w:val="00704641"/>
    <w:rsid w:val="0070469D"/>
    <w:rsid w:val="007047A7"/>
    <w:rsid w:val="007050A6"/>
    <w:rsid w:val="007053CF"/>
    <w:rsid w:val="007056ED"/>
    <w:rsid w:val="00705834"/>
    <w:rsid w:val="00705914"/>
    <w:rsid w:val="00705C13"/>
    <w:rsid w:val="00705D28"/>
    <w:rsid w:val="007068CF"/>
    <w:rsid w:val="00706AC2"/>
    <w:rsid w:val="00706CC7"/>
    <w:rsid w:val="00706E04"/>
    <w:rsid w:val="0070743B"/>
    <w:rsid w:val="00707858"/>
    <w:rsid w:val="00707CC2"/>
    <w:rsid w:val="007100AB"/>
    <w:rsid w:val="00710107"/>
    <w:rsid w:val="007101EE"/>
    <w:rsid w:val="00710450"/>
    <w:rsid w:val="007106A5"/>
    <w:rsid w:val="00710994"/>
    <w:rsid w:val="007109CD"/>
    <w:rsid w:val="00710A3E"/>
    <w:rsid w:val="00710D33"/>
    <w:rsid w:val="00710FA5"/>
    <w:rsid w:val="0071104D"/>
    <w:rsid w:val="00711760"/>
    <w:rsid w:val="007118B7"/>
    <w:rsid w:val="0071196B"/>
    <w:rsid w:val="00711A0F"/>
    <w:rsid w:val="00711AE4"/>
    <w:rsid w:val="00711B30"/>
    <w:rsid w:val="00711D10"/>
    <w:rsid w:val="00711D73"/>
    <w:rsid w:val="00712202"/>
    <w:rsid w:val="007123BD"/>
    <w:rsid w:val="0071261A"/>
    <w:rsid w:val="007129BB"/>
    <w:rsid w:val="00712A0F"/>
    <w:rsid w:val="00712AE7"/>
    <w:rsid w:val="00712B8A"/>
    <w:rsid w:val="00712EAC"/>
    <w:rsid w:val="00712FDB"/>
    <w:rsid w:val="007131B0"/>
    <w:rsid w:val="0071371F"/>
    <w:rsid w:val="0071374D"/>
    <w:rsid w:val="00713EB0"/>
    <w:rsid w:val="00714065"/>
    <w:rsid w:val="00714186"/>
    <w:rsid w:val="00714312"/>
    <w:rsid w:val="0071459D"/>
    <w:rsid w:val="00714796"/>
    <w:rsid w:val="007148C6"/>
    <w:rsid w:val="00714B29"/>
    <w:rsid w:val="00714D1F"/>
    <w:rsid w:val="00714D6A"/>
    <w:rsid w:val="007151F9"/>
    <w:rsid w:val="007152EF"/>
    <w:rsid w:val="0071531D"/>
    <w:rsid w:val="00715F3A"/>
    <w:rsid w:val="00715F49"/>
    <w:rsid w:val="00715FE4"/>
    <w:rsid w:val="0071606F"/>
    <w:rsid w:val="00716324"/>
    <w:rsid w:val="007163BF"/>
    <w:rsid w:val="0071649C"/>
    <w:rsid w:val="00716FC0"/>
    <w:rsid w:val="00717267"/>
    <w:rsid w:val="0071785D"/>
    <w:rsid w:val="00717890"/>
    <w:rsid w:val="007178EE"/>
    <w:rsid w:val="0072019A"/>
    <w:rsid w:val="007202C0"/>
    <w:rsid w:val="00720349"/>
    <w:rsid w:val="007205D9"/>
    <w:rsid w:val="007205E5"/>
    <w:rsid w:val="00720668"/>
    <w:rsid w:val="00720759"/>
    <w:rsid w:val="00720F64"/>
    <w:rsid w:val="007210FB"/>
    <w:rsid w:val="007215A9"/>
    <w:rsid w:val="00721637"/>
    <w:rsid w:val="00721680"/>
    <w:rsid w:val="0072173A"/>
    <w:rsid w:val="0072190B"/>
    <w:rsid w:val="0072195E"/>
    <w:rsid w:val="007219E6"/>
    <w:rsid w:val="007219E8"/>
    <w:rsid w:val="00721B34"/>
    <w:rsid w:val="00721C28"/>
    <w:rsid w:val="00721DB3"/>
    <w:rsid w:val="00721E1D"/>
    <w:rsid w:val="00722260"/>
    <w:rsid w:val="007223F3"/>
    <w:rsid w:val="00722B72"/>
    <w:rsid w:val="00722BD3"/>
    <w:rsid w:val="00723099"/>
    <w:rsid w:val="007233B6"/>
    <w:rsid w:val="0072350B"/>
    <w:rsid w:val="007238F1"/>
    <w:rsid w:val="00724426"/>
    <w:rsid w:val="00724437"/>
    <w:rsid w:val="007244BA"/>
    <w:rsid w:val="00724614"/>
    <w:rsid w:val="0072461A"/>
    <w:rsid w:val="00724AE0"/>
    <w:rsid w:val="00725068"/>
    <w:rsid w:val="0072511B"/>
    <w:rsid w:val="00725300"/>
    <w:rsid w:val="0072540F"/>
    <w:rsid w:val="007255B4"/>
    <w:rsid w:val="0072560E"/>
    <w:rsid w:val="00725CB6"/>
    <w:rsid w:val="00725CDC"/>
    <w:rsid w:val="00726281"/>
    <w:rsid w:val="0072650B"/>
    <w:rsid w:val="00726537"/>
    <w:rsid w:val="0072665F"/>
    <w:rsid w:val="00726F43"/>
    <w:rsid w:val="00726F57"/>
    <w:rsid w:val="007270A0"/>
    <w:rsid w:val="007273EC"/>
    <w:rsid w:val="00727627"/>
    <w:rsid w:val="007279F1"/>
    <w:rsid w:val="00727D27"/>
    <w:rsid w:val="00727E9F"/>
    <w:rsid w:val="00727ED3"/>
    <w:rsid w:val="00730207"/>
    <w:rsid w:val="00730C0C"/>
    <w:rsid w:val="00730D95"/>
    <w:rsid w:val="0073128B"/>
    <w:rsid w:val="0073150C"/>
    <w:rsid w:val="0073171A"/>
    <w:rsid w:val="00731F21"/>
    <w:rsid w:val="007325D3"/>
    <w:rsid w:val="00732885"/>
    <w:rsid w:val="00732D0F"/>
    <w:rsid w:val="00733858"/>
    <w:rsid w:val="00733A80"/>
    <w:rsid w:val="00733BC0"/>
    <w:rsid w:val="00733D81"/>
    <w:rsid w:val="0073497A"/>
    <w:rsid w:val="00734B69"/>
    <w:rsid w:val="00734E51"/>
    <w:rsid w:val="0073503F"/>
    <w:rsid w:val="0073532A"/>
    <w:rsid w:val="00736121"/>
    <w:rsid w:val="0073637C"/>
    <w:rsid w:val="007367E7"/>
    <w:rsid w:val="00736886"/>
    <w:rsid w:val="007369B8"/>
    <w:rsid w:val="00736A7F"/>
    <w:rsid w:val="00736D7B"/>
    <w:rsid w:val="007377ED"/>
    <w:rsid w:val="007379C8"/>
    <w:rsid w:val="007406A2"/>
    <w:rsid w:val="007406C0"/>
    <w:rsid w:val="00740971"/>
    <w:rsid w:val="00740AC1"/>
    <w:rsid w:val="00740AFF"/>
    <w:rsid w:val="00740B5C"/>
    <w:rsid w:val="00740BBC"/>
    <w:rsid w:val="00740BF9"/>
    <w:rsid w:val="0074108B"/>
    <w:rsid w:val="00741434"/>
    <w:rsid w:val="007415B6"/>
    <w:rsid w:val="00741A56"/>
    <w:rsid w:val="00741A61"/>
    <w:rsid w:val="007420C9"/>
    <w:rsid w:val="007423C6"/>
    <w:rsid w:val="00742695"/>
    <w:rsid w:val="00742A51"/>
    <w:rsid w:val="00742FD4"/>
    <w:rsid w:val="00743468"/>
    <w:rsid w:val="007436B1"/>
    <w:rsid w:val="007436D5"/>
    <w:rsid w:val="00743867"/>
    <w:rsid w:val="00744055"/>
    <w:rsid w:val="00744207"/>
    <w:rsid w:val="0074475B"/>
    <w:rsid w:val="00744CDD"/>
    <w:rsid w:val="00744E4F"/>
    <w:rsid w:val="0074544C"/>
    <w:rsid w:val="0074576E"/>
    <w:rsid w:val="007457BF"/>
    <w:rsid w:val="007458E7"/>
    <w:rsid w:val="00745D82"/>
    <w:rsid w:val="00745E69"/>
    <w:rsid w:val="00745EBB"/>
    <w:rsid w:val="00746167"/>
    <w:rsid w:val="00746199"/>
    <w:rsid w:val="007461D8"/>
    <w:rsid w:val="00746A12"/>
    <w:rsid w:val="00747446"/>
    <w:rsid w:val="00747BD8"/>
    <w:rsid w:val="00747F05"/>
    <w:rsid w:val="0075009A"/>
    <w:rsid w:val="0075038A"/>
    <w:rsid w:val="007503B7"/>
    <w:rsid w:val="00750931"/>
    <w:rsid w:val="007509F9"/>
    <w:rsid w:val="00750BAA"/>
    <w:rsid w:val="007510AF"/>
    <w:rsid w:val="00751574"/>
    <w:rsid w:val="00751BD7"/>
    <w:rsid w:val="00751F76"/>
    <w:rsid w:val="0075238E"/>
    <w:rsid w:val="00752497"/>
    <w:rsid w:val="007524E2"/>
    <w:rsid w:val="00752FE7"/>
    <w:rsid w:val="0075309D"/>
    <w:rsid w:val="007531F5"/>
    <w:rsid w:val="0075327B"/>
    <w:rsid w:val="00753823"/>
    <w:rsid w:val="00753F01"/>
    <w:rsid w:val="00753F7E"/>
    <w:rsid w:val="0075412E"/>
    <w:rsid w:val="00754747"/>
    <w:rsid w:val="00754A04"/>
    <w:rsid w:val="00754C6D"/>
    <w:rsid w:val="00754D51"/>
    <w:rsid w:val="00754D64"/>
    <w:rsid w:val="00754FCC"/>
    <w:rsid w:val="00755420"/>
    <w:rsid w:val="00755559"/>
    <w:rsid w:val="00755B06"/>
    <w:rsid w:val="00755D41"/>
    <w:rsid w:val="00755E06"/>
    <w:rsid w:val="00755F8B"/>
    <w:rsid w:val="007565E2"/>
    <w:rsid w:val="00756A08"/>
    <w:rsid w:val="00756E92"/>
    <w:rsid w:val="00756F03"/>
    <w:rsid w:val="00756F15"/>
    <w:rsid w:val="00756F24"/>
    <w:rsid w:val="007572E9"/>
    <w:rsid w:val="0075777E"/>
    <w:rsid w:val="0075789B"/>
    <w:rsid w:val="00757A61"/>
    <w:rsid w:val="00757C6C"/>
    <w:rsid w:val="00757C99"/>
    <w:rsid w:val="00757CD9"/>
    <w:rsid w:val="00757E8E"/>
    <w:rsid w:val="00757FE8"/>
    <w:rsid w:val="007600CF"/>
    <w:rsid w:val="0076014D"/>
    <w:rsid w:val="0076015A"/>
    <w:rsid w:val="0076031F"/>
    <w:rsid w:val="00760756"/>
    <w:rsid w:val="00760819"/>
    <w:rsid w:val="00760835"/>
    <w:rsid w:val="0076087C"/>
    <w:rsid w:val="00760901"/>
    <w:rsid w:val="00760D79"/>
    <w:rsid w:val="00760E7D"/>
    <w:rsid w:val="0076116A"/>
    <w:rsid w:val="007613AF"/>
    <w:rsid w:val="007616F6"/>
    <w:rsid w:val="007619FB"/>
    <w:rsid w:val="00761A37"/>
    <w:rsid w:val="00761D24"/>
    <w:rsid w:val="00761E2B"/>
    <w:rsid w:val="0076200C"/>
    <w:rsid w:val="00762864"/>
    <w:rsid w:val="00762924"/>
    <w:rsid w:val="0076295C"/>
    <w:rsid w:val="00762FA7"/>
    <w:rsid w:val="00763055"/>
    <w:rsid w:val="00763432"/>
    <w:rsid w:val="00763448"/>
    <w:rsid w:val="00763545"/>
    <w:rsid w:val="00763E20"/>
    <w:rsid w:val="00763EB7"/>
    <w:rsid w:val="00764043"/>
    <w:rsid w:val="007645EC"/>
    <w:rsid w:val="007647E0"/>
    <w:rsid w:val="00764BC0"/>
    <w:rsid w:val="00764BF2"/>
    <w:rsid w:val="00764EB8"/>
    <w:rsid w:val="00765098"/>
    <w:rsid w:val="007650A8"/>
    <w:rsid w:val="00765124"/>
    <w:rsid w:val="0076539C"/>
    <w:rsid w:val="00765832"/>
    <w:rsid w:val="00765FDC"/>
    <w:rsid w:val="007663A3"/>
    <w:rsid w:val="00766559"/>
    <w:rsid w:val="007665F1"/>
    <w:rsid w:val="007667E0"/>
    <w:rsid w:val="007669EF"/>
    <w:rsid w:val="00766A9E"/>
    <w:rsid w:val="00766B0E"/>
    <w:rsid w:val="00766BFB"/>
    <w:rsid w:val="00766ED2"/>
    <w:rsid w:val="00766FF6"/>
    <w:rsid w:val="0076707A"/>
    <w:rsid w:val="0076731C"/>
    <w:rsid w:val="0076747C"/>
    <w:rsid w:val="007674C6"/>
    <w:rsid w:val="00767703"/>
    <w:rsid w:val="007678B6"/>
    <w:rsid w:val="007700C8"/>
    <w:rsid w:val="007701E7"/>
    <w:rsid w:val="00770272"/>
    <w:rsid w:val="00770506"/>
    <w:rsid w:val="007707C9"/>
    <w:rsid w:val="00770CEE"/>
    <w:rsid w:val="00771206"/>
    <w:rsid w:val="007713CB"/>
    <w:rsid w:val="007713CF"/>
    <w:rsid w:val="00771504"/>
    <w:rsid w:val="0077156B"/>
    <w:rsid w:val="00771975"/>
    <w:rsid w:val="00771C8E"/>
    <w:rsid w:val="007720D6"/>
    <w:rsid w:val="007720FE"/>
    <w:rsid w:val="007721AD"/>
    <w:rsid w:val="0077240E"/>
    <w:rsid w:val="007728F4"/>
    <w:rsid w:val="00772957"/>
    <w:rsid w:val="00772BEF"/>
    <w:rsid w:val="00772D15"/>
    <w:rsid w:val="00772DC3"/>
    <w:rsid w:val="007732B1"/>
    <w:rsid w:val="007733C4"/>
    <w:rsid w:val="007737C8"/>
    <w:rsid w:val="00773E06"/>
    <w:rsid w:val="00773EC7"/>
    <w:rsid w:val="00774339"/>
    <w:rsid w:val="007743A1"/>
    <w:rsid w:val="007744EF"/>
    <w:rsid w:val="0077463E"/>
    <w:rsid w:val="00774CAE"/>
    <w:rsid w:val="00774FB2"/>
    <w:rsid w:val="00775BAA"/>
    <w:rsid w:val="00775EFD"/>
    <w:rsid w:val="00775F11"/>
    <w:rsid w:val="0077650D"/>
    <w:rsid w:val="00776679"/>
    <w:rsid w:val="007766F0"/>
    <w:rsid w:val="007768F2"/>
    <w:rsid w:val="0077693E"/>
    <w:rsid w:val="00776C10"/>
    <w:rsid w:val="00776E46"/>
    <w:rsid w:val="00776E9E"/>
    <w:rsid w:val="00776F98"/>
    <w:rsid w:val="00777053"/>
    <w:rsid w:val="007770C3"/>
    <w:rsid w:val="00777145"/>
    <w:rsid w:val="007775DE"/>
    <w:rsid w:val="00777B00"/>
    <w:rsid w:val="00777B46"/>
    <w:rsid w:val="00777EE9"/>
    <w:rsid w:val="007803C4"/>
    <w:rsid w:val="00780980"/>
    <w:rsid w:val="007809E1"/>
    <w:rsid w:val="00780A03"/>
    <w:rsid w:val="00780AF4"/>
    <w:rsid w:val="00780D83"/>
    <w:rsid w:val="00780F3D"/>
    <w:rsid w:val="00780FC2"/>
    <w:rsid w:val="0078146E"/>
    <w:rsid w:val="00781577"/>
    <w:rsid w:val="0078165E"/>
    <w:rsid w:val="007816FD"/>
    <w:rsid w:val="00781B9A"/>
    <w:rsid w:val="00781BC7"/>
    <w:rsid w:val="00781DAD"/>
    <w:rsid w:val="00781FD8"/>
    <w:rsid w:val="0078243D"/>
    <w:rsid w:val="00782D8A"/>
    <w:rsid w:val="007833C3"/>
    <w:rsid w:val="007837BE"/>
    <w:rsid w:val="0078380D"/>
    <w:rsid w:val="00784112"/>
    <w:rsid w:val="007842FE"/>
    <w:rsid w:val="00784370"/>
    <w:rsid w:val="007843A5"/>
    <w:rsid w:val="0078440C"/>
    <w:rsid w:val="00784702"/>
    <w:rsid w:val="007847EF"/>
    <w:rsid w:val="00784C31"/>
    <w:rsid w:val="00784CBB"/>
    <w:rsid w:val="00784EA1"/>
    <w:rsid w:val="00784ECF"/>
    <w:rsid w:val="00784F44"/>
    <w:rsid w:val="00784FC7"/>
    <w:rsid w:val="007854EF"/>
    <w:rsid w:val="007859E1"/>
    <w:rsid w:val="007861D1"/>
    <w:rsid w:val="00786272"/>
    <w:rsid w:val="0078628A"/>
    <w:rsid w:val="007864B2"/>
    <w:rsid w:val="00786620"/>
    <w:rsid w:val="0078676F"/>
    <w:rsid w:val="0078681A"/>
    <w:rsid w:val="007868B7"/>
    <w:rsid w:val="00786BC0"/>
    <w:rsid w:val="00786BCA"/>
    <w:rsid w:val="00786D7D"/>
    <w:rsid w:val="00786DEC"/>
    <w:rsid w:val="00787394"/>
    <w:rsid w:val="007875E7"/>
    <w:rsid w:val="007875F8"/>
    <w:rsid w:val="00787736"/>
    <w:rsid w:val="00787A55"/>
    <w:rsid w:val="00787FF1"/>
    <w:rsid w:val="00790F47"/>
    <w:rsid w:val="00790FC3"/>
    <w:rsid w:val="00791190"/>
    <w:rsid w:val="007912EB"/>
    <w:rsid w:val="007916D2"/>
    <w:rsid w:val="00791827"/>
    <w:rsid w:val="00791866"/>
    <w:rsid w:val="00791ADE"/>
    <w:rsid w:val="00791BE9"/>
    <w:rsid w:val="00791BEA"/>
    <w:rsid w:val="00791C36"/>
    <w:rsid w:val="00792028"/>
    <w:rsid w:val="0079253B"/>
    <w:rsid w:val="00792675"/>
    <w:rsid w:val="007926B7"/>
    <w:rsid w:val="00792755"/>
    <w:rsid w:val="00792AD3"/>
    <w:rsid w:val="00792ECC"/>
    <w:rsid w:val="00793774"/>
    <w:rsid w:val="007939C7"/>
    <w:rsid w:val="00793F70"/>
    <w:rsid w:val="0079436A"/>
    <w:rsid w:val="007946E2"/>
    <w:rsid w:val="0079470E"/>
    <w:rsid w:val="007947FB"/>
    <w:rsid w:val="00794DFE"/>
    <w:rsid w:val="0079541C"/>
    <w:rsid w:val="007954AC"/>
    <w:rsid w:val="0079556E"/>
    <w:rsid w:val="00795804"/>
    <w:rsid w:val="00795809"/>
    <w:rsid w:val="0079583F"/>
    <w:rsid w:val="00795BA6"/>
    <w:rsid w:val="00795DC8"/>
    <w:rsid w:val="0079600A"/>
    <w:rsid w:val="0079601B"/>
    <w:rsid w:val="00796245"/>
    <w:rsid w:val="007962E1"/>
    <w:rsid w:val="007963C0"/>
    <w:rsid w:val="00796B15"/>
    <w:rsid w:val="00797304"/>
    <w:rsid w:val="007977E1"/>
    <w:rsid w:val="00797DAA"/>
    <w:rsid w:val="00797F31"/>
    <w:rsid w:val="00797F59"/>
    <w:rsid w:val="00797FCF"/>
    <w:rsid w:val="007A05F5"/>
    <w:rsid w:val="007A0616"/>
    <w:rsid w:val="007A0BDA"/>
    <w:rsid w:val="007A0CDD"/>
    <w:rsid w:val="007A0D0D"/>
    <w:rsid w:val="007A0DAC"/>
    <w:rsid w:val="007A1189"/>
    <w:rsid w:val="007A15BA"/>
    <w:rsid w:val="007A16E9"/>
    <w:rsid w:val="007A1B63"/>
    <w:rsid w:val="007A1D39"/>
    <w:rsid w:val="007A1F60"/>
    <w:rsid w:val="007A22D6"/>
    <w:rsid w:val="007A282D"/>
    <w:rsid w:val="007A28C6"/>
    <w:rsid w:val="007A2BFF"/>
    <w:rsid w:val="007A2D56"/>
    <w:rsid w:val="007A2E41"/>
    <w:rsid w:val="007A32E9"/>
    <w:rsid w:val="007A3395"/>
    <w:rsid w:val="007A3505"/>
    <w:rsid w:val="007A3959"/>
    <w:rsid w:val="007A396D"/>
    <w:rsid w:val="007A3BF2"/>
    <w:rsid w:val="007A4338"/>
    <w:rsid w:val="007A45B9"/>
    <w:rsid w:val="007A4AF1"/>
    <w:rsid w:val="007A4B32"/>
    <w:rsid w:val="007A5288"/>
    <w:rsid w:val="007A554F"/>
    <w:rsid w:val="007A5BE5"/>
    <w:rsid w:val="007A5C80"/>
    <w:rsid w:val="007A5F87"/>
    <w:rsid w:val="007A6053"/>
    <w:rsid w:val="007A618D"/>
    <w:rsid w:val="007A6256"/>
    <w:rsid w:val="007A6333"/>
    <w:rsid w:val="007A6477"/>
    <w:rsid w:val="007A650C"/>
    <w:rsid w:val="007A6909"/>
    <w:rsid w:val="007A6A76"/>
    <w:rsid w:val="007A7228"/>
    <w:rsid w:val="007A7235"/>
    <w:rsid w:val="007A75A3"/>
    <w:rsid w:val="007A7706"/>
    <w:rsid w:val="007A79D8"/>
    <w:rsid w:val="007A7AD5"/>
    <w:rsid w:val="007A7CF7"/>
    <w:rsid w:val="007B0253"/>
    <w:rsid w:val="007B03FC"/>
    <w:rsid w:val="007B04B6"/>
    <w:rsid w:val="007B061A"/>
    <w:rsid w:val="007B073B"/>
    <w:rsid w:val="007B0D8C"/>
    <w:rsid w:val="007B0E3C"/>
    <w:rsid w:val="007B1006"/>
    <w:rsid w:val="007B1061"/>
    <w:rsid w:val="007B1F9A"/>
    <w:rsid w:val="007B2074"/>
    <w:rsid w:val="007B2638"/>
    <w:rsid w:val="007B2642"/>
    <w:rsid w:val="007B2752"/>
    <w:rsid w:val="007B2BB1"/>
    <w:rsid w:val="007B3476"/>
    <w:rsid w:val="007B3863"/>
    <w:rsid w:val="007B3CC4"/>
    <w:rsid w:val="007B448A"/>
    <w:rsid w:val="007B44DC"/>
    <w:rsid w:val="007B4543"/>
    <w:rsid w:val="007B48B7"/>
    <w:rsid w:val="007B4937"/>
    <w:rsid w:val="007B4CBF"/>
    <w:rsid w:val="007B4D3D"/>
    <w:rsid w:val="007B4E66"/>
    <w:rsid w:val="007B4FF0"/>
    <w:rsid w:val="007B5422"/>
    <w:rsid w:val="007B550D"/>
    <w:rsid w:val="007B5A66"/>
    <w:rsid w:val="007B5AFF"/>
    <w:rsid w:val="007B6136"/>
    <w:rsid w:val="007B630D"/>
    <w:rsid w:val="007B65B3"/>
    <w:rsid w:val="007B67E6"/>
    <w:rsid w:val="007B6F24"/>
    <w:rsid w:val="007B7307"/>
    <w:rsid w:val="007B7309"/>
    <w:rsid w:val="007B77FB"/>
    <w:rsid w:val="007B7933"/>
    <w:rsid w:val="007B7C4A"/>
    <w:rsid w:val="007B7D58"/>
    <w:rsid w:val="007C038C"/>
    <w:rsid w:val="007C0880"/>
    <w:rsid w:val="007C0AE5"/>
    <w:rsid w:val="007C0BD2"/>
    <w:rsid w:val="007C0BD3"/>
    <w:rsid w:val="007C0F3A"/>
    <w:rsid w:val="007C0FA1"/>
    <w:rsid w:val="007C1065"/>
    <w:rsid w:val="007C112E"/>
    <w:rsid w:val="007C125E"/>
    <w:rsid w:val="007C14BD"/>
    <w:rsid w:val="007C1537"/>
    <w:rsid w:val="007C198E"/>
    <w:rsid w:val="007C1B94"/>
    <w:rsid w:val="007C1BBE"/>
    <w:rsid w:val="007C251D"/>
    <w:rsid w:val="007C26FF"/>
    <w:rsid w:val="007C289C"/>
    <w:rsid w:val="007C29FE"/>
    <w:rsid w:val="007C2A39"/>
    <w:rsid w:val="007C2AAF"/>
    <w:rsid w:val="007C301B"/>
    <w:rsid w:val="007C31DB"/>
    <w:rsid w:val="007C3C91"/>
    <w:rsid w:val="007C3D88"/>
    <w:rsid w:val="007C3F14"/>
    <w:rsid w:val="007C44EB"/>
    <w:rsid w:val="007C450E"/>
    <w:rsid w:val="007C47AB"/>
    <w:rsid w:val="007C508D"/>
    <w:rsid w:val="007C515A"/>
    <w:rsid w:val="007C52ED"/>
    <w:rsid w:val="007C52F0"/>
    <w:rsid w:val="007C56CE"/>
    <w:rsid w:val="007C57C5"/>
    <w:rsid w:val="007C5960"/>
    <w:rsid w:val="007C59DA"/>
    <w:rsid w:val="007C5CE6"/>
    <w:rsid w:val="007C5D61"/>
    <w:rsid w:val="007C5DB6"/>
    <w:rsid w:val="007C64BC"/>
    <w:rsid w:val="007C661B"/>
    <w:rsid w:val="007C67A8"/>
    <w:rsid w:val="007C6939"/>
    <w:rsid w:val="007C6941"/>
    <w:rsid w:val="007C6D8A"/>
    <w:rsid w:val="007C6E75"/>
    <w:rsid w:val="007C779D"/>
    <w:rsid w:val="007C7EF3"/>
    <w:rsid w:val="007C7F86"/>
    <w:rsid w:val="007D020B"/>
    <w:rsid w:val="007D02A6"/>
    <w:rsid w:val="007D098C"/>
    <w:rsid w:val="007D0D35"/>
    <w:rsid w:val="007D11B6"/>
    <w:rsid w:val="007D149C"/>
    <w:rsid w:val="007D163B"/>
    <w:rsid w:val="007D16BD"/>
    <w:rsid w:val="007D18DB"/>
    <w:rsid w:val="007D1B7C"/>
    <w:rsid w:val="007D214A"/>
    <w:rsid w:val="007D2734"/>
    <w:rsid w:val="007D2A09"/>
    <w:rsid w:val="007D2C9F"/>
    <w:rsid w:val="007D2F33"/>
    <w:rsid w:val="007D31A6"/>
    <w:rsid w:val="007D320B"/>
    <w:rsid w:val="007D357E"/>
    <w:rsid w:val="007D3771"/>
    <w:rsid w:val="007D37BF"/>
    <w:rsid w:val="007D3889"/>
    <w:rsid w:val="007D39D7"/>
    <w:rsid w:val="007D3ADF"/>
    <w:rsid w:val="007D3BE0"/>
    <w:rsid w:val="007D4046"/>
    <w:rsid w:val="007D4632"/>
    <w:rsid w:val="007D474A"/>
    <w:rsid w:val="007D478D"/>
    <w:rsid w:val="007D4838"/>
    <w:rsid w:val="007D4956"/>
    <w:rsid w:val="007D4FF2"/>
    <w:rsid w:val="007D512C"/>
    <w:rsid w:val="007D5166"/>
    <w:rsid w:val="007D526F"/>
    <w:rsid w:val="007D5777"/>
    <w:rsid w:val="007D5CFA"/>
    <w:rsid w:val="007D5F54"/>
    <w:rsid w:val="007D6310"/>
    <w:rsid w:val="007D673F"/>
    <w:rsid w:val="007D68F4"/>
    <w:rsid w:val="007D6CE5"/>
    <w:rsid w:val="007D6E8A"/>
    <w:rsid w:val="007D6EF0"/>
    <w:rsid w:val="007D7042"/>
    <w:rsid w:val="007D7059"/>
    <w:rsid w:val="007D7295"/>
    <w:rsid w:val="007D7749"/>
    <w:rsid w:val="007D7D96"/>
    <w:rsid w:val="007E0162"/>
    <w:rsid w:val="007E04A1"/>
    <w:rsid w:val="007E05CC"/>
    <w:rsid w:val="007E0800"/>
    <w:rsid w:val="007E0960"/>
    <w:rsid w:val="007E0986"/>
    <w:rsid w:val="007E0C8C"/>
    <w:rsid w:val="007E1196"/>
    <w:rsid w:val="007E1479"/>
    <w:rsid w:val="007E1A55"/>
    <w:rsid w:val="007E1A7D"/>
    <w:rsid w:val="007E1CB1"/>
    <w:rsid w:val="007E1EBF"/>
    <w:rsid w:val="007E201B"/>
    <w:rsid w:val="007E2146"/>
    <w:rsid w:val="007E218F"/>
    <w:rsid w:val="007E2879"/>
    <w:rsid w:val="007E2B64"/>
    <w:rsid w:val="007E2B9D"/>
    <w:rsid w:val="007E3182"/>
    <w:rsid w:val="007E36F8"/>
    <w:rsid w:val="007E3995"/>
    <w:rsid w:val="007E3A98"/>
    <w:rsid w:val="007E4844"/>
    <w:rsid w:val="007E48CD"/>
    <w:rsid w:val="007E48E4"/>
    <w:rsid w:val="007E531F"/>
    <w:rsid w:val="007E57B3"/>
    <w:rsid w:val="007E5AA5"/>
    <w:rsid w:val="007E5B4B"/>
    <w:rsid w:val="007E5D16"/>
    <w:rsid w:val="007E5FFD"/>
    <w:rsid w:val="007E60AC"/>
    <w:rsid w:val="007E6202"/>
    <w:rsid w:val="007E6239"/>
    <w:rsid w:val="007E6735"/>
    <w:rsid w:val="007E67F3"/>
    <w:rsid w:val="007E67F4"/>
    <w:rsid w:val="007E6875"/>
    <w:rsid w:val="007E6E76"/>
    <w:rsid w:val="007E6FB4"/>
    <w:rsid w:val="007E7229"/>
    <w:rsid w:val="007E732E"/>
    <w:rsid w:val="007E741E"/>
    <w:rsid w:val="007E7B2B"/>
    <w:rsid w:val="007E7E6F"/>
    <w:rsid w:val="007F0176"/>
    <w:rsid w:val="007F05E0"/>
    <w:rsid w:val="007F0B77"/>
    <w:rsid w:val="007F0B82"/>
    <w:rsid w:val="007F0DD3"/>
    <w:rsid w:val="007F10EA"/>
    <w:rsid w:val="007F1282"/>
    <w:rsid w:val="007F161F"/>
    <w:rsid w:val="007F18C0"/>
    <w:rsid w:val="007F1E9E"/>
    <w:rsid w:val="007F2477"/>
    <w:rsid w:val="007F2DBB"/>
    <w:rsid w:val="007F2ED4"/>
    <w:rsid w:val="007F32FB"/>
    <w:rsid w:val="007F348D"/>
    <w:rsid w:val="007F36B7"/>
    <w:rsid w:val="007F3960"/>
    <w:rsid w:val="007F3D4E"/>
    <w:rsid w:val="007F3FB0"/>
    <w:rsid w:val="007F43A9"/>
    <w:rsid w:val="007F4484"/>
    <w:rsid w:val="007F4994"/>
    <w:rsid w:val="007F49DD"/>
    <w:rsid w:val="007F5605"/>
    <w:rsid w:val="007F5608"/>
    <w:rsid w:val="007F5874"/>
    <w:rsid w:val="007F5CF7"/>
    <w:rsid w:val="007F5D4A"/>
    <w:rsid w:val="007F6562"/>
    <w:rsid w:val="007F65F2"/>
    <w:rsid w:val="007F6772"/>
    <w:rsid w:val="007F688E"/>
    <w:rsid w:val="007F6AD2"/>
    <w:rsid w:val="007F6C5B"/>
    <w:rsid w:val="007F6C9C"/>
    <w:rsid w:val="007F70D6"/>
    <w:rsid w:val="007F7733"/>
    <w:rsid w:val="007F7864"/>
    <w:rsid w:val="007F7945"/>
    <w:rsid w:val="007F795B"/>
    <w:rsid w:val="007F7A3A"/>
    <w:rsid w:val="007F7C82"/>
    <w:rsid w:val="007F7FEE"/>
    <w:rsid w:val="00800005"/>
    <w:rsid w:val="00800104"/>
    <w:rsid w:val="0080012B"/>
    <w:rsid w:val="00800184"/>
    <w:rsid w:val="00800312"/>
    <w:rsid w:val="00800729"/>
    <w:rsid w:val="00800994"/>
    <w:rsid w:val="00800B35"/>
    <w:rsid w:val="00800B37"/>
    <w:rsid w:val="00800D5F"/>
    <w:rsid w:val="00801252"/>
    <w:rsid w:val="008013B8"/>
    <w:rsid w:val="008016C4"/>
    <w:rsid w:val="008016C8"/>
    <w:rsid w:val="0080179D"/>
    <w:rsid w:val="00801838"/>
    <w:rsid w:val="008018DC"/>
    <w:rsid w:val="008023C3"/>
    <w:rsid w:val="00802410"/>
    <w:rsid w:val="0080270F"/>
    <w:rsid w:val="00802819"/>
    <w:rsid w:val="00802CF2"/>
    <w:rsid w:val="00802D20"/>
    <w:rsid w:val="00802D88"/>
    <w:rsid w:val="00802FDA"/>
    <w:rsid w:val="00803028"/>
    <w:rsid w:val="00803160"/>
    <w:rsid w:val="00803284"/>
    <w:rsid w:val="008033B8"/>
    <w:rsid w:val="00803E2E"/>
    <w:rsid w:val="00803FD6"/>
    <w:rsid w:val="008041E1"/>
    <w:rsid w:val="00804867"/>
    <w:rsid w:val="00804AB0"/>
    <w:rsid w:val="00804AEC"/>
    <w:rsid w:val="00804B2F"/>
    <w:rsid w:val="008051D4"/>
    <w:rsid w:val="008053AD"/>
    <w:rsid w:val="00805832"/>
    <w:rsid w:val="00805D11"/>
    <w:rsid w:val="008061E9"/>
    <w:rsid w:val="0080656E"/>
    <w:rsid w:val="00806673"/>
    <w:rsid w:val="00806979"/>
    <w:rsid w:val="0080699F"/>
    <w:rsid w:val="00806D29"/>
    <w:rsid w:val="00806F5E"/>
    <w:rsid w:val="00807365"/>
    <w:rsid w:val="0080770D"/>
    <w:rsid w:val="00807BBA"/>
    <w:rsid w:val="00807D28"/>
    <w:rsid w:val="00807D5E"/>
    <w:rsid w:val="00807E0C"/>
    <w:rsid w:val="00807E1B"/>
    <w:rsid w:val="008100D3"/>
    <w:rsid w:val="0081012C"/>
    <w:rsid w:val="00810442"/>
    <w:rsid w:val="00810DE9"/>
    <w:rsid w:val="00810EAE"/>
    <w:rsid w:val="00811036"/>
    <w:rsid w:val="00811C6A"/>
    <w:rsid w:val="00811E15"/>
    <w:rsid w:val="00811F91"/>
    <w:rsid w:val="00812027"/>
    <w:rsid w:val="008123C3"/>
    <w:rsid w:val="008123D5"/>
    <w:rsid w:val="008124FE"/>
    <w:rsid w:val="008127B0"/>
    <w:rsid w:val="00812FE3"/>
    <w:rsid w:val="00813CE0"/>
    <w:rsid w:val="00814072"/>
    <w:rsid w:val="008142CD"/>
    <w:rsid w:val="0081433F"/>
    <w:rsid w:val="00814500"/>
    <w:rsid w:val="00814584"/>
    <w:rsid w:val="00814B38"/>
    <w:rsid w:val="00814B65"/>
    <w:rsid w:val="00814BD6"/>
    <w:rsid w:val="00814D2B"/>
    <w:rsid w:val="00815156"/>
    <w:rsid w:val="0081529F"/>
    <w:rsid w:val="008153F0"/>
    <w:rsid w:val="008154B6"/>
    <w:rsid w:val="008155E8"/>
    <w:rsid w:val="00815706"/>
    <w:rsid w:val="00815763"/>
    <w:rsid w:val="008159B4"/>
    <w:rsid w:val="00815D64"/>
    <w:rsid w:val="00815F63"/>
    <w:rsid w:val="00815FD3"/>
    <w:rsid w:val="008160CF"/>
    <w:rsid w:val="008161C6"/>
    <w:rsid w:val="00816292"/>
    <w:rsid w:val="0081662A"/>
    <w:rsid w:val="00816A54"/>
    <w:rsid w:val="00816B07"/>
    <w:rsid w:val="00816D94"/>
    <w:rsid w:val="00816D9C"/>
    <w:rsid w:val="00817151"/>
    <w:rsid w:val="0081787C"/>
    <w:rsid w:val="008178BB"/>
    <w:rsid w:val="00817B8F"/>
    <w:rsid w:val="00817C96"/>
    <w:rsid w:val="00817CB0"/>
    <w:rsid w:val="00817D2A"/>
    <w:rsid w:val="00817F27"/>
    <w:rsid w:val="00820224"/>
    <w:rsid w:val="00820577"/>
    <w:rsid w:val="0082100E"/>
    <w:rsid w:val="00821398"/>
    <w:rsid w:val="0082172C"/>
    <w:rsid w:val="00821793"/>
    <w:rsid w:val="0082194C"/>
    <w:rsid w:val="00821A22"/>
    <w:rsid w:val="00821DC0"/>
    <w:rsid w:val="00822131"/>
    <w:rsid w:val="00823335"/>
    <w:rsid w:val="008235E4"/>
    <w:rsid w:val="008237B2"/>
    <w:rsid w:val="00823B2A"/>
    <w:rsid w:val="00823C2A"/>
    <w:rsid w:val="00823F61"/>
    <w:rsid w:val="0082449E"/>
    <w:rsid w:val="008247A4"/>
    <w:rsid w:val="008249FF"/>
    <w:rsid w:val="00824AF8"/>
    <w:rsid w:val="00824B4C"/>
    <w:rsid w:val="00824B8A"/>
    <w:rsid w:val="00824DC2"/>
    <w:rsid w:val="008251EC"/>
    <w:rsid w:val="00825511"/>
    <w:rsid w:val="00825693"/>
    <w:rsid w:val="008259A4"/>
    <w:rsid w:val="00825A46"/>
    <w:rsid w:val="00825EEF"/>
    <w:rsid w:val="00825F37"/>
    <w:rsid w:val="00826204"/>
    <w:rsid w:val="008263E0"/>
    <w:rsid w:val="0082663F"/>
    <w:rsid w:val="00826D90"/>
    <w:rsid w:val="00827015"/>
    <w:rsid w:val="00827109"/>
    <w:rsid w:val="008272E9"/>
    <w:rsid w:val="00827621"/>
    <w:rsid w:val="00827A41"/>
    <w:rsid w:val="00827AE9"/>
    <w:rsid w:val="00827AF3"/>
    <w:rsid w:val="00827B9F"/>
    <w:rsid w:val="00827E08"/>
    <w:rsid w:val="00830BEB"/>
    <w:rsid w:val="00830D70"/>
    <w:rsid w:val="00830DA1"/>
    <w:rsid w:val="00830EC9"/>
    <w:rsid w:val="0083179C"/>
    <w:rsid w:val="00831C79"/>
    <w:rsid w:val="00832142"/>
    <w:rsid w:val="0083262B"/>
    <w:rsid w:val="008327D2"/>
    <w:rsid w:val="00832811"/>
    <w:rsid w:val="00832C18"/>
    <w:rsid w:val="00832CAF"/>
    <w:rsid w:val="0083311A"/>
    <w:rsid w:val="0083335E"/>
    <w:rsid w:val="00833611"/>
    <w:rsid w:val="008337E2"/>
    <w:rsid w:val="0083398C"/>
    <w:rsid w:val="0083417A"/>
    <w:rsid w:val="00834376"/>
    <w:rsid w:val="008343FB"/>
    <w:rsid w:val="00834449"/>
    <w:rsid w:val="00834512"/>
    <w:rsid w:val="008349E7"/>
    <w:rsid w:val="0083502E"/>
    <w:rsid w:val="008350E9"/>
    <w:rsid w:val="0083579B"/>
    <w:rsid w:val="008358C4"/>
    <w:rsid w:val="00835B82"/>
    <w:rsid w:val="00836133"/>
    <w:rsid w:val="008364AD"/>
    <w:rsid w:val="0083657B"/>
    <w:rsid w:val="008365D8"/>
    <w:rsid w:val="008368F3"/>
    <w:rsid w:val="00836B5B"/>
    <w:rsid w:val="008375AA"/>
    <w:rsid w:val="0083767E"/>
    <w:rsid w:val="0083768C"/>
    <w:rsid w:val="008376F9"/>
    <w:rsid w:val="00837DCD"/>
    <w:rsid w:val="00837E87"/>
    <w:rsid w:val="008401C3"/>
    <w:rsid w:val="00840436"/>
    <w:rsid w:val="008404D7"/>
    <w:rsid w:val="00840634"/>
    <w:rsid w:val="00840A68"/>
    <w:rsid w:val="00840A83"/>
    <w:rsid w:val="00840B40"/>
    <w:rsid w:val="00840D46"/>
    <w:rsid w:val="00840D52"/>
    <w:rsid w:val="00840F2F"/>
    <w:rsid w:val="00841573"/>
    <w:rsid w:val="008419A1"/>
    <w:rsid w:val="00841EE6"/>
    <w:rsid w:val="00841FA0"/>
    <w:rsid w:val="0084203E"/>
    <w:rsid w:val="00842061"/>
    <w:rsid w:val="0084206A"/>
    <w:rsid w:val="0084215C"/>
    <w:rsid w:val="0084296C"/>
    <w:rsid w:val="00842B07"/>
    <w:rsid w:val="00842B49"/>
    <w:rsid w:val="00842CEE"/>
    <w:rsid w:val="00842DB7"/>
    <w:rsid w:val="00842F3E"/>
    <w:rsid w:val="00843238"/>
    <w:rsid w:val="0084387F"/>
    <w:rsid w:val="0084390B"/>
    <w:rsid w:val="00843AFD"/>
    <w:rsid w:val="00843B2C"/>
    <w:rsid w:val="008444F8"/>
    <w:rsid w:val="008445D2"/>
    <w:rsid w:val="00844750"/>
    <w:rsid w:val="00844770"/>
    <w:rsid w:val="00844808"/>
    <w:rsid w:val="00844864"/>
    <w:rsid w:val="00844CE2"/>
    <w:rsid w:val="00845075"/>
    <w:rsid w:val="008455F4"/>
    <w:rsid w:val="00845A92"/>
    <w:rsid w:val="00845F51"/>
    <w:rsid w:val="00846106"/>
    <w:rsid w:val="00846467"/>
    <w:rsid w:val="00846604"/>
    <w:rsid w:val="00846661"/>
    <w:rsid w:val="00846AC4"/>
    <w:rsid w:val="00846C77"/>
    <w:rsid w:val="00846E99"/>
    <w:rsid w:val="008473B5"/>
    <w:rsid w:val="00847699"/>
    <w:rsid w:val="00847991"/>
    <w:rsid w:val="00847C4E"/>
    <w:rsid w:val="00847F69"/>
    <w:rsid w:val="0085052D"/>
    <w:rsid w:val="008508C3"/>
    <w:rsid w:val="00850AE8"/>
    <w:rsid w:val="00850B13"/>
    <w:rsid w:val="00850CFA"/>
    <w:rsid w:val="00850F4B"/>
    <w:rsid w:val="00851000"/>
    <w:rsid w:val="008515A2"/>
    <w:rsid w:val="00851644"/>
    <w:rsid w:val="0085187D"/>
    <w:rsid w:val="00851B22"/>
    <w:rsid w:val="00851E8C"/>
    <w:rsid w:val="008521D9"/>
    <w:rsid w:val="00852338"/>
    <w:rsid w:val="00852A21"/>
    <w:rsid w:val="00852AA6"/>
    <w:rsid w:val="00852B39"/>
    <w:rsid w:val="00853C45"/>
    <w:rsid w:val="00853DC5"/>
    <w:rsid w:val="00854090"/>
    <w:rsid w:val="008540C8"/>
    <w:rsid w:val="00854983"/>
    <w:rsid w:val="00854A91"/>
    <w:rsid w:val="00854E0E"/>
    <w:rsid w:val="00854E93"/>
    <w:rsid w:val="008553CC"/>
    <w:rsid w:val="008560BE"/>
    <w:rsid w:val="00856301"/>
    <w:rsid w:val="008564E7"/>
    <w:rsid w:val="008569DF"/>
    <w:rsid w:val="00856A8F"/>
    <w:rsid w:val="00856D2B"/>
    <w:rsid w:val="00856E4A"/>
    <w:rsid w:val="00857165"/>
    <w:rsid w:val="0085722A"/>
    <w:rsid w:val="008572C0"/>
    <w:rsid w:val="008574C8"/>
    <w:rsid w:val="00857686"/>
    <w:rsid w:val="00857C34"/>
    <w:rsid w:val="008600FD"/>
    <w:rsid w:val="0086012C"/>
    <w:rsid w:val="0086037F"/>
    <w:rsid w:val="008604E6"/>
    <w:rsid w:val="00860650"/>
    <w:rsid w:val="0086067F"/>
    <w:rsid w:val="008609D3"/>
    <w:rsid w:val="00860BAC"/>
    <w:rsid w:val="008611A3"/>
    <w:rsid w:val="00861750"/>
    <w:rsid w:val="00861A04"/>
    <w:rsid w:val="00861B41"/>
    <w:rsid w:val="00861D65"/>
    <w:rsid w:val="00861DA1"/>
    <w:rsid w:val="008620C2"/>
    <w:rsid w:val="00862173"/>
    <w:rsid w:val="00862290"/>
    <w:rsid w:val="008622D2"/>
    <w:rsid w:val="008624FA"/>
    <w:rsid w:val="00862558"/>
    <w:rsid w:val="00862567"/>
    <w:rsid w:val="008626B0"/>
    <w:rsid w:val="00862988"/>
    <w:rsid w:val="008629BE"/>
    <w:rsid w:val="00862A4E"/>
    <w:rsid w:val="00862BA2"/>
    <w:rsid w:val="00862C5F"/>
    <w:rsid w:val="00862D89"/>
    <w:rsid w:val="00863096"/>
    <w:rsid w:val="00863267"/>
    <w:rsid w:val="00863479"/>
    <w:rsid w:val="008637EE"/>
    <w:rsid w:val="00863AA0"/>
    <w:rsid w:val="00863EFE"/>
    <w:rsid w:val="00864305"/>
    <w:rsid w:val="008647AD"/>
    <w:rsid w:val="008647D5"/>
    <w:rsid w:val="00864A9F"/>
    <w:rsid w:val="00864B47"/>
    <w:rsid w:val="00864C02"/>
    <w:rsid w:val="00864F36"/>
    <w:rsid w:val="008650A2"/>
    <w:rsid w:val="008650AB"/>
    <w:rsid w:val="00865696"/>
    <w:rsid w:val="008657A5"/>
    <w:rsid w:val="00865D02"/>
    <w:rsid w:val="00865D4C"/>
    <w:rsid w:val="00865DE1"/>
    <w:rsid w:val="008661D0"/>
    <w:rsid w:val="00866BFD"/>
    <w:rsid w:val="00866FEA"/>
    <w:rsid w:val="0086704D"/>
    <w:rsid w:val="00867255"/>
    <w:rsid w:val="008678C2"/>
    <w:rsid w:val="008678F0"/>
    <w:rsid w:val="00867E3C"/>
    <w:rsid w:val="00870018"/>
    <w:rsid w:val="00870499"/>
    <w:rsid w:val="0087071A"/>
    <w:rsid w:val="00870793"/>
    <w:rsid w:val="00870A1C"/>
    <w:rsid w:val="00871029"/>
    <w:rsid w:val="00871096"/>
    <w:rsid w:val="00871171"/>
    <w:rsid w:val="008711F8"/>
    <w:rsid w:val="00871372"/>
    <w:rsid w:val="008715B3"/>
    <w:rsid w:val="008718AB"/>
    <w:rsid w:val="00871A46"/>
    <w:rsid w:val="00871D14"/>
    <w:rsid w:val="008722B0"/>
    <w:rsid w:val="0087250F"/>
    <w:rsid w:val="00872C7C"/>
    <w:rsid w:val="00872F39"/>
    <w:rsid w:val="00873055"/>
    <w:rsid w:val="00873463"/>
    <w:rsid w:val="008734E7"/>
    <w:rsid w:val="0087354E"/>
    <w:rsid w:val="00873677"/>
    <w:rsid w:val="00873AF0"/>
    <w:rsid w:val="00873BD7"/>
    <w:rsid w:val="00873BF0"/>
    <w:rsid w:val="00873C85"/>
    <w:rsid w:val="008742CE"/>
    <w:rsid w:val="008745AE"/>
    <w:rsid w:val="0087475E"/>
    <w:rsid w:val="00874E33"/>
    <w:rsid w:val="00874F3D"/>
    <w:rsid w:val="00874FAC"/>
    <w:rsid w:val="0087504C"/>
    <w:rsid w:val="008754DE"/>
    <w:rsid w:val="0087572D"/>
    <w:rsid w:val="00875755"/>
    <w:rsid w:val="0087580A"/>
    <w:rsid w:val="0087588F"/>
    <w:rsid w:val="00875905"/>
    <w:rsid w:val="00875C29"/>
    <w:rsid w:val="00875F79"/>
    <w:rsid w:val="00875FBD"/>
    <w:rsid w:val="008760F4"/>
    <w:rsid w:val="00876AC7"/>
    <w:rsid w:val="0087727B"/>
    <w:rsid w:val="0087763F"/>
    <w:rsid w:val="00877AD7"/>
    <w:rsid w:val="00877B35"/>
    <w:rsid w:val="00877C45"/>
    <w:rsid w:val="00877C57"/>
    <w:rsid w:val="00877E68"/>
    <w:rsid w:val="00877FA3"/>
    <w:rsid w:val="0088032D"/>
    <w:rsid w:val="008804C9"/>
    <w:rsid w:val="008809F4"/>
    <w:rsid w:val="00880D84"/>
    <w:rsid w:val="00880E95"/>
    <w:rsid w:val="008810DF"/>
    <w:rsid w:val="008810FA"/>
    <w:rsid w:val="008812E1"/>
    <w:rsid w:val="00881842"/>
    <w:rsid w:val="00881F28"/>
    <w:rsid w:val="0088228A"/>
    <w:rsid w:val="008822B9"/>
    <w:rsid w:val="008825EC"/>
    <w:rsid w:val="0088274A"/>
    <w:rsid w:val="008829DC"/>
    <w:rsid w:val="00882BB1"/>
    <w:rsid w:val="00882BC9"/>
    <w:rsid w:val="00882FE1"/>
    <w:rsid w:val="00883004"/>
    <w:rsid w:val="008835DF"/>
    <w:rsid w:val="00883936"/>
    <w:rsid w:val="008839FE"/>
    <w:rsid w:val="00883ED6"/>
    <w:rsid w:val="00884255"/>
    <w:rsid w:val="0088425B"/>
    <w:rsid w:val="00884AD8"/>
    <w:rsid w:val="00884CDF"/>
    <w:rsid w:val="00884D4C"/>
    <w:rsid w:val="008855FE"/>
    <w:rsid w:val="0088579F"/>
    <w:rsid w:val="00885D5D"/>
    <w:rsid w:val="00885EC9"/>
    <w:rsid w:val="00885F46"/>
    <w:rsid w:val="00885F7A"/>
    <w:rsid w:val="00886223"/>
    <w:rsid w:val="0088651F"/>
    <w:rsid w:val="008871C0"/>
    <w:rsid w:val="008871E9"/>
    <w:rsid w:val="0088757D"/>
    <w:rsid w:val="008876DF"/>
    <w:rsid w:val="00887771"/>
    <w:rsid w:val="00887844"/>
    <w:rsid w:val="00887FEF"/>
    <w:rsid w:val="00890786"/>
    <w:rsid w:val="008907B2"/>
    <w:rsid w:val="00890BCD"/>
    <w:rsid w:val="00890D06"/>
    <w:rsid w:val="00890E0D"/>
    <w:rsid w:val="00890F04"/>
    <w:rsid w:val="00890FBE"/>
    <w:rsid w:val="008914FB"/>
    <w:rsid w:val="00891C65"/>
    <w:rsid w:val="00891C75"/>
    <w:rsid w:val="00891F63"/>
    <w:rsid w:val="00892253"/>
    <w:rsid w:val="008922DF"/>
    <w:rsid w:val="00892492"/>
    <w:rsid w:val="00893024"/>
    <w:rsid w:val="00893B3B"/>
    <w:rsid w:val="00893BA4"/>
    <w:rsid w:val="00893DB3"/>
    <w:rsid w:val="00893E2E"/>
    <w:rsid w:val="008948A0"/>
    <w:rsid w:val="00895243"/>
    <w:rsid w:val="0089582E"/>
    <w:rsid w:val="00895A0C"/>
    <w:rsid w:val="00895AB4"/>
    <w:rsid w:val="008961A5"/>
    <w:rsid w:val="008964FD"/>
    <w:rsid w:val="0089699C"/>
    <w:rsid w:val="00896D10"/>
    <w:rsid w:val="00896DF5"/>
    <w:rsid w:val="00896FD8"/>
    <w:rsid w:val="00897082"/>
    <w:rsid w:val="00897091"/>
    <w:rsid w:val="008970F6"/>
    <w:rsid w:val="00897260"/>
    <w:rsid w:val="008972CB"/>
    <w:rsid w:val="00897E32"/>
    <w:rsid w:val="00897F16"/>
    <w:rsid w:val="008A0118"/>
    <w:rsid w:val="008A0173"/>
    <w:rsid w:val="008A01B3"/>
    <w:rsid w:val="008A0339"/>
    <w:rsid w:val="008A03A0"/>
    <w:rsid w:val="008A0473"/>
    <w:rsid w:val="008A04C7"/>
    <w:rsid w:val="008A06B8"/>
    <w:rsid w:val="008A0C16"/>
    <w:rsid w:val="008A1C65"/>
    <w:rsid w:val="008A1D27"/>
    <w:rsid w:val="008A1EA1"/>
    <w:rsid w:val="008A1FBC"/>
    <w:rsid w:val="008A24BD"/>
    <w:rsid w:val="008A2822"/>
    <w:rsid w:val="008A2942"/>
    <w:rsid w:val="008A294D"/>
    <w:rsid w:val="008A29EB"/>
    <w:rsid w:val="008A2AAE"/>
    <w:rsid w:val="008A2F26"/>
    <w:rsid w:val="008A2F52"/>
    <w:rsid w:val="008A2F92"/>
    <w:rsid w:val="008A2FA0"/>
    <w:rsid w:val="008A3033"/>
    <w:rsid w:val="008A3390"/>
    <w:rsid w:val="008A36ED"/>
    <w:rsid w:val="008A3898"/>
    <w:rsid w:val="008A3B2A"/>
    <w:rsid w:val="008A40C1"/>
    <w:rsid w:val="008A42D8"/>
    <w:rsid w:val="008A457F"/>
    <w:rsid w:val="008A4AE7"/>
    <w:rsid w:val="008A4DAC"/>
    <w:rsid w:val="008A4E04"/>
    <w:rsid w:val="008A53C3"/>
    <w:rsid w:val="008A59E9"/>
    <w:rsid w:val="008A5D43"/>
    <w:rsid w:val="008A5E89"/>
    <w:rsid w:val="008A61E5"/>
    <w:rsid w:val="008A62D3"/>
    <w:rsid w:val="008A631F"/>
    <w:rsid w:val="008A6590"/>
    <w:rsid w:val="008A668F"/>
    <w:rsid w:val="008A6E03"/>
    <w:rsid w:val="008A6F9D"/>
    <w:rsid w:val="008A72A4"/>
    <w:rsid w:val="008A745E"/>
    <w:rsid w:val="008A758D"/>
    <w:rsid w:val="008A75C5"/>
    <w:rsid w:val="008A765B"/>
    <w:rsid w:val="008A7669"/>
    <w:rsid w:val="008A76CB"/>
    <w:rsid w:val="008A7819"/>
    <w:rsid w:val="008A7B15"/>
    <w:rsid w:val="008B01A2"/>
    <w:rsid w:val="008B07C2"/>
    <w:rsid w:val="008B07E7"/>
    <w:rsid w:val="008B097E"/>
    <w:rsid w:val="008B0B14"/>
    <w:rsid w:val="008B0CD0"/>
    <w:rsid w:val="008B0F9B"/>
    <w:rsid w:val="008B0FF0"/>
    <w:rsid w:val="008B12F9"/>
    <w:rsid w:val="008B130E"/>
    <w:rsid w:val="008B1651"/>
    <w:rsid w:val="008B175A"/>
    <w:rsid w:val="008B182D"/>
    <w:rsid w:val="008B18CE"/>
    <w:rsid w:val="008B2014"/>
    <w:rsid w:val="008B2052"/>
    <w:rsid w:val="008B21F5"/>
    <w:rsid w:val="008B240A"/>
    <w:rsid w:val="008B269F"/>
    <w:rsid w:val="008B29A1"/>
    <w:rsid w:val="008B2A2E"/>
    <w:rsid w:val="008B2AB2"/>
    <w:rsid w:val="008B2C7B"/>
    <w:rsid w:val="008B2D1D"/>
    <w:rsid w:val="008B2DEB"/>
    <w:rsid w:val="008B3642"/>
    <w:rsid w:val="008B3C1D"/>
    <w:rsid w:val="008B3E81"/>
    <w:rsid w:val="008B41EF"/>
    <w:rsid w:val="008B4230"/>
    <w:rsid w:val="008B447F"/>
    <w:rsid w:val="008B44A9"/>
    <w:rsid w:val="008B4A4A"/>
    <w:rsid w:val="008B4B0D"/>
    <w:rsid w:val="008B4B33"/>
    <w:rsid w:val="008B4C93"/>
    <w:rsid w:val="008B4D6D"/>
    <w:rsid w:val="008B5448"/>
    <w:rsid w:val="008B5577"/>
    <w:rsid w:val="008B55A6"/>
    <w:rsid w:val="008B5BCD"/>
    <w:rsid w:val="008B60ED"/>
    <w:rsid w:val="008B66CB"/>
    <w:rsid w:val="008B6B1F"/>
    <w:rsid w:val="008B6E5C"/>
    <w:rsid w:val="008B7C22"/>
    <w:rsid w:val="008C0881"/>
    <w:rsid w:val="008C0941"/>
    <w:rsid w:val="008C0B0A"/>
    <w:rsid w:val="008C0F1E"/>
    <w:rsid w:val="008C1161"/>
    <w:rsid w:val="008C1557"/>
    <w:rsid w:val="008C15C4"/>
    <w:rsid w:val="008C17B3"/>
    <w:rsid w:val="008C1876"/>
    <w:rsid w:val="008C1BB9"/>
    <w:rsid w:val="008C1FED"/>
    <w:rsid w:val="008C2236"/>
    <w:rsid w:val="008C2426"/>
    <w:rsid w:val="008C2453"/>
    <w:rsid w:val="008C26B4"/>
    <w:rsid w:val="008C2767"/>
    <w:rsid w:val="008C2C19"/>
    <w:rsid w:val="008C2FB3"/>
    <w:rsid w:val="008C3B1E"/>
    <w:rsid w:val="008C3CBA"/>
    <w:rsid w:val="008C3D2C"/>
    <w:rsid w:val="008C4179"/>
    <w:rsid w:val="008C4B47"/>
    <w:rsid w:val="008C570A"/>
    <w:rsid w:val="008C59D5"/>
    <w:rsid w:val="008C5B10"/>
    <w:rsid w:val="008C5DCD"/>
    <w:rsid w:val="008C5EEA"/>
    <w:rsid w:val="008C6170"/>
    <w:rsid w:val="008C61A7"/>
    <w:rsid w:val="008C6780"/>
    <w:rsid w:val="008C6970"/>
    <w:rsid w:val="008C698E"/>
    <w:rsid w:val="008C6C7A"/>
    <w:rsid w:val="008C6F4F"/>
    <w:rsid w:val="008C6F9B"/>
    <w:rsid w:val="008C6FA2"/>
    <w:rsid w:val="008C7151"/>
    <w:rsid w:val="008C71F1"/>
    <w:rsid w:val="008C7245"/>
    <w:rsid w:val="008C74CC"/>
    <w:rsid w:val="008C76D5"/>
    <w:rsid w:val="008C7F77"/>
    <w:rsid w:val="008D02D9"/>
    <w:rsid w:val="008D0459"/>
    <w:rsid w:val="008D05D2"/>
    <w:rsid w:val="008D069D"/>
    <w:rsid w:val="008D0777"/>
    <w:rsid w:val="008D0A7A"/>
    <w:rsid w:val="008D0B27"/>
    <w:rsid w:val="008D13DC"/>
    <w:rsid w:val="008D149D"/>
    <w:rsid w:val="008D189C"/>
    <w:rsid w:val="008D1A80"/>
    <w:rsid w:val="008D1D64"/>
    <w:rsid w:val="008D1E23"/>
    <w:rsid w:val="008D2209"/>
    <w:rsid w:val="008D2461"/>
    <w:rsid w:val="008D3208"/>
    <w:rsid w:val="008D4318"/>
    <w:rsid w:val="008D449F"/>
    <w:rsid w:val="008D453F"/>
    <w:rsid w:val="008D459E"/>
    <w:rsid w:val="008D4650"/>
    <w:rsid w:val="008D4F5B"/>
    <w:rsid w:val="008D508F"/>
    <w:rsid w:val="008D538D"/>
    <w:rsid w:val="008D5879"/>
    <w:rsid w:val="008D58F4"/>
    <w:rsid w:val="008D592F"/>
    <w:rsid w:val="008D5FCD"/>
    <w:rsid w:val="008D61FB"/>
    <w:rsid w:val="008D6255"/>
    <w:rsid w:val="008D6261"/>
    <w:rsid w:val="008D6405"/>
    <w:rsid w:val="008D658A"/>
    <w:rsid w:val="008D65B3"/>
    <w:rsid w:val="008D6733"/>
    <w:rsid w:val="008D6833"/>
    <w:rsid w:val="008D6A7F"/>
    <w:rsid w:val="008D6BDB"/>
    <w:rsid w:val="008D6DF9"/>
    <w:rsid w:val="008D6F90"/>
    <w:rsid w:val="008D72BB"/>
    <w:rsid w:val="008D7554"/>
    <w:rsid w:val="008D7615"/>
    <w:rsid w:val="008D76A0"/>
    <w:rsid w:val="008D7787"/>
    <w:rsid w:val="008D791A"/>
    <w:rsid w:val="008D7DEB"/>
    <w:rsid w:val="008E0107"/>
    <w:rsid w:val="008E04B5"/>
    <w:rsid w:val="008E074C"/>
    <w:rsid w:val="008E0CDD"/>
    <w:rsid w:val="008E0E89"/>
    <w:rsid w:val="008E0E8C"/>
    <w:rsid w:val="008E1217"/>
    <w:rsid w:val="008E15AC"/>
    <w:rsid w:val="008E1864"/>
    <w:rsid w:val="008E1B6C"/>
    <w:rsid w:val="008E1FDF"/>
    <w:rsid w:val="008E2051"/>
    <w:rsid w:val="008E20D6"/>
    <w:rsid w:val="008E20EC"/>
    <w:rsid w:val="008E2248"/>
    <w:rsid w:val="008E2523"/>
    <w:rsid w:val="008E2562"/>
    <w:rsid w:val="008E2742"/>
    <w:rsid w:val="008E27D0"/>
    <w:rsid w:val="008E2887"/>
    <w:rsid w:val="008E2B47"/>
    <w:rsid w:val="008E2FAD"/>
    <w:rsid w:val="008E335D"/>
    <w:rsid w:val="008E378A"/>
    <w:rsid w:val="008E38C5"/>
    <w:rsid w:val="008E3F52"/>
    <w:rsid w:val="008E3F7F"/>
    <w:rsid w:val="008E412D"/>
    <w:rsid w:val="008E4404"/>
    <w:rsid w:val="008E451A"/>
    <w:rsid w:val="008E4B81"/>
    <w:rsid w:val="008E4CA5"/>
    <w:rsid w:val="008E4D10"/>
    <w:rsid w:val="008E4D5D"/>
    <w:rsid w:val="008E4F97"/>
    <w:rsid w:val="008E5412"/>
    <w:rsid w:val="008E5583"/>
    <w:rsid w:val="008E5625"/>
    <w:rsid w:val="008E5B5F"/>
    <w:rsid w:val="008E5D5A"/>
    <w:rsid w:val="008E624A"/>
    <w:rsid w:val="008E6259"/>
    <w:rsid w:val="008E6788"/>
    <w:rsid w:val="008E699E"/>
    <w:rsid w:val="008E6F35"/>
    <w:rsid w:val="008E743E"/>
    <w:rsid w:val="008E7684"/>
    <w:rsid w:val="008E76C6"/>
    <w:rsid w:val="008E7786"/>
    <w:rsid w:val="008E7DB3"/>
    <w:rsid w:val="008E7F9D"/>
    <w:rsid w:val="008F0090"/>
    <w:rsid w:val="008F01AB"/>
    <w:rsid w:val="008F044C"/>
    <w:rsid w:val="008F0460"/>
    <w:rsid w:val="008F06E5"/>
    <w:rsid w:val="008F0ABC"/>
    <w:rsid w:val="008F0BA6"/>
    <w:rsid w:val="008F0C84"/>
    <w:rsid w:val="008F0FC8"/>
    <w:rsid w:val="008F1C00"/>
    <w:rsid w:val="008F1CF8"/>
    <w:rsid w:val="008F2201"/>
    <w:rsid w:val="008F2894"/>
    <w:rsid w:val="008F2A8C"/>
    <w:rsid w:val="008F3069"/>
    <w:rsid w:val="008F35F6"/>
    <w:rsid w:val="008F3D2D"/>
    <w:rsid w:val="008F3D7C"/>
    <w:rsid w:val="008F3DC9"/>
    <w:rsid w:val="008F3FCD"/>
    <w:rsid w:val="008F406C"/>
    <w:rsid w:val="008F4107"/>
    <w:rsid w:val="008F47F1"/>
    <w:rsid w:val="008F4B0F"/>
    <w:rsid w:val="008F4BBD"/>
    <w:rsid w:val="008F4BFE"/>
    <w:rsid w:val="008F4E3F"/>
    <w:rsid w:val="008F53FA"/>
    <w:rsid w:val="008F5406"/>
    <w:rsid w:val="008F5866"/>
    <w:rsid w:val="008F595E"/>
    <w:rsid w:val="008F5C7E"/>
    <w:rsid w:val="008F6188"/>
    <w:rsid w:val="008F62F8"/>
    <w:rsid w:val="008F6649"/>
    <w:rsid w:val="008F692B"/>
    <w:rsid w:val="008F6C1F"/>
    <w:rsid w:val="008F6CD1"/>
    <w:rsid w:val="008F6FBB"/>
    <w:rsid w:val="008F702C"/>
    <w:rsid w:val="008F7043"/>
    <w:rsid w:val="008F7365"/>
    <w:rsid w:val="008F793B"/>
    <w:rsid w:val="008F7BD6"/>
    <w:rsid w:val="008F7CEF"/>
    <w:rsid w:val="008F7D9E"/>
    <w:rsid w:val="009000FD"/>
    <w:rsid w:val="009003C2"/>
    <w:rsid w:val="009008F9"/>
    <w:rsid w:val="00900B17"/>
    <w:rsid w:val="00900B60"/>
    <w:rsid w:val="00900DDE"/>
    <w:rsid w:val="00900DF1"/>
    <w:rsid w:val="00900E2E"/>
    <w:rsid w:val="009011F3"/>
    <w:rsid w:val="009012ED"/>
    <w:rsid w:val="00901837"/>
    <w:rsid w:val="00901845"/>
    <w:rsid w:val="00901E56"/>
    <w:rsid w:val="009022BC"/>
    <w:rsid w:val="0090255A"/>
    <w:rsid w:val="00902686"/>
    <w:rsid w:val="00902734"/>
    <w:rsid w:val="00902849"/>
    <w:rsid w:val="00902955"/>
    <w:rsid w:val="00903281"/>
    <w:rsid w:val="0090366F"/>
    <w:rsid w:val="00903F0F"/>
    <w:rsid w:val="00903F59"/>
    <w:rsid w:val="00904425"/>
    <w:rsid w:val="009045C7"/>
    <w:rsid w:val="0090480E"/>
    <w:rsid w:val="00904A62"/>
    <w:rsid w:val="00904B6D"/>
    <w:rsid w:val="00904D35"/>
    <w:rsid w:val="00904E71"/>
    <w:rsid w:val="00905055"/>
    <w:rsid w:val="00905A06"/>
    <w:rsid w:val="00905AC0"/>
    <w:rsid w:val="00905B5D"/>
    <w:rsid w:val="00905C05"/>
    <w:rsid w:val="00905D6D"/>
    <w:rsid w:val="00905F49"/>
    <w:rsid w:val="00906100"/>
    <w:rsid w:val="0090650B"/>
    <w:rsid w:val="009067B8"/>
    <w:rsid w:val="00906BCE"/>
    <w:rsid w:val="00906EED"/>
    <w:rsid w:val="00907071"/>
    <w:rsid w:val="0090715C"/>
    <w:rsid w:val="00907862"/>
    <w:rsid w:val="0090797E"/>
    <w:rsid w:val="00907BEE"/>
    <w:rsid w:val="00910628"/>
    <w:rsid w:val="00910874"/>
    <w:rsid w:val="009108A7"/>
    <w:rsid w:val="00910FDB"/>
    <w:rsid w:val="0091135E"/>
    <w:rsid w:val="0091181E"/>
    <w:rsid w:val="00911A5A"/>
    <w:rsid w:val="00911B21"/>
    <w:rsid w:val="00911B52"/>
    <w:rsid w:val="00911E1A"/>
    <w:rsid w:val="0091225D"/>
    <w:rsid w:val="009123B9"/>
    <w:rsid w:val="00912A63"/>
    <w:rsid w:val="00912A96"/>
    <w:rsid w:val="00912F6D"/>
    <w:rsid w:val="0091332C"/>
    <w:rsid w:val="009137B8"/>
    <w:rsid w:val="00913AF7"/>
    <w:rsid w:val="00913B67"/>
    <w:rsid w:val="00913CB9"/>
    <w:rsid w:val="00913F4C"/>
    <w:rsid w:val="0091404B"/>
    <w:rsid w:val="00914215"/>
    <w:rsid w:val="00914234"/>
    <w:rsid w:val="0091423A"/>
    <w:rsid w:val="00914445"/>
    <w:rsid w:val="0091473D"/>
    <w:rsid w:val="00914A5D"/>
    <w:rsid w:val="00914EE2"/>
    <w:rsid w:val="00915032"/>
    <w:rsid w:val="00915143"/>
    <w:rsid w:val="009151C0"/>
    <w:rsid w:val="0091537E"/>
    <w:rsid w:val="00915399"/>
    <w:rsid w:val="009154BD"/>
    <w:rsid w:val="00915F43"/>
    <w:rsid w:val="0091610F"/>
    <w:rsid w:val="00916187"/>
    <w:rsid w:val="009161BA"/>
    <w:rsid w:val="00916908"/>
    <w:rsid w:val="00917466"/>
    <w:rsid w:val="00917A45"/>
    <w:rsid w:val="00917F65"/>
    <w:rsid w:val="009201A2"/>
    <w:rsid w:val="0092078E"/>
    <w:rsid w:val="00920848"/>
    <w:rsid w:val="00920FA1"/>
    <w:rsid w:val="009216BF"/>
    <w:rsid w:val="009218C8"/>
    <w:rsid w:val="009218D2"/>
    <w:rsid w:val="00921A44"/>
    <w:rsid w:val="00921A74"/>
    <w:rsid w:val="00921C9F"/>
    <w:rsid w:val="00921D1B"/>
    <w:rsid w:val="00921E04"/>
    <w:rsid w:val="00921ED5"/>
    <w:rsid w:val="00921FA1"/>
    <w:rsid w:val="00922474"/>
    <w:rsid w:val="009225B6"/>
    <w:rsid w:val="00922710"/>
    <w:rsid w:val="0092299F"/>
    <w:rsid w:val="00922AE0"/>
    <w:rsid w:val="00922E98"/>
    <w:rsid w:val="00923151"/>
    <w:rsid w:val="009235CF"/>
    <w:rsid w:val="00923821"/>
    <w:rsid w:val="00924103"/>
    <w:rsid w:val="00924108"/>
    <w:rsid w:val="00924491"/>
    <w:rsid w:val="00924AB6"/>
    <w:rsid w:val="00924BAA"/>
    <w:rsid w:val="00924CEC"/>
    <w:rsid w:val="00924FC1"/>
    <w:rsid w:val="0092507E"/>
    <w:rsid w:val="009250C2"/>
    <w:rsid w:val="00925267"/>
    <w:rsid w:val="009252EF"/>
    <w:rsid w:val="00925836"/>
    <w:rsid w:val="0092591F"/>
    <w:rsid w:val="00925B66"/>
    <w:rsid w:val="00925DD1"/>
    <w:rsid w:val="00925E3D"/>
    <w:rsid w:val="00925FA3"/>
    <w:rsid w:val="009260EC"/>
    <w:rsid w:val="00926264"/>
    <w:rsid w:val="00926294"/>
    <w:rsid w:val="0092656D"/>
    <w:rsid w:val="00926595"/>
    <w:rsid w:val="0092698B"/>
    <w:rsid w:val="009269CA"/>
    <w:rsid w:val="009269EB"/>
    <w:rsid w:val="00926ED6"/>
    <w:rsid w:val="009276ED"/>
    <w:rsid w:val="0092784B"/>
    <w:rsid w:val="00927874"/>
    <w:rsid w:val="00927877"/>
    <w:rsid w:val="009279AF"/>
    <w:rsid w:val="00927C3A"/>
    <w:rsid w:val="00927D0F"/>
    <w:rsid w:val="0093011E"/>
    <w:rsid w:val="009301E4"/>
    <w:rsid w:val="00930305"/>
    <w:rsid w:val="009305AF"/>
    <w:rsid w:val="0093063D"/>
    <w:rsid w:val="00930A2E"/>
    <w:rsid w:val="0093135E"/>
    <w:rsid w:val="00931DF8"/>
    <w:rsid w:val="00931FA5"/>
    <w:rsid w:val="00932109"/>
    <w:rsid w:val="009322AC"/>
    <w:rsid w:val="009324B1"/>
    <w:rsid w:val="00932548"/>
    <w:rsid w:val="009326B1"/>
    <w:rsid w:val="009326EE"/>
    <w:rsid w:val="009327B5"/>
    <w:rsid w:val="009329A6"/>
    <w:rsid w:val="00932A20"/>
    <w:rsid w:val="00933CE4"/>
    <w:rsid w:val="00933D61"/>
    <w:rsid w:val="00933DE4"/>
    <w:rsid w:val="0093402E"/>
    <w:rsid w:val="00934044"/>
    <w:rsid w:val="00934494"/>
    <w:rsid w:val="00934820"/>
    <w:rsid w:val="009348AD"/>
    <w:rsid w:val="00934CD6"/>
    <w:rsid w:val="00934FFD"/>
    <w:rsid w:val="009359C0"/>
    <w:rsid w:val="00935A10"/>
    <w:rsid w:val="00935B52"/>
    <w:rsid w:val="00935C5D"/>
    <w:rsid w:val="00935F3C"/>
    <w:rsid w:val="009360F7"/>
    <w:rsid w:val="0093634D"/>
    <w:rsid w:val="009367E3"/>
    <w:rsid w:val="00936B58"/>
    <w:rsid w:val="00936D07"/>
    <w:rsid w:val="009370A6"/>
    <w:rsid w:val="009375E3"/>
    <w:rsid w:val="00937A95"/>
    <w:rsid w:val="00937AC7"/>
    <w:rsid w:val="00937AD3"/>
    <w:rsid w:val="00937D15"/>
    <w:rsid w:val="00940A5D"/>
    <w:rsid w:val="00940BCB"/>
    <w:rsid w:val="00940D85"/>
    <w:rsid w:val="00940DF4"/>
    <w:rsid w:val="00940FB5"/>
    <w:rsid w:val="00941259"/>
    <w:rsid w:val="00941450"/>
    <w:rsid w:val="0094148B"/>
    <w:rsid w:val="00941A1C"/>
    <w:rsid w:val="00941B97"/>
    <w:rsid w:val="00941D05"/>
    <w:rsid w:val="00941F6C"/>
    <w:rsid w:val="009421B3"/>
    <w:rsid w:val="009421CB"/>
    <w:rsid w:val="009422E0"/>
    <w:rsid w:val="00942A79"/>
    <w:rsid w:val="00942BB8"/>
    <w:rsid w:val="00942E21"/>
    <w:rsid w:val="00942EF9"/>
    <w:rsid w:val="0094335F"/>
    <w:rsid w:val="0094376F"/>
    <w:rsid w:val="009438C4"/>
    <w:rsid w:val="00943B25"/>
    <w:rsid w:val="00943D38"/>
    <w:rsid w:val="009440DF"/>
    <w:rsid w:val="009441EA"/>
    <w:rsid w:val="00944202"/>
    <w:rsid w:val="00944335"/>
    <w:rsid w:val="0094484A"/>
    <w:rsid w:val="00944AF4"/>
    <w:rsid w:val="00944E49"/>
    <w:rsid w:val="00945E49"/>
    <w:rsid w:val="009462D8"/>
    <w:rsid w:val="00946388"/>
    <w:rsid w:val="0094663A"/>
    <w:rsid w:val="00946A8A"/>
    <w:rsid w:val="00946AA5"/>
    <w:rsid w:val="00946C4B"/>
    <w:rsid w:val="00946FCA"/>
    <w:rsid w:val="009478ED"/>
    <w:rsid w:val="00947979"/>
    <w:rsid w:val="009479E5"/>
    <w:rsid w:val="009503E5"/>
    <w:rsid w:val="009506E2"/>
    <w:rsid w:val="00950781"/>
    <w:rsid w:val="009509D7"/>
    <w:rsid w:val="00950B09"/>
    <w:rsid w:val="00950DD1"/>
    <w:rsid w:val="00950FFB"/>
    <w:rsid w:val="0095130F"/>
    <w:rsid w:val="00951417"/>
    <w:rsid w:val="0095154C"/>
    <w:rsid w:val="009516FD"/>
    <w:rsid w:val="0095183E"/>
    <w:rsid w:val="00951995"/>
    <w:rsid w:val="00951C7E"/>
    <w:rsid w:val="00951CF6"/>
    <w:rsid w:val="0095245C"/>
    <w:rsid w:val="009524EA"/>
    <w:rsid w:val="00952548"/>
    <w:rsid w:val="009525E8"/>
    <w:rsid w:val="00952ACA"/>
    <w:rsid w:val="00953082"/>
    <w:rsid w:val="00953424"/>
    <w:rsid w:val="009535C9"/>
    <w:rsid w:val="009537A7"/>
    <w:rsid w:val="00953B1F"/>
    <w:rsid w:val="00953C21"/>
    <w:rsid w:val="00953C96"/>
    <w:rsid w:val="009547F5"/>
    <w:rsid w:val="009548C3"/>
    <w:rsid w:val="00954DE3"/>
    <w:rsid w:val="00954E67"/>
    <w:rsid w:val="0095506D"/>
    <w:rsid w:val="009551B9"/>
    <w:rsid w:val="00955342"/>
    <w:rsid w:val="009555E2"/>
    <w:rsid w:val="009557DF"/>
    <w:rsid w:val="00955923"/>
    <w:rsid w:val="00955A2E"/>
    <w:rsid w:val="00955B1F"/>
    <w:rsid w:val="00955D2B"/>
    <w:rsid w:val="00955D6A"/>
    <w:rsid w:val="00955E68"/>
    <w:rsid w:val="00955E8D"/>
    <w:rsid w:val="00956101"/>
    <w:rsid w:val="00956432"/>
    <w:rsid w:val="00956509"/>
    <w:rsid w:val="00956957"/>
    <w:rsid w:val="00956DCD"/>
    <w:rsid w:val="00956DF8"/>
    <w:rsid w:val="009573C6"/>
    <w:rsid w:val="00957487"/>
    <w:rsid w:val="00957B6B"/>
    <w:rsid w:val="00957D9C"/>
    <w:rsid w:val="00957E93"/>
    <w:rsid w:val="009603AB"/>
    <w:rsid w:val="00960475"/>
    <w:rsid w:val="00960479"/>
    <w:rsid w:val="009607AF"/>
    <w:rsid w:val="00960A88"/>
    <w:rsid w:val="00960B89"/>
    <w:rsid w:val="00960C68"/>
    <w:rsid w:val="00960CB6"/>
    <w:rsid w:val="00960D27"/>
    <w:rsid w:val="00960D4A"/>
    <w:rsid w:val="00961023"/>
    <w:rsid w:val="009612F1"/>
    <w:rsid w:val="00961685"/>
    <w:rsid w:val="009616FA"/>
    <w:rsid w:val="00961A61"/>
    <w:rsid w:val="00961B13"/>
    <w:rsid w:val="00961E6D"/>
    <w:rsid w:val="00961F21"/>
    <w:rsid w:val="009621FF"/>
    <w:rsid w:val="0096235E"/>
    <w:rsid w:val="00962D89"/>
    <w:rsid w:val="00962E65"/>
    <w:rsid w:val="00963336"/>
    <w:rsid w:val="00963598"/>
    <w:rsid w:val="0096392B"/>
    <w:rsid w:val="0096397B"/>
    <w:rsid w:val="00963A8B"/>
    <w:rsid w:val="00963C89"/>
    <w:rsid w:val="00964594"/>
    <w:rsid w:val="00964784"/>
    <w:rsid w:val="009648EB"/>
    <w:rsid w:val="00964E3C"/>
    <w:rsid w:val="00964E69"/>
    <w:rsid w:val="0096504D"/>
    <w:rsid w:val="00965493"/>
    <w:rsid w:val="009654F0"/>
    <w:rsid w:val="009658BE"/>
    <w:rsid w:val="009659EA"/>
    <w:rsid w:val="00965A83"/>
    <w:rsid w:val="0096691D"/>
    <w:rsid w:val="00966EC4"/>
    <w:rsid w:val="0096758A"/>
    <w:rsid w:val="0096766C"/>
    <w:rsid w:val="00967851"/>
    <w:rsid w:val="00967BCA"/>
    <w:rsid w:val="00967D2D"/>
    <w:rsid w:val="009702F6"/>
    <w:rsid w:val="00970F7A"/>
    <w:rsid w:val="00970FE3"/>
    <w:rsid w:val="00971C7D"/>
    <w:rsid w:val="00971EC5"/>
    <w:rsid w:val="00971F6B"/>
    <w:rsid w:val="00971FCC"/>
    <w:rsid w:val="00972013"/>
    <w:rsid w:val="00972562"/>
    <w:rsid w:val="0097281F"/>
    <w:rsid w:val="0097298A"/>
    <w:rsid w:val="00972BAC"/>
    <w:rsid w:val="00972BB7"/>
    <w:rsid w:val="00972C06"/>
    <w:rsid w:val="00972E2A"/>
    <w:rsid w:val="00972F4C"/>
    <w:rsid w:val="00972FEB"/>
    <w:rsid w:val="009730F1"/>
    <w:rsid w:val="00973257"/>
    <w:rsid w:val="00973388"/>
    <w:rsid w:val="0097383E"/>
    <w:rsid w:val="009738E5"/>
    <w:rsid w:val="00973965"/>
    <w:rsid w:val="00973F29"/>
    <w:rsid w:val="0097400E"/>
    <w:rsid w:val="00974182"/>
    <w:rsid w:val="009744FF"/>
    <w:rsid w:val="00974520"/>
    <w:rsid w:val="00974B9F"/>
    <w:rsid w:val="00974EBD"/>
    <w:rsid w:val="00975131"/>
    <w:rsid w:val="009751BA"/>
    <w:rsid w:val="0097539E"/>
    <w:rsid w:val="00975712"/>
    <w:rsid w:val="0097577E"/>
    <w:rsid w:val="0097612F"/>
    <w:rsid w:val="009765CF"/>
    <w:rsid w:val="00976878"/>
    <w:rsid w:val="00976D1B"/>
    <w:rsid w:val="00976FFB"/>
    <w:rsid w:val="00977494"/>
    <w:rsid w:val="00977852"/>
    <w:rsid w:val="0097787D"/>
    <w:rsid w:val="009778AB"/>
    <w:rsid w:val="00977CB9"/>
    <w:rsid w:val="009801F5"/>
    <w:rsid w:val="00980403"/>
    <w:rsid w:val="00980447"/>
    <w:rsid w:val="009804CB"/>
    <w:rsid w:val="009807E3"/>
    <w:rsid w:val="009809DD"/>
    <w:rsid w:val="00980A94"/>
    <w:rsid w:val="00980ACA"/>
    <w:rsid w:val="00980C2B"/>
    <w:rsid w:val="00980EEF"/>
    <w:rsid w:val="00980F14"/>
    <w:rsid w:val="00981912"/>
    <w:rsid w:val="00981931"/>
    <w:rsid w:val="00981A59"/>
    <w:rsid w:val="00981BAF"/>
    <w:rsid w:val="00982314"/>
    <w:rsid w:val="00982768"/>
    <w:rsid w:val="00982773"/>
    <w:rsid w:val="00982792"/>
    <w:rsid w:val="00982AB4"/>
    <w:rsid w:val="00982C8C"/>
    <w:rsid w:val="00982E67"/>
    <w:rsid w:val="00983007"/>
    <w:rsid w:val="00983061"/>
    <w:rsid w:val="00983223"/>
    <w:rsid w:val="00983330"/>
    <w:rsid w:val="00983426"/>
    <w:rsid w:val="00983843"/>
    <w:rsid w:val="009838CE"/>
    <w:rsid w:val="00983B9C"/>
    <w:rsid w:val="00983BD1"/>
    <w:rsid w:val="00983C41"/>
    <w:rsid w:val="00984206"/>
    <w:rsid w:val="00984C8E"/>
    <w:rsid w:val="00984E60"/>
    <w:rsid w:val="00984F42"/>
    <w:rsid w:val="0098511E"/>
    <w:rsid w:val="00985133"/>
    <w:rsid w:val="0098541D"/>
    <w:rsid w:val="00985467"/>
    <w:rsid w:val="00985BA2"/>
    <w:rsid w:val="00985CA4"/>
    <w:rsid w:val="0098622B"/>
    <w:rsid w:val="009867F5"/>
    <w:rsid w:val="00986956"/>
    <w:rsid w:val="00986B31"/>
    <w:rsid w:val="009873AF"/>
    <w:rsid w:val="009875A3"/>
    <w:rsid w:val="009875A6"/>
    <w:rsid w:val="009876A0"/>
    <w:rsid w:val="00987860"/>
    <w:rsid w:val="009879B5"/>
    <w:rsid w:val="009879F4"/>
    <w:rsid w:val="00987A48"/>
    <w:rsid w:val="00987A56"/>
    <w:rsid w:val="00987A8B"/>
    <w:rsid w:val="00987CC4"/>
    <w:rsid w:val="00987E33"/>
    <w:rsid w:val="00987FF6"/>
    <w:rsid w:val="0099005F"/>
    <w:rsid w:val="00990E93"/>
    <w:rsid w:val="00991660"/>
    <w:rsid w:val="009917F3"/>
    <w:rsid w:val="00991EA6"/>
    <w:rsid w:val="00991F39"/>
    <w:rsid w:val="00992624"/>
    <w:rsid w:val="00992792"/>
    <w:rsid w:val="009927C4"/>
    <w:rsid w:val="00992E8F"/>
    <w:rsid w:val="00992F72"/>
    <w:rsid w:val="00993075"/>
    <w:rsid w:val="009930C0"/>
    <w:rsid w:val="0099312E"/>
    <w:rsid w:val="0099324C"/>
    <w:rsid w:val="00993627"/>
    <w:rsid w:val="0099367D"/>
    <w:rsid w:val="009936F0"/>
    <w:rsid w:val="00993706"/>
    <w:rsid w:val="00993D58"/>
    <w:rsid w:val="00994321"/>
    <w:rsid w:val="00994499"/>
    <w:rsid w:val="0099454D"/>
    <w:rsid w:val="00994D59"/>
    <w:rsid w:val="009951AB"/>
    <w:rsid w:val="0099531F"/>
    <w:rsid w:val="00995360"/>
    <w:rsid w:val="009954AD"/>
    <w:rsid w:val="00996419"/>
    <w:rsid w:val="00996828"/>
    <w:rsid w:val="00996A8B"/>
    <w:rsid w:val="00996CD4"/>
    <w:rsid w:val="00996D9B"/>
    <w:rsid w:val="0099731A"/>
    <w:rsid w:val="009975D0"/>
    <w:rsid w:val="00997704"/>
    <w:rsid w:val="009979D6"/>
    <w:rsid w:val="00997CA3"/>
    <w:rsid w:val="009A0212"/>
    <w:rsid w:val="009A031F"/>
    <w:rsid w:val="009A0C1F"/>
    <w:rsid w:val="009A1238"/>
    <w:rsid w:val="009A12A5"/>
    <w:rsid w:val="009A1473"/>
    <w:rsid w:val="009A188F"/>
    <w:rsid w:val="009A1AFD"/>
    <w:rsid w:val="009A1DFF"/>
    <w:rsid w:val="009A1FF5"/>
    <w:rsid w:val="009A2121"/>
    <w:rsid w:val="009A2144"/>
    <w:rsid w:val="009A246A"/>
    <w:rsid w:val="009A26A9"/>
    <w:rsid w:val="009A278F"/>
    <w:rsid w:val="009A2D74"/>
    <w:rsid w:val="009A301B"/>
    <w:rsid w:val="009A3183"/>
    <w:rsid w:val="009A33AB"/>
    <w:rsid w:val="009A3576"/>
    <w:rsid w:val="009A397B"/>
    <w:rsid w:val="009A3A6D"/>
    <w:rsid w:val="009A3AB5"/>
    <w:rsid w:val="009A3BA5"/>
    <w:rsid w:val="009A3E97"/>
    <w:rsid w:val="009A3F2D"/>
    <w:rsid w:val="009A4AA9"/>
    <w:rsid w:val="009A4E52"/>
    <w:rsid w:val="009A511D"/>
    <w:rsid w:val="009A516A"/>
    <w:rsid w:val="009A5462"/>
    <w:rsid w:val="009A56A7"/>
    <w:rsid w:val="009A5CB4"/>
    <w:rsid w:val="009A5DCA"/>
    <w:rsid w:val="009A6127"/>
    <w:rsid w:val="009A62DA"/>
    <w:rsid w:val="009A62DC"/>
    <w:rsid w:val="009A637B"/>
    <w:rsid w:val="009A6456"/>
    <w:rsid w:val="009A64B3"/>
    <w:rsid w:val="009A6C74"/>
    <w:rsid w:val="009A6C90"/>
    <w:rsid w:val="009A6EE7"/>
    <w:rsid w:val="009A7154"/>
    <w:rsid w:val="009A751E"/>
    <w:rsid w:val="009A78D1"/>
    <w:rsid w:val="009A7DFB"/>
    <w:rsid w:val="009A7E08"/>
    <w:rsid w:val="009B003C"/>
    <w:rsid w:val="009B01D6"/>
    <w:rsid w:val="009B0600"/>
    <w:rsid w:val="009B0BEA"/>
    <w:rsid w:val="009B107E"/>
    <w:rsid w:val="009B1823"/>
    <w:rsid w:val="009B270F"/>
    <w:rsid w:val="009B2E47"/>
    <w:rsid w:val="009B2F00"/>
    <w:rsid w:val="009B3685"/>
    <w:rsid w:val="009B3745"/>
    <w:rsid w:val="009B379C"/>
    <w:rsid w:val="009B3AA8"/>
    <w:rsid w:val="009B3C79"/>
    <w:rsid w:val="009B3D47"/>
    <w:rsid w:val="009B3FC1"/>
    <w:rsid w:val="009B3FD4"/>
    <w:rsid w:val="009B3FEE"/>
    <w:rsid w:val="009B4250"/>
    <w:rsid w:val="009B4821"/>
    <w:rsid w:val="009B4C1C"/>
    <w:rsid w:val="009B4C24"/>
    <w:rsid w:val="009B4E45"/>
    <w:rsid w:val="009B5821"/>
    <w:rsid w:val="009B5A7F"/>
    <w:rsid w:val="009B70E9"/>
    <w:rsid w:val="009B73EE"/>
    <w:rsid w:val="009B7564"/>
    <w:rsid w:val="009B7BB7"/>
    <w:rsid w:val="009B7C44"/>
    <w:rsid w:val="009B7EB2"/>
    <w:rsid w:val="009B7FFA"/>
    <w:rsid w:val="009C00EF"/>
    <w:rsid w:val="009C043C"/>
    <w:rsid w:val="009C0BC1"/>
    <w:rsid w:val="009C0DBE"/>
    <w:rsid w:val="009C1160"/>
    <w:rsid w:val="009C176F"/>
    <w:rsid w:val="009C19BC"/>
    <w:rsid w:val="009C19D2"/>
    <w:rsid w:val="009C1B60"/>
    <w:rsid w:val="009C1D4B"/>
    <w:rsid w:val="009C1E0C"/>
    <w:rsid w:val="009C279F"/>
    <w:rsid w:val="009C2811"/>
    <w:rsid w:val="009C281C"/>
    <w:rsid w:val="009C2AB0"/>
    <w:rsid w:val="009C2B5A"/>
    <w:rsid w:val="009C2C5D"/>
    <w:rsid w:val="009C3442"/>
    <w:rsid w:val="009C35C7"/>
    <w:rsid w:val="009C3725"/>
    <w:rsid w:val="009C3D88"/>
    <w:rsid w:val="009C3DA6"/>
    <w:rsid w:val="009C42A3"/>
    <w:rsid w:val="009C4595"/>
    <w:rsid w:val="009C4B76"/>
    <w:rsid w:val="009C4BC6"/>
    <w:rsid w:val="009C4BF3"/>
    <w:rsid w:val="009C520B"/>
    <w:rsid w:val="009C5785"/>
    <w:rsid w:val="009C5874"/>
    <w:rsid w:val="009C5B33"/>
    <w:rsid w:val="009C5C98"/>
    <w:rsid w:val="009C5F16"/>
    <w:rsid w:val="009C6768"/>
    <w:rsid w:val="009C6894"/>
    <w:rsid w:val="009C6AAA"/>
    <w:rsid w:val="009C6B3B"/>
    <w:rsid w:val="009C6B72"/>
    <w:rsid w:val="009C6B7B"/>
    <w:rsid w:val="009C6E93"/>
    <w:rsid w:val="009C73C4"/>
    <w:rsid w:val="009C75CC"/>
    <w:rsid w:val="009C75E2"/>
    <w:rsid w:val="009C7B79"/>
    <w:rsid w:val="009C7C36"/>
    <w:rsid w:val="009C7CE4"/>
    <w:rsid w:val="009C7F47"/>
    <w:rsid w:val="009D01F1"/>
    <w:rsid w:val="009D0361"/>
    <w:rsid w:val="009D0490"/>
    <w:rsid w:val="009D0720"/>
    <w:rsid w:val="009D091F"/>
    <w:rsid w:val="009D0C20"/>
    <w:rsid w:val="009D0C8D"/>
    <w:rsid w:val="009D0CBF"/>
    <w:rsid w:val="009D1342"/>
    <w:rsid w:val="009D15EA"/>
    <w:rsid w:val="009D15F7"/>
    <w:rsid w:val="009D1ED3"/>
    <w:rsid w:val="009D1ED7"/>
    <w:rsid w:val="009D1F69"/>
    <w:rsid w:val="009D2118"/>
    <w:rsid w:val="009D22EA"/>
    <w:rsid w:val="009D2453"/>
    <w:rsid w:val="009D254F"/>
    <w:rsid w:val="009D27DD"/>
    <w:rsid w:val="009D2A93"/>
    <w:rsid w:val="009D2CDE"/>
    <w:rsid w:val="009D394E"/>
    <w:rsid w:val="009D3B56"/>
    <w:rsid w:val="009D422B"/>
    <w:rsid w:val="009D4303"/>
    <w:rsid w:val="009D4523"/>
    <w:rsid w:val="009D478C"/>
    <w:rsid w:val="009D49A4"/>
    <w:rsid w:val="009D4A8E"/>
    <w:rsid w:val="009D4C0A"/>
    <w:rsid w:val="009D4DA3"/>
    <w:rsid w:val="009D4F83"/>
    <w:rsid w:val="009D5046"/>
    <w:rsid w:val="009D56D4"/>
    <w:rsid w:val="009D5820"/>
    <w:rsid w:val="009D5BBF"/>
    <w:rsid w:val="009D5BEF"/>
    <w:rsid w:val="009D60B8"/>
    <w:rsid w:val="009D610C"/>
    <w:rsid w:val="009D62E7"/>
    <w:rsid w:val="009D6624"/>
    <w:rsid w:val="009D683B"/>
    <w:rsid w:val="009D6BF6"/>
    <w:rsid w:val="009D6D66"/>
    <w:rsid w:val="009D6F4D"/>
    <w:rsid w:val="009D75A4"/>
    <w:rsid w:val="009D785E"/>
    <w:rsid w:val="009E0470"/>
    <w:rsid w:val="009E04A9"/>
    <w:rsid w:val="009E04FB"/>
    <w:rsid w:val="009E0871"/>
    <w:rsid w:val="009E0B9A"/>
    <w:rsid w:val="009E0FC1"/>
    <w:rsid w:val="009E1137"/>
    <w:rsid w:val="009E176B"/>
    <w:rsid w:val="009E1D40"/>
    <w:rsid w:val="009E1E2C"/>
    <w:rsid w:val="009E1F70"/>
    <w:rsid w:val="009E21A4"/>
    <w:rsid w:val="009E23E3"/>
    <w:rsid w:val="009E2BE6"/>
    <w:rsid w:val="009E2D78"/>
    <w:rsid w:val="009E2DD3"/>
    <w:rsid w:val="009E2EAE"/>
    <w:rsid w:val="009E2F97"/>
    <w:rsid w:val="009E3295"/>
    <w:rsid w:val="009E337C"/>
    <w:rsid w:val="009E3644"/>
    <w:rsid w:val="009E3790"/>
    <w:rsid w:val="009E3C31"/>
    <w:rsid w:val="009E3CA1"/>
    <w:rsid w:val="009E4414"/>
    <w:rsid w:val="009E44ED"/>
    <w:rsid w:val="009E457F"/>
    <w:rsid w:val="009E4FCC"/>
    <w:rsid w:val="009E50D4"/>
    <w:rsid w:val="009E5656"/>
    <w:rsid w:val="009E5AB4"/>
    <w:rsid w:val="009E5CEF"/>
    <w:rsid w:val="009E641D"/>
    <w:rsid w:val="009E6A64"/>
    <w:rsid w:val="009E6FBA"/>
    <w:rsid w:val="009E6FC8"/>
    <w:rsid w:val="009E7C6D"/>
    <w:rsid w:val="009E7E9B"/>
    <w:rsid w:val="009F0258"/>
    <w:rsid w:val="009F02E1"/>
    <w:rsid w:val="009F056D"/>
    <w:rsid w:val="009F07FC"/>
    <w:rsid w:val="009F0992"/>
    <w:rsid w:val="009F0C24"/>
    <w:rsid w:val="009F0CD1"/>
    <w:rsid w:val="009F1737"/>
    <w:rsid w:val="009F187B"/>
    <w:rsid w:val="009F1933"/>
    <w:rsid w:val="009F20E6"/>
    <w:rsid w:val="009F29B7"/>
    <w:rsid w:val="009F2A94"/>
    <w:rsid w:val="009F2AAF"/>
    <w:rsid w:val="009F2E7E"/>
    <w:rsid w:val="009F33E9"/>
    <w:rsid w:val="009F3841"/>
    <w:rsid w:val="009F3A4B"/>
    <w:rsid w:val="009F4196"/>
    <w:rsid w:val="009F41E1"/>
    <w:rsid w:val="009F4271"/>
    <w:rsid w:val="009F4375"/>
    <w:rsid w:val="009F4409"/>
    <w:rsid w:val="009F45B6"/>
    <w:rsid w:val="009F479C"/>
    <w:rsid w:val="009F48F0"/>
    <w:rsid w:val="009F4D42"/>
    <w:rsid w:val="009F4F05"/>
    <w:rsid w:val="009F4F64"/>
    <w:rsid w:val="009F526F"/>
    <w:rsid w:val="009F5606"/>
    <w:rsid w:val="009F5768"/>
    <w:rsid w:val="009F5A6E"/>
    <w:rsid w:val="009F5CA4"/>
    <w:rsid w:val="009F6130"/>
    <w:rsid w:val="009F6410"/>
    <w:rsid w:val="009F6457"/>
    <w:rsid w:val="009F6537"/>
    <w:rsid w:val="009F68F6"/>
    <w:rsid w:val="009F7169"/>
    <w:rsid w:val="009F7883"/>
    <w:rsid w:val="009F79BE"/>
    <w:rsid w:val="009F7BD2"/>
    <w:rsid w:val="00A0018E"/>
    <w:rsid w:val="00A00197"/>
    <w:rsid w:val="00A0063D"/>
    <w:rsid w:val="00A006E2"/>
    <w:rsid w:val="00A00734"/>
    <w:rsid w:val="00A007BF"/>
    <w:rsid w:val="00A00AF8"/>
    <w:rsid w:val="00A00B60"/>
    <w:rsid w:val="00A01006"/>
    <w:rsid w:val="00A01250"/>
    <w:rsid w:val="00A019D6"/>
    <w:rsid w:val="00A019FD"/>
    <w:rsid w:val="00A01A78"/>
    <w:rsid w:val="00A0269B"/>
    <w:rsid w:val="00A02B26"/>
    <w:rsid w:val="00A02BEC"/>
    <w:rsid w:val="00A02C96"/>
    <w:rsid w:val="00A02D52"/>
    <w:rsid w:val="00A02FBC"/>
    <w:rsid w:val="00A03705"/>
    <w:rsid w:val="00A03A1D"/>
    <w:rsid w:val="00A0411C"/>
    <w:rsid w:val="00A041DA"/>
    <w:rsid w:val="00A043B9"/>
    <w:rsid w:val="00A044DC"/>
    <w:rsid w:val="00A04541"/>
    <w:rsid w:val="00A04A92"/>
    <w:rsid w:val="00A04DB3"/>
    <w:rsid w:val="00A04E65"/>
    <w:rsid w:val="00A04E6F"/>
    <w:rsid w:val="00A05291"/>
    <w:rsid w:val="00A0559E"/>
    <w:rsid w:val="00A05A1F"/>
    <w:rsid w:val="00A05AA6"/>
    <w:rsid w:val="00A05B1A"/>
    <w:rsid w:val="00A05BD0"/>
    <w:rsid w:val="00A05DFF"/>
    <w:rsid w:val="00A05F9B"/>
    <w:rsid w:val="00A062EA"/>
    <w:rsid w:val="00A06384"/>
    <w:rsid w:val="00A0648C"/>
    <w:rsid w:val="00A06612"/>
    <w:rsid w:val="00A067C7"/>
    <w:rsid w:val="00A068D2"/>
    <w:rsid w:val="00A06ABB"/>
    <w:rsid w:val="00A06E01"/>
    <w:rsid w:val="00A06E4F"/>
    <w:rsid w:val="00A06F57"/>
    <w:rsid w:val="00A06FF5"/>
    <w:rsid w:val="00A07362"/>
    <w:rsid w:val="00A07594"/>
    <w:rsid w:val="00A07654"/>
    <w:rsid w:val="00A07656"/>
    <w:rsid w:val="00A07A62"/>
    <w:rsid w:val="00A07AAE"/>
    <w:rsid w:val="00A07AB1"/>
    <w:rsid w:val="00A07B16"/>
    <w:rsid w:val="00A10230"/>
    <w:rsid w:val="00A105DB"/>
    <w:rsid w:val="00A105FD"/>
    <w:rsid w:val="00A106FE"/>
    <w:rsid w:val="00A107B6"/>
    <w:rsid w:val="00A10AA7"/>
    <w:rsid w:val="00A10B48"/>
    <w:rsid w:val="00A11282"/>
    <w:rsid w:val="00A112BA"/>
    <w:rsid w:val="00A112FF"/>
    <w:rsid w:val="00A114B5"/>
    <w:rsid w:val="00A11511"/>
    <w:rsid w:val="00A115BF"/>
    <w:rsid w:val="00A1197E"/>
    <w:rsid w:val="00A11ACA"/>
    <w:rsid w:val="00A11ACB"/>
    <w:rsid w:val="00A11E0F"/>
    <w:rsid w:val="00A121A7"/>
    <w:rsid w:val="00A12206"/>
    <w:rsid w:val="00A12301"/>
    <w:rsid w:val="00A12929"/>
    <w:rsid w:val="00A12A05"/>
    <w:rsid w:val="00A12A73"/>
    <w:rsid w:val="00A12BEE"/>
    <w:rsid w:val="00A12EE8"/>
    <w:rsid w:val="00A131A4"/>
    <w:rsid w:val="00A13299"/>
    <w:rsid w:val="00A13715"/>
    <w:rsid w:val="00A13B10"/>
    <w:rsid w:val="00A13CF1"/>
    <w:rsid w:val="00A145D0"/>
    <w:rsid w:val="00A14C94"/>
    <w:rsid w:val="00A157EC"/>
    <w:rsid w:val="00A158D3"/>
    <w:rsid w:val="00A15F2F"/>
    <w:rsid w:val="00A16150"/>
    <w:rsid w:val="00A16510"/>
    <w:rsid w:val="00A1686F"/>
    <w:rsid w:val="00A16977"/>
    <w:rsid w:val="00A16A4B"/>
    <w:rsid w:val="00A16E39"/>
    <w:rsid w:val="00A16E9E"/>
    <w:rsid w:val="00A17180"/>
    <w:rsid w:val="00A17209"/>
    <w:rsid w:val="00A17345"/>
    <w:rsid w:val="00A173BF"/>
    <w:rsid w:val="00A17648"/>
    <w:rsid w:val="00A1789B"/>
    <w:rsid w:val="00A179CC"/>
    <w:rsid w:val="00A17DFC"/>
    <w:rsid w:val="00A17FA0"/>
    <w:rsid w:val="00A20232"/>
    <w:rsid w:val="00A205BF"/>
    <w:rsid w:val="00A205D4"/>
    <w:rsid w:val="00A20A6C"/>
    <w:rsid w:val="00A20D09"/>
    <w:rsid w:val="00A2104B"/>
    <w:rsid w:val="00A210E9"/>
    <w:rsid w:val="00A21296"/>
    <w:rsid w:val="00A215E8"/>
    <w:rsid w:val="00A218AE"/>
    <w:rsid w:val="00A21968"/>
    <w:rsid w:val="00A21A9D"/>
    <w:rsid w:val="00A21AAA"/>
    <w:rsid w:val="00A21CD7"/>
    <w:rsid w:val="00A21E51"/>
    <w:rsid w:val="00A22132"/>
    <w:rsid w:val="00A22207"/>
    <w:rsid w:val="00A22664"/>
    <w:rsid w:val="00A22EB6"/>
    <w:rsid w:val="00A23051"/>
    <w:rsid w:val="00A23243"/>
    <w:rsid w:val="00A23590"/>
    <w:rsid w:val="00A2381C"/>
    <w:rsid w:val="00A23921"/>
    <w:rsid w:val="00A23E0D"/>
    <w:rsid w:val="00A24002"/>
    <w:rsid w:val="00A2470A"/>
    <w:rsid w:val="00A2481C"/>
    <w:rsid w:val="00A24BD5"/>
    <w:rsid w:val="00A24CCF"/>
    <w:rsid w:val="00A25296"/>
    <w:rsid w:val="00A253C6"/>
    <w:rsid w:val="00A25448"/>
    <w:rsid w:val="00A254C4"/>
    <w:rsid w:val="00A2585A"/>
    <w:rsid w:val="00A258BF"/>
    <w:rsid w:val="00A25C9D"/>
    <w:rsid w:val="00A261E4"/>
    <w:rsid w:val="00A263A3"/>
    <w:rsid w:val="00A265D9"/>
    <w:rsid w:val="00A26883"/>
    <w:rsid w:val="00A26D60"/>
    <w:rsid w:val="00A26EE0"/>
    <w:rsid w:val="00A2702B"/>
    <w:rsid w:val="00A2734A"/>
    <w:rsid w:val="00A2761F"/>
    <w:rsid w:val="00A279DC"/>
    <w:rsid w:val="00A27E93"/>
    <w:rsid w:val="00A3001A"/>
    <w:rsid w:val="00A3033F"/>
    <w:rsid w:val="00A30703"/>
    <w:rsid w:val="00A307E1"/>
    <w:rsid w:val="00A30BAE"/>
    <w:rsid w:val="00A30BE0"/>
    <w:rsid w:val="00A30DAF"/>
    <w:rsid w:val="00A310F9"/>
    <w:rsid w:val="00A3135B"/>
    <w:rsid w:val="00A313D0"/>
    <w:rsid w:val="00A314A9"/>
    <w:rsid w:val="00A31591"/>
    <w:rsid w:val="00A31880"/>
    <w:rsid w:val="00A31E88"/>
    <w:rsid w:val="00A31F5A"/>
    <w:rsid w:val="00A321EE"/>
    <w:rsid w:val="00A3226E"/>
    <w:rsid w:val="00A32284"/>
    <w:rsid w:val="00A325C2"/>
    <w:rsid w:val="00A325CC"/>
    <w:rsid w:val="00A327E2"/>
    <w:rsid w:val="00A329BB"/>
    <w:rsid w:val="00A32C37"/>
    <w:rsid w:val="00A3331F"/>
    <w:rsid w:val="00A3393A"/>
    <w:rsid w:val="00A33B63"/>
    <w:rsid w:val="00A33B97"/>
    <w:rsid w:val="00A34005"/>
    <w:rsid w:val="00A340AA"/>
    <w:rsid w:val="00A344B7"/>
    <w:rsid w:val="00A34685"/>
    <w:rsid w:val="00A34DA0"/>
    <w:rsid w:val="00A35A0B"/>
    <w:rsid w:val="00A35B17"/>
    <w:rsid w:val="00A35BD0"/>
    <w:rsid w:val="00A35E60"/>
    <w:rsid w:val="00A35F48"/>
    <w:rsid w:val="00A362CB"/>
    <w:rsid w:val="00A3691B"/>
    <w:rsid w:val="00A3692C"/>
    <w:rsid w:val="00A369E2"/>
    <w:rsid w:val="00A3747D"/>
    <w:rsid w:val="00A37A59"/>
    <w:rsid w:val="00A37C59"/>
    <w:rsid w:val="00A37F40"/>
    <w:rsid w:val="00A37F77"/>
    <w:rsid w:val="00A40118"/>
    <w:rsid w:val="00A40285"/>
    <w:rsid w:val="00A404B5"/>
    <w:rsid w:val="00A40531"/>
    <w:rsid w:val="00A40660"/>
    <w:rsid w:val="00A411A6"/>
    <w:rsid w:val="00A41821"/>
    <w:rsid w:val="00A41C5C"/>
    <w:rsid w:val="00A41EF0"/>
    <w:rsid w:val="00A422A2"/>
    <w:rsid w:val="00A42659"/>
    <w:rsid w:val="00A426C1"/>
    <w:rsid w:val="00A42ACB"/>
    <w:rsid w:val="00A42BD3"/>
    <w:rsid w:val="00A42C1E"/>
    <w:rsid w:val="00A4339C"/>
    <w:rsid w:val="00A433A4"/>
    <w:rsid w:val="00A436BA"/>
    <w:rsid w:val="00A4392A"/>
    <w:rsid w:val="00A4424E"/>
    <w:rsid w:val="00A445FA"/>
    <w:rsid w:val="00A44882"/>
    <w:rsid w:val="00A44BEB"/>
    <w:rsid w:val="00A44E28"/>
    <w:rsid w:val="00A45371"/>
    <w:rsid w:val="00A4570E"/>
    <w:rsid w:val="00A4579D"/>
    <w:rsid w:val="00A459CD"/>
    <w:rsid w:val="00A45A3B"/>
    <w:rsid w:val="00A45C5B"/>
    <w:rsid w:val="00A463C0"/>
    <w:rsid w:val="00A464AA"/>
    <w:rsid w:val="00A46FAD"/>
    <w:rsid w:val="00A47625"/>
    <w:rsid w:val="00A47B47"/>
    <w:rsid w:val="00A47B4B"/>
    <w:rsid w:val="00A5044D"/>
    <w:rsid w:val="00A50522"/>
    <w:rsid w:val="00A50B00"/>
    <w:rsid w:val="00A50D49"/>
    <w:rsid w:val="00A50FDF"/>
    <w:rsid w:val="00A511FB"/>
    <w:rsid w:val="00A514EB"/>
    <w:rsid w:val="00A51644"/>
    <w:rsid w:val="00A516A4"/>
    <w:rsid w:val="00A51A78"/>
    <w:rsid w:val="00A51AFD"/>
    <w:rsid w:val="00A51C58"/>
    <w:rsid w:val="00A521E0"/>
    <w:rsid w:val="00A524C8"/>
    <w:rsid w:val="00A5291D"/>
    <w:rsid w:val="00A52C07"/>
    <w:rsid w:val="00A52C36"/>
    <w:rsid w:val="00A52ECD"/>
    <w:rsid w:val="00A52EDB"/>
    <w:rsid w:val="00A530C2"/>
    <w:rsid w:val="00A53791"/>
    <w:rsid w:val="00A5382D"/>
    <w:rsid w:val="00A53F8E"/>
    <w:rsid w:val="00A54A90"/>
    <w:rsid w:val="00A54B0B"/>
    <w:rsid w:val="00A54C0B"/>
    <w:rsid w:val="00A54D16"/>
    <w:rsid w:val="00A553DF"/>
    <w:rsid w:val="00A5579B"/>
    <w:rsid w:val="00A55877"/>
    <w:rsid w:val="00A55BB7"/>
    <w:rsid w:val="00A55D75"/>
    <w:rsid w:val="00A55E76"/>
    <w:rsid w:val="00A5637C"/>
    <w:rsid w:val="00A56735"/>
    <w:rsid w:val="00A5679E"/>
    <w:rsid w:val="00A56C2C"/>
    <w:rsid w:val="00A56D0D"/>
    <w:rsid w:val="00A57311"/>
    <w:rsid w:val="00A5776A"/>
    <w:rsid w:val="00A57BD6"/>
    <w:rsid w:val="00A57F96"/>
    <w:rsid w:val="00A606AC"/>
    <w:rsid w:val="00A608ED"/>
    <w:rsid w:val="00A609BC"/>
    <w:rsid w:val="00A60B2D"/>
    <w:rsid w:val="00A60B4F"/>
    <w:rsid w:val="00A60EBB"/>
    <w:rsid w:val="00A612EB"/>
    <w:rsid w:val="00A615AF"/>
    <w:rsid w:val="00A61828"/>
    <w:rsid w:val="00A6189D"/>
    <w:rsid w:val="00A61919"/>
    <w:rsid w:val="00A61B11"/>
    <w:rsid w:val="00A61F65"/>
    <w:rsid w:val="00A621F3"/>
    <w:rsid w:val="00A6232C"/>
    <w:rsid w:val="00A623EF"/>
    <w:rsid w:val="00A62454"/>
    <w:rsid w:val="00A62557"/>
    <w:rsid w:val="00A626E5"/>
    <w:rsid w:val="00A627C5"/>
    <w:rsid w:val="00A627E0"/>
    <w:rsid w:val="00A62953"/>
    <w:rsid w:val="00A631AB"/>
    <w:rsid w:val="00A63244"/>
    <w:rsid w:val="00A6367F"/>
    <w:rsid w:val="00A6383A"/>
    <w:rsid w:val="00A63872"/>
    <w:rsid w:val="00A63A37"/>
    <w:rsid w:val="00A63C62"/>
    <w:rsid w:val="00A640CC"/>
    <w:rsid w:val="00A64196"/>
    <w:rsid w:val="00A644C6"/>
    <w:rsid w:val="00A645FF"/>
    <w:rsid w:val="00A64770"/>
    <w:rsid w:val="00A647A9"/>
    <w:rsid w:val="00A6480C"/>
    <w:rsid w:val="00A649B4"/>
    <w:rsid w:val="00A649DE"/>
    <w:rsid w:val="00A64A66"/>
    <w:rsid w:val="00A64BC7"/>
    <w:rsid w:val="00A64EB1"/>
    <w:rsid w:val="00A64EC9"/>
    <w:rsid w:val="00A65417"/>
    <w:rsid w:val="00A6544B"/>
    <w:rsid w:val="00A654FF"/>
    <w:rsid w:val="00A655BC"/>
    <w:rsid w:val="00A655C8"/>
    <w:rsid w:val="00A6563A"/>
    <w:rsid w:val="00A65776"/>
    <w:rsid w:val="00A657CF"/>
    <w:rsid w:val="00A65B07"/>
    <w:rsid w:val="00A65C72"/>
    <w:rsid w:val="00A65EBD"/>
    <w:rsid w:val="00A65FBF"/>
    <w:rsid w:val="00A66263"/>
    <w:rsid w:val="00A6636E"/>
    <w:rsid w:val="00A66851"/>
    <w:rsid w:val="00A6685E"/>
    <w:rsid w:val="00A669D6"/>
    <w:rsid w:val="00A66BF0"/>
    <w:rsid w:val="00A67062"/>
    <w:rsid w:val="00A6731C"/>
    <w:rsid w:val="00A67379"/>
    <w:rsid w:val="00A673D2"/>
    <w:rsid w:val="00A6743F"/>
    <w:rsid w:val="00A676B3"/>
    <w:rsid w:val="00A677C1"/>
    <w:rsid w:val="00A67A8E"/>
    <w:rsid w:val="00A67AC6"/>
    <w:rsid w:val="00A67C96"/>
    <w:rsid w:val="00A67E6C"/>
    <w:rsid w:val="00A70A35"/>
    <w:rsid w:val="00A70D15"/>
    <w:rsid w:val="00A70FAF"/>
    <w:rsid w:val="00A7141F"/>
    <w:rsid w:val="00A719BB"/>
    <w:rsid w:val="00A71D6B"/>
    <w:rsid w:val="00A71F00"/>
    <w:rsid w:val="00A71F29"/>
    <w:rsid w:val="00A71FAE"/>
    <w:rsid w:val="00A721FD"/>
    <w:rsid w:val="00A722A8"/>
    <w:rsid w:val="00A726A3"/>
    <w:rsid w:val="00A726DE"/>
    <w:rsid w:val="00A73242"/>
    <w:rsid w:val="00A73707"/>
    <w:rsid w:val="00A73817"/>
    <w:rsid w:val="00A73873"/>
    <w:rsid w:val="00A739AB"/>
    <w:rsid w:val="00A73D0F"/>
    <w:rsid w:val="00A73D4C"/>
    <w:rsid w:val="00A744A2"/>
    <w:rsid w:val="00A74598"/>
    <w:rsid w:val="00A745D9"/>
    <w:rsid w:val="00A74609"/>
    <w:rsid w:val="00A74655"/>
    <w:rsid w:val="00A74752"/>
    <w:rsid w:val="00A749E3"/>
    <w:rsid w:val="00A74A6E"/>
    <w:rsid w:val="00A74E04"/>
    <w:rsid w:val="00A74F6C"/>
    <w:rsid w:val="00A750CB"/>
    <w:rsid w:val="00A75161"/>
    <w:rsid w:val="00A75212"/>
    <w:rsid w:val="00A75283"/>
    <w:rsid w:val="00A7528A"/>
    <w:rsid w:val="00A7535C"/>
    <w:rsid w:val="00A7538B"/>
    <w:rsid w:val="00A7581E"/>
    <w:rsid w:val="00A75920"/>
    <w:rsid w:val="00A75CB6"/>
    <w:rsid w:val="00A75DE7"/>
    <w:rsid w:val="00A75E2D"/>
    <w:rsid w:val="00A75FB7"/>
    <w:rsid w:val="00A7615F"/>
    <w:rsid w:val="00A7634B"/>
    <w:rsid w:val="00A764B9"/>
    <w:rsid w:val="00A76696"/>
    <w:rsid w:val="00A767C4"/>
    <w:rsid w:val="00A76A52"/>
    <w:rsid w:val="00A76BF2"/>
    <w:rsid w:val="00A76CDA"/>
    <w:rsid w:val="00A76CE5"/>
    <w:rsid w:val="00A770A5"/>
    <w:rsid w:val="00A7735F"/>
    <w:rsid w:val="00A80220"/>
    <w:rsid w:val="00A806D6"/>
    <w:rsid w:val="00A8135C"/>
    <w:rsid w:val="00A81633"/>
    <w:rsid w:val="00A81694"/>
    <w:rsid w:val="00A81B72"/>
    <w:rsid w:val="00A81BDA"/>
    <w:rsid w:val="00A81C7B"/>
    <w:rsid w:val="00A81D27"/>
    <w:rsid w:val="00A81D9B"/>
    <w:rsid w:val="00A821B4"/>
    <w:rsid w:val="00A8221B"/>
    <w:rsid w:val="00A82322"/>
    <w:rsid w:val="00A82508"/>
    <w:rsid w:val="00A82893"/>
    <w:rsid w:val="00A82C1E"/>
    <w:rsid w:val="00A82D84"/>
    <w:rsid w:val="00A831F0"/>
    <w:rsid w:val="00A835B2"/>
    <w:rsid w:val="00A835D4"/>
    <w:rsid w:val="00A83BF1"/>
    <w:rsid w:val="00A83CA0"/>
    <w:rsid w:val="00A84298"/>
    <w:rsid w:val="00A844CE"/>
    <w:rsid w:val="00A84683"/>
    <w:rsid w:val="00A84C4C"/>
    <w:rsid w:val="00A84DAF"/>
    <w:rsid w:val="00A84EBF"/>
    <w:rsid w:val="00A851F0"/>
    <w:rsid w:val="00A85237"/>
    <w:rsid w:val="00A8523D"/>
    <w:rsid w:val="00A85628"/>
    <w:rsid w:val="00A85661"/>
    <w:rsid w:val="00A85C16"/>
    <w:rsid w:val="00A85D5C"/>
    <w:rsid w:val="00A85FFF"/>
    <w:rsid w:val="00A863C7"/>
    <w:rsid w:val="00A86771"/>
    <w:rsid w:val="00A867E7"/>
    <w:rsid w:val="00A867EC"/>
    <w:rsid w:val="00A86A13"/>
    <w:rsid w:val="00A86A19"/>
    <w:rsid w:val="00A86F67"/>
    <w:rsid w:val="00A86FEF"/>
    <w:rsid w:val="00A8706A"/>
    <w:rsid w:val="00A87482"/>
    <w:rsid w:val="00A874F9"/>
    <w:rsid w:val="00A87766"/>
    <w:rsid w:val="00A87936"/>
    <w:rsid w:val="00A879E8"/>
    <w:rsid w:val="00A87B70"/>
    <w:rsid w:val="00A87F4E"/>
    <w:rsid w:val="00A90134"/>
    <w:rsid w:val="00A901CB"/>
    <w:rsid w:val="00A902C5"/>
    <w:rsid w:val="00A905E3"/>
    <w:rsid w:val="00A905F1"/>
    <w:rsid w:val="00A9063D"/>
    <w:rsid w:val="00A90E27"/>
    <w:rsid w:val="00A90EB6"/>
    <w:rsid w:val="00A91218"/>
    <w:rsid w:val="00A91469"/>
    <w:rsid w:val="00A914E1"/>
    <w:rsid w:val="00A9164F"/>
    <w:rsid w:val="00A9169A"/>
    <w:rsid w:val="00A91ABA"/>
    <w:rsid w:val="00A91F3E"/>
    <w:rsid w:val="00A91FBF"/>
    <w:rsid w:val="00A92457"/>
    <w:rsid w:val="00A926F7"/>
    <w:rsid w:val="00A927EE"/>
    <w:rsid w:val="00A929CF"/>
    <w:rsid w:val="00A92B81"/>
    <w:rsid w:val="00A92C6A"/>
    <w:rsid w:val="00A934FE"/>
    <w:rsid w:val="00A93800"/>
    <w:rsid w:val="00A938E5"/>
    <w:rsid w:val="00A93942"/>
    <w:rsid w:val="00A93B51"/>
    <w:rsid w:val="00A93BDA"/>
    <w:rsid w:val="00A93E34"/>
    <w:rsid w:val="00A93FAE"/>
    <w:rsid w:val="00A94A70"/>
    <w:rsid w:val="00A94BB8"/>
    <w:rsid w:val="00A9505F"/>
    <w:rsid w:val="00A9508C"/>
    <w:rsid w:val="00A9526D"/>
    <w:rsid w:val="00A95301"/>
    <w:rsid w:val="00A958E9"/>
    <w:rsid w:val="00A95A3E"/>
    <w:rsid w:val="00A95B3D"/>
    <w:rsid w:val="00A95F85"/>
    <w:rsid w:val="00A96058"/>
    <w:rsid w:val="00A964EC"/>
    <w:rsid w:val="00A966C6"/>
    <w:rsid w:val="00A9692B"/>
    <w:rsid w:val="00A96CF6"/>
    <w:rsid w:val="00A96D7E"/>
    <w:rsid w:val="00A96F77"/>
    <w:rsid w:val="00A9727C"/>
    <w:rsid w:val="00A973E1"/>
    <w:rsid w:val="00A97666"/>
    <w:rsid w:val="00A977A3"/>
    <w:rsid w:val="00A97B8C"/>
    <w:rsid w:val="00A97DBD"/>
    <w:rsid w:val="00A97EF9"/>
    <w:rsid w:val="00AA0003"/>
    <w:rsid w:val="00AA0F9C"/>
    <w:rsid w:val="00AA1223"/>
    <w:rsid w:val="00AA1264"/>
    <w:rsid w:val="00AA158B"/>
    <w:rsid w:val="00AA1740"/>
    <w:rsid w:val="00AA1AD6"/>
    <w:rsid w:val="00AA1D12"/>
    <w:rsid w:val="00AA1E70"/>
    <w:rsid w:val="00AA1EEC"/>
    <w:rsid w:val="00AA1F78"/>
    <w:rsid w:val="00AA210C"/>
    <w:rsid w:val="00AA2712"/>
    <w:rsid w:val="00AA271C"/>
    <w:rsid w:val="00AA29F2"/>
    <w:rsid w:val="00AA2CD8"/>
    <w:rsid w:val="00AA30A2"/>
    <w:rsid w:val="00AA32EC"/>
    <w:rsid w:val="00AA364E"/>
    <w:rsid w:val="00AA3F0B"/>
    <w:rsid w:val="00AA42FC"/>
    <w:rsid w:val="00AA461D"/>
    <w:rsid w:val="00AA464E"/>
    <w:rsid w:val="00AA47AB"/>
    <w:rsid w:val="00AA4C09"/>
    <w:rsid w:val="00AA4F41"/>
    <w:rsid w:val="00AA4F4B"/>
    <w:rsid w:val="00AA553A"/>
    <w:rsid w:val="00AA5584"/>
    <w:rsid w:val="00AA576F"/>
    <w:rsid w:val="00AA57CC"/>
    <w:rsid w:val="00AA5A12"/>
    <w:rsid w:val="00AA5C0D"/>
    <w:rsid w:val="00AA5DA5"/>
    <w:rsid w:val="00AA5F48"/>
    <w:rsid w:val="00AA6026"/>
    <w:rsid w:val="00AA6206"/>
    <w:rsid w:val="00AA630A"/>
    <w:rsid w:val="00AA66E0"/>
    <w:rsid w:val="00AA69EF"/>
    <w:rsid w:val="00AA6F21"/>
    <w:rsid w:val="00AA6F9A"/>
    <w:rsid w:val="00AA7164"/>
    <w:rsid w:val="00AA73A6"/>
    <w:rsid w:val="00AA7504"/>
    <w:rsid w:val="00AA7BBD"/>
    <w:rsid w:val="00AA7C46"/>
    <w:rsid w:val="00AA7C4F"/>
    <w:rsid w:val="00AA7ED0"/>
    <w:rsid w:val="00AB001C"/>
    <w:rsid w:val="00AB02C8"/>
    <w:rsid w:val="00AB05BC"/>
    <w:rsid w:val="00AB0695"/>
    <w:rsid w:val="00AB06B8"/>
    <w:rsid w:val="00AB06E6"/>
    <w:rsid w:val="00AB0ADE"/>
    <w:rsid w:val="00AB0B59"/>
    <w:rsid w:val="00AB0CA0"/>
    <w:rsid w:val="00AB102D"/>
    <w:rsid w:val="00AB10DB"/>
    <w:rsid w:val="00AB1220"/>
    <w:rsid w:val="00AB1705"/>
    <w:rsid w:val="00AB17ED"/>
    <w:rsid w:val="00AB18A7"/>
    <w:rsid w:val="00AB1A33"/>
    <w:rsid w:val="00AB1A9A"/>
    <w:rsid w:val="00AB1E91"/>
    <w:rsid w:val="00AB1EA8"/>
    <w:rsid w:val="00AB2249"/>
    <w:rsid w:val="00AB2857"/>
    <w:rsid w:val="00AB2950"/>
    <w:rsid w:val="00AB2EB7"/>
    <w:rsid w:val="00AB30C4"/>
    <w:rsid w:val="00AB3299"/>
    <w:rsid w:val="00AB3418"/>
    <w:rsid w:val="00AB3491"/>
    <w:rsid w:val="00AB3539"/>
    <w:rsid w:val="00AB3806"/>
    <w:rsid w:val="00AB3D0B"/>
    <w:rsid w:val="00AB3E16"/>
    <w:rsid w:val="00AB3E3E"/>
    <w:rsid w:val="00AB3F13"/>
    <w:rsid w:val="00AB3F9D"/>
    <w:rsid w:val="00AB4157"/>
    <w:rsid w:val="00AB4180"/>
    <w:rsid w:val="00AB42FF"/>
    <w:rsid w:val="00AB4300"/>
    <w:rsid w:val="00AB4339"/>
    <w:rsid w:val="00AB43F6"/>
    <w:rsid w:val="00AB4CED"/>
    <w:rsid w:val="00AB513E"/>
    <w:rsid w:val="00AB51DA"/>
    <w:rsid w:val="00AB5367"/>
    <w:rsid w:val="00AB53BA"/>
    <w:rsid w:val="00AB5747"/>
    <w:rsid w:val="00AB57AD"/>
    <w:rsid w:val="00AB57E1"/>
    <w:rsid w:val="00AB583A"/>
    <w:rsid w:val="00AB642C"/>
    <w:rsid w:val="00AB644A"/>
    <w:rsid w:val="00AB6458"/>
    <w:rsid w:val="00AB6CA0"/>
    <w:rsid w:val="00AB76D5"/>
    <w:rsid w:val="00AB7787"/>
    <w:rsid w:val="00AB78AC"/>
    <w:rsid w:val="00AB7913"/>
    <w:rsid w:val="00AB7C81"/>
    <w:rsid w:val="00AB7D38"/>
    <w:rsid w:val="00AC0169"/>
    <w:rsid w:val="00AC0CC3"/>
    <w:rsid w:val="00AC0FC0"/>
    <w:rsid w:val="00AC1281"/>
    <w:rsid w:val="00AC1316"/>
    <w:rsid w:val="00AC1525"/>
    <w:rsid w:val="00AC1599"/>
    <w:rsid w:val="00AC21BA"/>
    <w:rsid w:val="00AC21C1"/>
    <w:rsid w:val="00AC22C7"/>
    <w:rsid w:val="00AC249D"/>
    <w:rsid w:val="00AC276C"/>
    <w:rsid w:val="00AC2799"/>
    <w:rsid w:val="00AC2C57"/>
    <w:rsid w:val="00AC2D4E"/>
    <w:rsid w:val="00AC3084"/>
    <w:rsid w:val="00AC3316"/>
    <w:rsid w:val="00AC3431"/>
    <w:rsid w:val="00AC38E9"/>
    <w:rsid w:val="00AC3CA4"/>
    <w:rsid w:val="00AC45D6"/>
    <w:rsid w:val="00AC4803"/>
    <w:rsid w:val="00AC4D1B"/>
    <w:rsid w:val="00AC4D53"/>
    <w:rsid w:val="00AC4D9E"/>
    <w:rsid w:val="00AC4E2E"/>
    <w:rsid w:val="00AC5146"/>
    <w:rsid w:val="00AC5C2A"/>
    <w:rsid w:val="00AC61B3"/>
    <w:rsid w:val="00AC63F4"/>
    <w:rsid w:val="00AC6786"/>
    <w:rsid w:val="00AC680C"/>
    <w:rsid w:val="00AC6A5F"/>
    <w:rsid w:val="00AC6C8D"/>
    <w:rsid w:val="00AC71E5"/>
    <w:rsid w:val="00AC7470"/>
    <w:rsid w:val="00AC7952"/>
    <w:rsid w:val="00AC7DE9"/>
    <w:rsid w:val="00AD026E"/>
    <w:rsid w:val="00AD02E0"/>
    <w:rsid w:val="00AD0967"/>
    <w:rsid w:val="00AD104F"/>
    <w:rsid w:val="00AD12BD"/>
    <w:rsid w:val="00AD15E0"/>
    <w:rsid w:val="00AD163D"/>
    <w:rsid w:val="00AD1860"/>
    <w:rsid w:val="00AD1B21"/>
    <w:rsid w:val="00AD1D26"/>
    <w:rsid w:val="00AD1DFE"/>
    <w:rsid w:val="00AD1F06"/>
    <w:rsid w:val="00AD1F5E"/>
    <w:rsid w:val="00AD227B"/>
    <w:rsid w:val="00AD23E9"/>
    <w:rsid w:val="00AD255D"/>
    <w:rsid w:val="00AD284F"/>
    <w:rsid w:val="00AD288C"/>
    <w:rsid w:val="00AD28C8"/>
    <w:rsid w:val="00AD2ACB"/>
    <w:rsid w:val="00AD2D96"/>
    <w:rsid w:val="00AD3042"/>
    <w:rsid w:val="00AD3047"/>
    <w:rsid w:val="00AD31A9"/>
    <w:rsid w:val="00AD326D"/>
    <w:rsid w:val="00AD32CD"/>
    <w:rsid w:val="00AD33C3"/>
    <w:rsid w:val="00AD34A1"/>
    <w:rsid w:val="00AD379F"/>
    <w:rsid w:val="00AD3935"/>
    <w:rsid w:val="00AD3AD4"/>
    <w:rsid w:val="00AD3BEC"/>
    <w:rsid w:val="00AD4396"/>
    <w:rsid w:val="00AD4597"/>
    <w:rsid w:val="00AD48F9"/>
    <w:rsid w:val="00AD491A"/>
    <w:rsid w:val="00AD4922"/>
    <w:rsid w:val="00AD4B55"/>
    <w:rsid w:val="00AD4C34"/>
    <w:rsid w:val="00AD5699"/>
    <w:rsid w:val="00AD57E1"/>
    <w:rsid w:val="00AD5CA3"/>
    <w:rsid w:val="00AD68F1"/>
    <w:rsid w:val="00AD6980"/>
    <w:rsid w:val="00AD6C7F"/>
    <w:rsid w:val="00AD70C9"/>
    <w:rsid w:val="00AD7214"/>
    <w:rsid w:val="00AD732B"/>
    <w:rsid w:val="00AD75A6"/>
    <w:rsid w:val="00AD7927"/>
    <w:rsid w:val="00AD7AA8"/>
    <w:rsid w:val="00AD7E17"/>
    <w:rsid w:val="00AE0160"/>
    <w:rsid w:val="00AE0332"/>
    <w:rsid w:val="00AE03CD"/>
    <w:rsid w:val="00AE0D23"/>
    <w:rsid w:val="00AE0E9E"/>
    <w:rsid w:val="00AE11D2"/>
    <w:rsid w:val="00AE14B7"/>
    <w:rsid w:val="00AE1907"/>
    <w:rsid w:val="00AE19D1"/>
    <w:rsid w:val="00AE1BCC"/>
    <w:rsid w:val="00AE1EB0"/>
    <w:rsid w:val="00AE2205"/>
    <w:rsid w:val="00AE232B"/>
    <w:rsid w:val="00AE26F5"/>
    <w:rsid w:val="00AE280D"/>
    <w:rsid w:val="00AE2968"/>
    <w:rsid w:val="00AE2C36"/>
    <w:rsid w:val="00AE2CD0"/>
    <w:rsid w:val="00AE3004"/>
    <w:rsid w:val="00AE3627"/>
    <w:rsid w:val="00AE3839"/>
    <w:rsid w:val="00AE3967"/>
    <w:rsid w:val="00AE3AF4"/>
    <w:rsid w:val="00AE3E97"/>
    <w:rsid w:val="00AE4297"/>
    <w:rsid w:val="00AE42D1"/>
    <w:rsid w:val="00AE438B"/>
    <w:rsid w:val="00AE4557"/>
    <w:rsid w:val="00AE492A"/>
    <w:rsid w:val="00AE4A1F"/>
    <w:rsid w:val="00AE4A76"/>
    <w:rsid w:val="00AE4C55"/>
    <w:rsid w:val="00AE4F01"/>
    <w:rsid w:val="00AE51E4"/>
    <w:rsid w:val="00AE5210"/>
    <w:rsid w:val="00AE5272"/>
    <w:rsid w:val="00AE53D6"/>
    <w:rsid w:val="00AE57DF"/>
    <w:rsid w:val="00AE5C22"/>
    <w:rsid w:val="00AE5E95"/>
    <w:rsid w:val="00AE62C3"/>
    <w:rsid w:val="00AE6433"/>
    <w:rsid w:val="00AE6584"/>
    <w:rsid w:val="00AE69BD"/>
    <w:rsid w:val="00AE6D12"/>
    <w:rsid w:val="00AE723D"/>
    <w:rsid w:val="00AE7751"/>
    <w:rsid w:val="00AE7992"/>
    <w:rsid w:val="00AF09AB"/>
    <w:rsid w:val="00AF0AD3"/>
    <w:rsid w:val="00AF0FFE"/>
    <w:rsid w:val="00AF1414"/>
    <w:rsid w:val="00AF15C3"/>
    <w:rsid w:val="00AF19CD"/>
    <w:rsid w:val="00AF1B7C"/>
    <w:rsid w:val="00AF1F06"/>
    <w:rsid w:val="00AF2443"/>
    <w:rsid w:val="00AF25F3"/>
    <w:rsid w:val="00AF27C1"/>
    <w:rsid w:val="00AF28B0"/>
    <w:rsid w:val="00AF2A13"/>
    <w:rsid w:val="00AF2DED"/>
    <w:rsid w:val="00AF307C"/>
    <w:rsid w:val="00AF3560"/>
    <w:rsid w:val="00AF3709"/>
    <w:rsid w:val="00AF3C65"/>
    <w:rsid w:val="00AF3C80"/>
    <w:rsid w:val="00AF3C8C"/>
    <w:rsid w:val="00AF3D19"/>
    <w:rsid w:val="00AF4095"/>
    <w:rsid w:val="00AF41FC"/>
    <w:rsid w:val="00AF4447"/>
    <w:rsid w:val="00AF457C"/>
    <w:rsid w:val="00AF45EA"/>
    <w:rsid w:val="00AF47A8"/>
    <w:rsid w:val="00AF4A34"/>
    <w:rsid w:val="00AF4ABD"/>
    <w:rsid w:val="00AF5363"/>
    <w:rsid w:val="00AF5562"/>
    <w:rsid w:val="00AF5D5C"/>
    <w:rsid w:val="00AF5F78"/>
    <w:rsid w:val="00AF6277"/>
    <w:rsid w:val="00AF6369"/>
    <w:rsid w:val="00AF63A9"/>
    <w:rsid w:val="00AF6591"/>
    <w:rsid w:val="00AF65E5"/>
    <w:rsid w:val="00AF66F1"/>
    <w:rsid w:val="00AF6A76"/>
    <w:rsid w:val="00AF6B1B"/>
    <w:rsid w:val="00AF6F9E"/>
    <w:rsid w:val="00AF7363"/>
    <w:rsid w:val="00AF738A"/>
    <w:rsid w:val="00AF766E"/>
    <w:rsid w:val="00AF7C9B"/>
    <w:rsid w:val="00AF7F09"/>
    <w:rsid w:val="00AF7F0E"/>
    <w:rsid w:val="00AF7F39"/>
    <w:rsid w:val="00B002BA"/>
    <w:rsid w:val="00B00306"/>
    <w:rsid w:val="00B008C6"/>
    <w:rsid w:val="00B0095F"/>
    <w:rsid w:val="00B00D62"/>
    <w:rsid w:val="00B010D3"/>
    <w:rsid w:val="00B01CC2"/>
    <w:rsid w:val="00B01D0E"/>
    <w:rsid w:val="00B01F0D"/>
    <w:rsid w:val="00B02014"/>
    <w:rsid w:val="00B0224E"/>
    <w:rsid w:val="00B0226D"/>
    <w:rsid w:val="00B023FC"/>
    <w:rsid w:val="00B02A4C"/>
    <w:rsid w:val="00B02AD0"/>
    <w:rsid w:val="00B030BD"/>
    <w:rsid w:val="00B03101"/>
    <w:rsid w:val="00B0326E"/>
    <w:rsid w:val="00B039CE"/>
    <w:rsid w:val="00B03AF9"/>
    <w:rsid w:val="00B03BA1"/>
    <w:rsid w:val="00B03BB8"/>
    <w:rsid w:val="00B03D26"/>
    <w:rsid w:val="00B03EE3"/>
    <w:rsid w:val="00B04AD7"/>
    <w:rsid w:val="00B04D36"/>
    <w:rsid w:val="00B04F11"/>
    <w:rsid w:val="00B0540A"/>
    <w:rsid w:val="00B054C0"/>
    <w:rsid w:val="00B05688"/>
    <w:rsid w:val="00B0588E"/>
    <w:rsid w:val="00B05A44"/>
    <w:rsid w:val="00B064C3"/>
    <w:rsid w:val="00B06771"/>
    <w:rsid w:val="00B06C02"/>
    <w:rsid w:val="00B06C77"/>
    <w:rsid w:val="00B06DD5"/>
    <w:rsid w:val="00B07390"/>
    <w:rsid w:val="00B075EC"/>
    <w:rsid w:val="00B076A7"/>
    <w:rsid w:val="00B076C4"/>
    <w:rsid w:val="00B077E9"/>
    <w:rsid w:val="00B07CBE"/>
    <w:rsid w:val="00B07E3E"/>
    <w:rsid w:val="00B10421"/>
    <w:rsid w:val="00B10722"/>
    <w:rsid w:val="00B108ED"/>
    <w:rsid w:val="00B1093D"/>
    <w:rsid w:val="00B10C84"/>
    <w:rsid w:val="00B10DF3"/>
    <w:rsid w:val="00B11882"/>
    <w:rsid w:val="00B11E29"/>
    <w:rsid w:val="00B12714"/>
    <w:rsid w:val="00B1288D"/>
    <w:rsid w:val="00B1295A"/>
    <w:rsid w:val="00B12A8C"/>
    <w:rsid w:val="00B13003"/>
    <w:rsid w:val="00B137BE"/>
    <w:rsid w:val="00B13829"/>
    <w:rsid w:val="00B13F01"/>
    <w:rsid w:val="00B13F1F"/>
    <w:rsid w:val="00B1417B"/>
    <w:rsid w:val="00B14251"/>
    <w:rsid w:val="00B1478D"/>
    <w:rsid w:val="00B147CC"/>
    <w:rsid w:val="00B14996"/>
    <w:rsid w:val="00B14C4F"/>
    <w:rsid w:val="00B15033"/>
    <w:rsid w:val="00B15141"/>
    <w:rsid w:val="00B151C6"/>
    <w:rsid w:val="00B15366"/>
    <w:rsid w:val="00B16084"/>
    <w:rsid w:val="00B16695"/>
    <w:rsid w:val="00B166F7"/>
    <w:rsid w:val="00B16770"/>
    <w:rsid w:val="00B16815"/>
    <w:rsid w:val="00B16AD1"/>
    <w:rsid w:val="00B16B5F"/>
    <w:rsid w:val="00B16D08"/>
    <w:rsid w:val="00B16DAC"/>
    <w:rsid w:val="00B17267"/>
    <w:rsid w:val="00B1736C"/>
    <w:rsid w:val="00B17431"/>
    <w:rsid w:val="00B17744"/>
    <w:rsid w:val="00B17D3E"/>
    <w:rsid w:val="00B20057"/>
    <w:rsid w:val="00B20215"/>
    <w:rsid w:val="00B2043A"/>
    <w:rsid w:val="00B20470"/>
    <w:rsid w:val="00B2057A"/>
    <w:rsid w:val="00B20CD7"/>
    <w:rsid w:val="00B20E2B"/>
    <w:rsid w:val="00B20F3D"/>
    <w:rsid w:val="00B21016"/>
    <w:rsid w:val="00B213E5"/>
    <w:rsid w:val="00B2141D"/>
    <w:rsid w:val="00B214D2"/>
    <w:rsid w:val="00B215F9"/>
    <w:rsid w:val="00B217CD"/>
    <w:rsid w:val="00B21B67"/>
    <w:rsid w:val="00B21CA7"/>
    <w:rsid w:val="00B220B3"/>
    <w:rsid w:val="00B22322"/>
    <w:rsid w:val="00B22472"/>
    <w:rsid w:val="00B2254E"/>
    <w:rsid w:val="00B228DA"/>
    <w:rsid w:val="00B22D0E"/>
    <w:rsid w:val="00B233A9"/>
    <w:rsid w:val="00B239CC"/>
    <w:rsid w:val="00B23C57"/>
    <w:rsid w:val="00B23E2E"/>
    <w:rsid w:val="00B23F2E"/>
    <w:rsid w:val="00B240FE"/>
    <w:rsid w:val="00B2428B"/>
    <w:rsid w:val="00B247B0"/>
    <w:rsid w:val="00B24860"/>
    <w:rsid w:val="00B24D02"/>
    <w:rsid w:val="00B24F49"/>
    <w:rsid w:val="00B25585"/>
    <w:rsid w:val="00B2571D"/>
    <w:rsid w:val="00B25A0E"/>
    <w:rsid w:val="00B25A70"/>
    <w:rsid w:val="00B25BD8"/>
    <w:rsid w:val="00B25E1D"/>
    <w:rsid w:val="00B25F9A"/>
    <w:rsid w:val="00B2613A"/>
    <w:rsid w:val="00B2625A"/>
    <w:rsid w:val="00B263BE"/>
    <w:rsid w:val="00B269CE"/>
    <w:rsid w:val="00B26DD4"/>
    <w:rsid w:val="00B2733E"/>
    <w:rsid w:val="00B2745D"/>
    <w:rsid w:val="00B2757B"/>
    <w:rsid w:val="00B27D54"/>
    <w:rsid w:val="00B30205"/>
    <w:rsid w:val="00B30A22"/>
    <w:rsid w:val="00B30CF6"/>
    <w:rsid w:val="00B30F03"/>
    <w:rsid w:val="00B317EB"/>
    <w:rsid w:val="00B31DBB"/>
    <w:rsid w:val="00B31E5F"/>
    <w:rsid w:val="00B322A7"/>
    <w:rsid w:val="00B323B3"/>
    <w:rsid w:val="00B32607"/>
    <w:rsid w:val="00B326BE"/>
    <w:rsid w:val="00B32F7F"/>
    <w:rsid w:val="00B33126"/>
    <w:rsid w:val="00B336AE"/>
    <w:rsid w:val="00B338AB"/>
    <w:rsid w:val="00B338CE"/>
    <w:rsid w:val="00B3396B"/>
    <w:rsid w:val="00B33BE6"/>
    <w:rsid w:val="00B33F7C"/>
    <w:rsid w:val="00B34330"/>
    <w:rsid w:val="00B34390"/>
    <w:rsid w:val="00B34C10"/>
    <w:rsid w:val="00B34EC4"/>
    <w:rsid w:val="00B3539A"/>
    <w:rsid w:val="00B3579E"/>
    <w:rsid w:val="00B35933"/>
    <w:rsid w:val="00B35CB3"/>
    <w:rsid w:val="00B35F8E"/>
    <w:rsid w:val="00B35FE7"/>
    <w:rsid w:val="00B36391"/>
    <w:rsid w:val="00B36961"/>
    <w:rsid w:val="00B371AA"/>
    <w:rsid w:val="00B37F59"/>
    <w:rsid w:val="00B4003E"/>
    <w:rsid w:val="00B40292"/>
    <w:rsid w:val="00B406B2"/>
    <w:rsid w:val="00B40D73"/>
    <w:rsid w:val="00B4110D"/>
    <w:rsid w:val="00B411A3"/>
    <w:rsid w:val="00B4122D"/>
    <w:rsid w:val="00B412CB"/>
    <w:rsid w:val="00B416D8"/>
    <w:rsid w:val="00B417A4"/>
    <w:rsid w:val="00B41B34"/>
    <w:rsid w:val="00B41EE1"/>
    <w:rsid w:val="00B41EF9"/>
    <w:rsid w:val="00B424CB"/>
    <w:rsid w:val="00B42851"/>
    <w:rsid w:val="00B42879"/>
    <w:rsid w:val="00B42BD9"/>
    <w:rsid w:val="00B42D3B"/>
    <w:rsid w:val="00B42DB9"/>
    <w:rsid w:val="00B430D3"/>
    <w:rsid w:val="00B4314E"/>
    <w:rsid w:val="00B437BD"/>
    <w:rsid w:val="00B43985"/>
    <w:rsid w:val="00B439FA"/>
    <w:rsid w:val="00B43D4D"/>
    <w:rsid w:val="00B440CF"/>
    <w:rsid w:val="00B4418B"/>
    <w:rsid w:val="00B443C5"/>
    <w:rsid w:val="00B4485B"/>
    <w:rsid w:val="00B448FE"/>
    <w:rsid w:val="00B44B05"/>
    <w:rsid w:val="00B451F1"/>
    <w:rsid w:val="00B45369"/>
    <w:rsid w:val="00B4547D"/>
    <w:rsid w:val="00B45746"/>
    <w:rsid w:val="00B45A61"/>
    <w:rsid w:val="00B45AC0"/>
    <w:rsid w:val="00B46501"/>
    <w:rsid w:val="00B46BCE"/>
    <w:rsid w:val="00B46C54"/>
    <w:rsid w:val="00B46E59"/>
    <w:rsid w:val="00B47303"/>
    <w:rsid w:val="00B47784"/>
    <w:rsid w:val="00B477C8"/>
    <w:rsid w:val="00B4783F"/>
    <w:rsid w:val="00B47858"/>
    <w:rsid w:val="00B47CEF"/>
    <w:rsid w:val="00B501DC"/>
    <w:rsid w:val="00B50261"/>
    <w:rsid w:val="00B504F7"/>
    <w:rsid w:val="00B50810"/>
    <w:rsid w:val="00B50933"/>
    <w:rsid w:val="00B50BDC"/>
    <w:rsid w:val="00B50E09"/>
    <w:rsid w:val="00B50EBA"/>
    <w:rsid w:val="00B5137B"/>
    <w:rsid w:val="00B51420"/>
    <w:rsid w:val="00B51526"/>
    <w:rsid w:val="00B5177F"/>
    <w:rsid w:val="00B517F1"/>
    <w:rsid w:val="00B51A40"/>
    <w:rsid w:val="00B51F3D"/>
    <w:rsid w:val="00B5238F"/>
    <w:rsid w:val="00B529F2"/>
    <w:rsid w:val="00B52B81"/>
    <w:rsid w:val="00B52EB8"/>
    <w:rsid w:val="00B52EC8"/>
    <w:rsid w:val="00B5370C"/>
    <w:rsid w:val="00B538BE"/>
    <w:rsid w:val="00B53EF5"/>
    <w:rsid w:val="00B542BA"/>
    <w:rsid w:val="00B54989"/>
    <w:rsid w:val="00B54CC5"/>
    <w:rsid w:val="00B553CF"/>
    <w:rsid w:val="00B55565"/>
    <w:rsid w:val="00B555B8"/>
    <w:rsid w:val="00B558F6"/>
    <w:rsid w:val="00B55ACA"/>
    <w:rsid w:val="00B55F21"/>
    <w:rsid w:val="00B561BD"/>
    <w:rsid w:val="00B566E0"/>
    <w:rsid w:val="00B5685D"/>
    <w:rsid w:val="00B56A3C"/>
    <w:rsid w:val="00B56E7E"/>
    <w:rsid w:val="00B56E91"/>
    <w:rsid w:val="00B56EC6"/>
    <w:rsid w:val="00B56F22"/>
    <w:rsid w:val="00B574BA"/>
    <w:rsid w:val="00B57861"/>
    <w:rsid w:val="00B57A8B"/>
    <w:rsid w:val="00B57AD9"/>
    <w:rsid w:val="00B57AF3"/>
    <w:rsid w:val="00B57CD1"/>
    <w:rsid w:val="00B60407"/>
    <w:rsid w:val="00B6059C"/>
    <w:rsid w:val="00B607DA"/>
    <w:rsid w:val="00B609D3"/>
    <w:rsid w:val="00B60B4F"/>
    <w:rsid w:val="00B60D87"/>
    <w:rsid w:val="00B60E14"/>
    <w:rsid w:val="00B60E6E"/>
    <w:rsid w:val="00B61045"/>
    <w:rsid w:val="00B6112D"/>
    <w:rsid w:val="00B6156C"/>
    <w:rsid w:val="00B619AF"/>
    <w:rsid w:val="00B61B85"/>
    <w:rsid w:val="00B61CFF"/>
    <w:rsid w:val="00B61F08"/>
    <w:rsid w:val="00B61F70"/>
    <w:rsid w:val="00B6237B"/>
    <w:rsid w:val="00B62894"/>
    <w:rsid w:val="00B62A13"/>
    <w:rsid w:val="00B62A18"/>
    <w:rsid w:val="00B63478"/>
    <w:rsid w:val="00B637DB"/>
    <w:rsid w:val="00B637F9"/>
    <w:rsid w:val="00B63870"/>
    <w:rsid w:val="00B63A8E"/>
    <w:rsid w:val="00B63EDD"/>
    <w:rsid w:val="00B640AB"/>
    <w:rsid w:val="00B64124"/>
    <w:rsid w:val="00B64305"/>
    <w:rsid w:val="00B64398"/>
    <w:rsid w:val="00B64484"/>
    <w:rsid w:val="00B645F8"/>
    <w:rsid w:val="00B64A44"/>
    <w:rsid w:val="00B64E64"/>
    <w:rsid w:val="00B652B0"/>
    <w:rsid w:val="00B654A0"/>
    <w:rsid w:val="00B65771"/>
    <w:rsid w:val="00B659AB"/>
    <w:rsid w:val="00B662CF"/>
    <w:rsid w:val="00B664EC"/>
    <w:rsid w:val="00B665F4"/>
    <w:rsid w:val="00B66801"/>
    <w:rsid w:val="00B668B4"/>
    <w:rsid w:val="00B66BF2"/>
    <w:rsid w:val="00B66FFC"/>
    <w:rsid w:val="00B6796C"/>
    <w:rsid w:val="00B67B0B"/>
    <w:rsid w:val="00B67B2B"/>
    <w:rsid w:val="00B67E51"/>
    <w:rsid w:val="00B67F03"/>
    <w:rsid w:val="00B7021B"/>
    <w:rsid w:val="00B70333"/>
    <w:rsid w:val="00B70A49"/>
    <w:rsid w:val="00B70EDB"/>
    <w:rsid w:val="00B711FB"/>
    <w:rsid w:val="00B71A5D"/>
    <w:rsid w:val="00B71B74"/>
    <w:rsid w:val="00B71B8C"/>
    <w:rsid w:val="00B71DBE"/>
    <w:rsid w:val="00B72172"/>
    <w:rsid w:val="00B7273B"/>
    <w:rsid w:val="00B727B8"/>
    <w:rsid w:val="00B72B43"/>
    <w:rsid w:val="00B731DA"/>
    <w:rsid w:val="00B73453"/>
    <w:rsid w:val="00B737C7"/>
    <w:rsid w:val="00B73E00"/>
    <w:rsid w:val="00B73E31"/>
    <w:rsid w:val="00B74919"/>
    <w:rsid w:val="00B74A0D"/>
    <w:rsid w:val="00B74CC2"/>
    <w:rsid w:val="00B74CC8"/>
    <w:rsid w:val="00B74E03"/>
    <w:rsid w:val="00B74EC0"/>
    <w:rsid w:val="00B7542F"/>
    <w:rsid w:val="00B75542"/>
    <w:rsid w:val="00B755CD"/>
    <w:rsid w:val="00B75667"/>
    <w:rsid w:val="00B75A5C"/>
    <w:rsid w:val="00B7646F"/>
    <w:rsid w:val="00B76AB8"/>
    <w:rsid w:val="00B77062"/>
    <w:rsid w:val="00B7709F"/>
    <w:rsid w:val="00B770A1"/>
    <w:rsid w:val="00B77104"/>
    <w:rsid w:val="00B772AA"/>
    <w:rsid w:val="00B7741E"/>
    <w:rsid w:val="00B774CC"/>
    <w:rsid w:val="00B77B57"/>
    <w:rsid w:val="00B77D8A"/>
    <w:rsid w:val="00B77E34"/>
    <w:rsid w:val="00B804A6"/>
    <w:rsid w:val="00B8053A"/>
    <w:rsid w:val="00B80638"/>
    <w:rsid w:val="00B80795"/>
    <w:rsid w:val="00B80797"/>
    <w:rsid w:val="00B80C73"/>
    <w:rsid w:val="00B80F5B"/>
    <w:rsid w:val="00B8103A"/>
    <w:rsid w:val="00B812AE"/>
    <w:rsid w:val="00B81578"/>
    <w:rsid w:val="00B81684"/>
    <w:rsid w:val="00B817F4"/>
    <w:rsid w:val="00B8191A"/>
    <w:rsid w:val="00B81CF0"/>
    <w:rsid w:val="00B82067"/>
    <w:rsid w:val="00B820AE"/>
    <w:rsid w:val="00B821AB"/>
    <w:rsid w:val="00B82A8C"/>
    <w:rsid w:val="00B830F7"/>
    <w:rsid w:val="00B83166"/>
    <w:rsid w:val="00B8321E"/>
    <w:rsid w:val="00B8370D"/>
    <w:rsid w:val="00B837F5"/>
    <w:rsid w:val="00B83AC3"/>
    <w:rsid w:val="00B83CF1"/>
    <w:rsid w:val="00B83DAC"/>
    <w:rsid w:val="00B83DF6"/>
    <w:rsid w:val="00B84BE8"/>
    <w:rsid w:val="00B855A8"/>
    <w:rsid w:val="00B85837"/>
    <w:rsid w:val="00B85F67"/>
    <w:rsid w:val="00B86049"/>
    <w:rsid w:val="00B8641B"/>
    <w:rsid w:val="00B86557"/>
    <w:rsid w:val="00B86A6D"/>
    <w:rsid w:val="00B86B41"/>
    <w:rsid w:val="00B87596"/>
    <w:rsid w:val="00B877EC"/>
    <w:rsid w:val="00B87B67"/>
    <w:rsid w:val="00B87C60"/>
    <w:rsid w:val="00B90165"/>
    <w:rsid w:val="00B9081D"/>
    <w:rsid w:val="00B90875"/>
    <w:rsid w:val="00B90BAC"/>
    <w:rsid w:val="00B911A9"/>
    <w:rsid w:val="00B91351"/>
    <w:rsid w:val="00B91356"/>
    <w:rsid w:val="00B918D8"/>
    <w:rsid w:val="00B91E9D"/>
    <w:rsid w:val="00B91F43"/>
    <w:rsid w:val="00B922C4"/>
    <w:rsid w:val="00B926E0"/>
    <w:rsid w:val="00B92AD4"/>
    <w:rsid w:val="00B92BF1"/>
    <w:rsid w:val="00B932E1"/>
    <w:rsid w:val="00B93C36"/>
    <w:rsid w:val="00B94054"/>
    <w:rsid w:val="00B941BD"/>
    <w:rsid w:val="00B94253"/>
    <w:rsid w:val="00B9436E"/>
    <w:rsid w:val="00B946E7"/>
    <w:rsid w:val="00B949D3"/>
    <w:rsid w:val="00B94D0D"/>
    <w:rsid w:val="00B950E8"/>
    <w:rsid w:val="00B95372"/>
    <w:rsid w:val="00B954FC"/>
    <w:rsid w:val="00B959E4"/>
    <w:rsid w:val="00B959E5"/>
    <w:rsid w:val="00B95A04"/>
    <w:rsid w:val="00B95C49"/>
    <w:rsid w:val="00B95EEF"/>
    <w:rsid w:val="00B95FD7"/>
    <w:rsid w:val="00B95FF5"/>
    <w:rsid w:val="00B96228"/>
    <w:rsid w:val="00B9623C"/>
    <w:rsid w:val="00B962BC"/>
    <w:rsid w:val="00B96313"/>
    <w:rsid w:val="00B96CF0"/>
    <w:rsid w:val="00B96DA2"/>
    <w:rsid w:val="00B96DAF"/>
    <w:rsid w:val="00B96F44"/>
    <w:rsid w:val="00B9716A"/>
    <w:rsid w:val="00B9745E"/>
    <w:rsid w:val="00B97579"/>
    <w:rsid w:val="00B97701"/>
    <w:rsid w:val="00B977E6"/>
    <w:rsid w:val="00B97AAD"/>
    <w:rsid w:val="00BA027D"/>
    <w:rsid w:val="00BA067F"/>
    <w:rsid w:val="00BA069D"/>
    <w:rsid w:val="00BA095F"/>
    <w:rsid w:val="00BA0A3E"/>
    <w:rsid w:val="00BA1327"/>
    <w:rsid w:val="00BA13E0"/>
    <w:rsid w:val="00BA1421"/>
    <w:rsid w:val="00BA17C4"/>
    <w:rsid w:val="00BA18D3"/>
    <w:rsid w:val="00BA1E61"/>
    <w:rsid w:val="00BA21A9"/>
    <w:rsid w:val="00BA270E"/>
    <w:rsid w:val="00BA2729"/>
    <w:rsid w:val="00BA283C"/>
    <w:rsid w:val="00BA294B"/>
    <w:rsid w:val="00BA2AEB"/>
    <w:rsid w:val="00BA2B41"/>
    <w:rsid w:val="00BA2B82"/>
    <w:rsid w:val="00BA35D4"/>
    <w:rsid w:val="00BA3603"/>
    <w:rsid w:val="00BA388C"/>
    <w:rsid w:val="00BA3974"/>
    <w:rsid w:val="00BA3BA6"/>
    <w:rsid w:val="00BA3C13"/>
    <w:rsid w:val="00BA3CC9"/>
    <w:rsid w:val="00BA3D2F"/>
    <w:rsid w:val="00BA3F29"/>
    <w:rsid w:val="00BA40BE"/>
    <w:rsid w:val="00BA4533"/>
    <w:rsid w:val="00BA48E0"/>
    <w:rsid w:val="00BA4CF4"/>
    <w:rsid w:val="00BA505A"/>
    <w:rsid w:val="00BA54FB"/>
    <w:rsid w:val="00BA5C97"/>
    <w:rsid w:val="00BA5D02"/>
    <w:rsid w:val="00BA5EFB"/>
    <w:rsid w:val="00BA62F0"/>
    <w:rsid w:val="00BA6367"/>
    <w:rsid w:val="00BA659A"/>
    <w:rsid w:val="00BA682B"/>
    <w:rsid w:val="00BA68C1"/>
    <w:rsid w:val="00BA6D50"/>
    <w:rsid w:val="00BA6E19"/>
    <w:rsid w:val="00BA712E"/>
    <w:rsid w:val="00BA7423"/>
    <w:rsid w:val="00BA7688"/>
    <w:rsid w:val="00BA7EB0"/>
    <w:rsid w:val="00BA7FF5"/>
    <w:rsid w:val="00BB008F"/>
    <w:rsid w:val="00BB0528"/>
    <w:rsid w:val="00BB0683"/>
    <w:rsid w:val="00BB070E"/>
    <w:rsid w:val="00BB09C4"/>
    <w:rsid w:val="00BB0C9B"/>
    <w:rsid w:val="00BB0D75"/>
    <w:rsid w:val="00BB0E4F"/>
    <w:rsid w:val="00BB1286"/>
    <w:rsid w:val="00BB1710"/>
    <w:rsid w:val="00BB18C3"/>
    <w:rsid w:val="00BB1B8D"/>
    <w:rsid w:val="00BB1C4F"/>
    <w:rsid w:val="00BB20E7"/>
    <w:rsid w:val="00BB225D"/>
    <w:rsid w:val="00BB277B"/>
    <w:rsid w:val="00BB282D"/>
    <w:rsid w:val="00BB2835"/>
    <w:rsid w:val="00BB3417"/>
    <w:rsid w:val="00BB365A"/>
    <w:rsid w:val="00BB3668"/>
    <w:rsid w:val="00BB37B0"/>
    <w:rsid w:val="00BB3C65"/>
    <w:rsid w:val="00BB3F4C"/>
    <w:rsid w:val="00BB3F89"/>
    <w:rsid w:val="00BB4250"/>
    <w:rsid w:val="00BB4458"/>
    <w:rsid w:val="00BB4862"/>
    <w:rsid w:val="00BB4A42"/>
    <w:rsid w:val="00BB4A86"/>
    <w:rsid w:val="00BB4C37"/>
    <w:rsid w:val="00BB4EE3"/>
    <w:rsid w:val="00BB5075"/>
    <w:rsid w:val="00BB5321"/>
    <w:rsid w:val="00BB56F2"/>
    <w:rsid w:val="00BB56F5"/>
    <w:rsid w:val="00BB57E0"/>
    <w:rsid w:val="00BB5846"/>
    <w:rsid w:val="00BB5B5D"/>
    <w:rsid w:val="00BB61DC"/>
    <w:rsid w:val="00BB6258"/>
    <w:rsid w:val="00BB62ED"/>
    <w:rsid w:val="00BB6431"/>
    <w:rsid w:val="00BB645D"/>
    <w:rsid w:val="00BB6472"/>
    <w:rsid w:val="00BB6AC3"/>
    <w:rsid w:val="00BB6D7D"/>
    <w:rsid w:val="00BB7064"/>
    <w:rsid w:val="00BB7109"/>
    <w:rsid w:val="00BB71BC"/>
    <w:rsid w:val="00BB71EC"/>
    <w:rsid w:val="00BB724B"/>
    <w:rsid w:val="00BB740F"/>
    <w:rsid w:val="00BB747E"/>
    <w:rsid w:val="00BB7789"/>
    <w:rsid w:val="00BB7DB1"/>
    <w:rsid w:val="00BC02EE"/>
    <w:rsid w:val="00BC0AE6"/>
    <w:rsid w:val="00BC1064"/>
    <w:rsid w:val="00BC157D"/>
    <w:rsid w:val="00BC16BF"/>
    <w:rsid w:val="00BC17CF"/>
    <w:rsid w:val="00BC1B4B"/>
    <w:rsid w:val="00BC201A"/>
    <w:rsid w:val="00BC2264"/>
    <w:rsid w:val="00BC2B4E"/>
    <w:rsid w:val="00BC2B85"/>
    <w:rsid w:val="00BC2BC7"/>
    <w:rsid w:val="00BC2F45"/>
    <w:rsid w:val="00BC344E"/>
    <w:rsid w:val="00BC38B8"/>
    <w:rsid w:val="00BC3927"/>
    <w:rsid w:val="00BC3B7A"/>
    <w:rsid w:val="00BC3CF8"/>
    <w:rsid w:val="00BC3D43"/>
    <w:rsid w:val="00BC4B9C"/>
    <w:rsid w:val="00BC4E5E"/>
    <w:rsid w:val="00BC5181"/>
    <w:rsid w:val="00BC534C"/>
    <w:rsid w:val="00BC56C1"/>
    <w:rsid w:val="00BC5A77"/>
    <w:rsid w:val="00BC5CE2"/>
    <w:rsid w:val="00BC642E"/>
    <w:rsid w:val="00BC66E6"/>
    <w:rsid w:val="00BC673A"/>
    <w:rsid w:val="00BC6742"/>
    <w:rsid w:val="00BC6F65"/>
    <w:rsid w:val="00BC70F3"/>
    <w:rsid w:val="00BC71C5"/>
    <w:rsid w:val="00BC7414"/>
    <w:rsid w:val="00BC7659"/>
    <w:rsid w:val="00BC779C"/>
    <w:rsid w:val="00BC791C"/>
    <w:rsid w:val="00BC7A42"/>
    <w:rsid w:val="00BC7E1D"/>
    <w:rsid w:val="00BC7E6E"/>
    <w:rsid w:val="00BD013E"/>
    <w:rsid w:val="00BD0383"/>
    <w:rsid w:val="00BD0743"/>
    <w:rsid w:val="00BD082C"/>
    <w:rsid w:val="00BD0A31"/>
    <w:rsid w:val="00BD0ECD"/>
    <w:rsid w:val="00BD0FC4"/>
    <w:rsid w:val="00BD13ED"/>
    <w:rsid w:val="00BD140B"/>
    <w:rsid w:val="00BD1749"/>
    <w:rsid w:val="00BD1A13"/>
    <w:rsid w:val="00BD1B6F"/>
    <w:rsid w:val="00BD238C"/>
    <w:rsid w:val="00BD2397"/>
    <w:rsid w:val="00BD2A08"/>
    <w:rsid w:val="00BD2A18"/>
    <w:rsid w:val="00BD2CB3"/>
    <w:rsid w:val="00BD2F55"/>
    <w:rsid w:val="00BD3491"/>
    <w:rsid w:val="00BD3837"/>
    <w:rsid w:val="00BD385B"/>
    <w:rsid w:val="00BD386B"/>
    <w:rsid w:val="00BD3C69"/>
    <w:rsid w:val="00BD3D14"/>
    <w:rsid w:val="00BD3D7A"/>
    <w:rsid w:val="00BD3E27"/>
    <w:rsid w:val="00BD4355"/>
    <w:rsid w:val="00BD438C"/>
    <w:rsid w:val="00BD461F"/>
    <w:rsid w:val="00BD4A64"/>
    <w:rsid w:val="00BD53AD"/>
    <w:rsid w:val="00BD58EC"/>
    <w:rsid w:val="00BD5A26"/>
    <w:rsid w:val="00BD5A74"/>
    <w:rsid w:val="00BD5D4D"/>
    <w:rsid w:val="00BD5FC9"/>
    <w:rsid w:val="00BD6042"/>
    <w:rsid w:val="00BD6070"/>
    <w:rsid w:val="00BD614C"/>
    <w:rsid w:val="00BD6429"/>
    <w:rsid w:val="00BD6509"/>
    <w:rsid w:val="00BD658B"/>
    <w:rsid w:val="00BD689C"/>
    <w:rsid w:val="00BD6A22"/>
    <w:rsid w:val="00BD78B8"/>
    <w:rsid w:val="00BD7A82"/>
    <w:rsid w:val="00BD7F9E"/>
    <w:rsid w:val="00BE072F"/>
    <w:rsid w:val="00BE0C3B"/>
    <w:rsid w:val="00BE0CF6"/>
    <w:rsid w:val="00BE13B8"/>
    <w:rsid w:val="00BE155D"/>
    <w:rsid w:val="00BE197A"/>
    <w:rsid w:val="00BE1A06"/>
    <w:rsid w:val="00BE1DE0"/>
    <w:rsid w:val="00BE21E9"/>
    <w:rsid w:val="00BE2D0E"/>
    <w:rsid w:val="00BE2E99"/>
    <w:rsid w:val="00BE2F32"/>
    <w:rsid w:val="00BE3AFA"/>
    <w:rsid w:val="00BE3BEC"/>
    <w:rsid w:val="00BE3F52"/>
    <w:rsid w:val="00BE403F"/>
    <w:rsid w:val="00BE54AC"/>
    <w:rsid w:val="00BE5515"/>
    <w:rsid w:val="00BE5613"/>
    <w:rsid w:val="00BE5813"/>
    <w:rsid w:val="00BE5A3B"/>
    <w:rsid w:val="00BE5C7E"/>
    <w:rsid w:val="00BE65B3"/>
    <w:rsid w:val="00BE68B9"/>
    <w:rsid w:val="00BE6ACB"/>
    <w:rsid w:val="00BE6E3F"/>
    <w:rsid w:val="00BE71EF"/>
    <w:rsid w:val="00BE7265"/>
    <w:rsid w:val="00BE76E2"/>
    <w:rsid w:val="00BE775B"/>
    <w:rsid w:val="00BE7B27"/>
    <w:rsid w:val="00BE7B30"/>
    <w:rsid w:val="00BE7BF5"/>
    <w:rsid w:val="00BF01AB"/>
    <w:rsid w:val="00BF01E5"/>
    <w:rsid w:val="00BF02E6"/>
    <w:rsid w:val="00BF071B"/>
    <w:rsid w:val="00BF0A66"/>
    <w:rsid w:val="00BF10D2"/>
    <w:rsid w:val="00BF10D6"/>
    <w:rsid w:val="00BF120B"/>
    <w:rsid w:val="00BF1309"/>
    <w:rsid w:val="00BF18B9"/>
    <w:rsid w:val="00BF19F5"/>
    <w:rsid w:val="00BF1B70"/>
    <w:rsid w:val="00BF1C7C"/>
    <w:rsid w:val="00BF2085"/>
    <w:rsid w:val="00BF220D"/>
    <w:rsid w:val="00BF2817"/>
    <w:rsid w:val="00BF286F"/>
    <w:rsid w:val="00BF2C65"/>
    <w:rsid w:val="00BF31CB"/>
    <w:rsid w:val="00BF3520"/>
    <w:rsid w:val="00BF3AE6"/>
    <w:rsid w:val="00BF3C10"/>
    <w:rsid w:val="00BF46F1"/>
    <w:rsid w:val="00BF488A"/>
    <w:rsid w:val="00BF4923"/>
    <w:rsid w:val="00BF4B69"/>
    <w:rsid w:val="00BF4C0B"/>
    <w:rsid w:val="00BF5350"/>
    <w:rsid w:val="00BF55D0"/>
    <w:rsid w:val="00BF5623"/>
    <w:rsid w:val="00BF56A8"/>
    <w:rsid w:val="00BF56C5"/>
    <w:rsid w:val="00BF5EBA"/>
    <w:rsid w:val="00BF60B0"/>
    <w:rsid w:val="00BF60E3"/>
    <w:rsid w:val="00BF620A"/>
    <w:rsid w:val="00BF6597"/>
    <w:rsid w:val="00BF6760"/>
    <w:rsid w:val="00BF6B0E"/>
    <w:rsid w:val="00BF6E8A"/>
    <w:rsid w:val="00BF6FBF"/>
    <w:rsid w:val="00BF70A1"/>
    <w:rsid w:val="00BF70F8"/>
    <w:rsid w:val="00BF73A3"/>
    <w:rsid w:val="00BF74AA"/>
    <w:rsid w:val="00BF78B9"/>
    <w:rsid w:val="00BF795A"/>
    <w:rsid w:val="00BF7CDD"/>
    <w:rsid w:val="00BF7D43"/>
    <w:rsid w:val="00C00A04"/>
    <w:rsid w:val="00C00F1A"/>
    <w:rsid w:val="00C010F5"/>
    <w:rsid w:val="00C0115A"/>
    <w:rsid w:val="00C01829"/>
    <w:rsid w:val="00C01835"/>
    <w:rsid w:val="00C01BE2"/>
    <w:rsid w:val="00C01DFD"/>
    <w:rsid w:val="00C02192"/>
    <w:rsid w:val="00C021BB"/>
    <w:rsid w:val="00C0279C"/>
    <w:rsid w:val="00C02CDE"/>
    <w:rsid w:val="00C03436"/>
    <w:rsid w:val="00C03B7B"/>
    <w:rsid w:val="00C03C30"/>
    <w:rsid w:val="00C042B3"/>
    <w:rsid w:val="00C04339"/>
    <w:rsid w:val="00C04548"/>
    <w:rsid w:val="00C04C6C"/>
    <w:rsid w:val="00C053C5"/>
    <w:rsid w:val="00C057E0"/>
    <w:rsid w:val="00C05863"/>
    <w:rsid w:val="00C05C20"/>
    <w:rsid w:val="00C06031"/>
    <w:rsid w:val="00C06066"/>
    <w:rsid w:val="00C06204"/>
    <w:rsid w:val="00C0648A"/>
    <w:rsid w:val="00C067A4"/>
    <w:rsid w:val="00C06DFE"/>
    <w:rsid w:val="00C06F8C"/>
    <w:rsid w:val="00C07A6C"/>
    <w:rsid w:val="00C07AE3"/>
    <w:rsid w:val="00C07AE4"/>
    <w:rsid w:val="00C10119"/>
    <w:rsid w:val="00C1052D"/>
    <w:rsid w:val="00C10599"/>
    <w:rsid w:val="00C107FB"/>
    <w:rsid w:val="00C1096D"/>
    <w:rsid w:val="00C10AA1"/>
    <w:rsid w:val="00C10E0C"/>
    <w:rsid w:val="00C10F46"/>
    <w:rsid w:val="00C1114F"/>
    <w:rsid w:val="00C11183"/>
    <w:rsid w:val="00C11197"/>
    <w:rsid w:val="00C1157C"/>
    <w:rsid w:val="00C11C33"/>
    <w:rsid w:val="00C11C73"/>
    <w:rsid w:val="00C11FE5"/>
    <w:rsid w:val="00C11FF6"/>
    <w:rsid w:val="00C12012"/>
    <w:rsid w:val="00C12068"/>
    <w:rsid w:val="00C120C5"/>
    <w:rsid w:val="00C124C3"/>
    <w:rsid w:val="00C1260D"/>
    <w:rsid w:val="00C12C22"/>
    <w:rsid w:val="00C12EB5"/>
    <w:rsid w:val="00C13004"/>
    <w:rsid w:val="00C1328A"/>
    <w:rsid w:val="00C133CC"/>
    <w:rsid w:val="00C13504"/>
    <w:rsid w:val="00C135BE"/>
    <w:rsid w:val="00C135FC"/>
    <w:rsid w:val="00C13C8A"/>
    <w:rsid w:val="00C13E0F"/>
    <w:rsid w:val="00C13F22"/>
    <w:rsid w:val="00C140FE"/>
    <w:rsid w:val="00C14346"/>
    <w:rsid w:val="00C14691"/>
    <w:rsid w:val="00C14C80"/>
    <w:rsid w:val="00C14EF8"/>
    <w:rsid w:val="00C1510A"/>
    <w:rsid w:val="00C15111"/>
    <w:rsid w:val="00C15135"/>
    <w:rsid w:val="00C15170"/>
    <w:rsid w:val="00C159ED"/>
    <w:rsid w:val="00C15A96"/>
    <w:rsid w:val="00C15C23"/>
    <w:rsid w:val="00C161CE"/>
    <w:rsid w:val="00C16386"/>
    <w:rsid w:val="00C165C6"/>
    <w:rsid w:val="00C1662C"/>
    <w:rsid w:val="00C16813"/>
    <w:rsid w:val="00C16B16"/>
    <w:rsid w:val="00C17099"/>
    <w:rsid w:val="00C170AE"/>
    <w:rsid w:val="00C173AB"/>
    <w:rsid w:val="00C173EB"/>
    <w:rsid w:val="00C17593"/>
    <w:rsid w:val="00C176B6"/>
    <w:rsid w:val="00C179CE"/>
    <w:rsid w:val="00C17D7E"/>
    <w:rsid w:val="00C17D89"/>
    <w:rsid w:val="00C20215"/>
    <w:rsid w:val="00C202D5"/>
    <w:rsid w:val="00C2068D"/>
    <w:rsid w:val="00C206C4"/>
    <w:rsid w:val="00C206EC"/>
    <w:rsid w:val="00C20DD5"/>
    <w:rsid w:val="00C20F2A"/>
    <w:rsid w:val="00C226CE"/>
    <w:rsid w:val="00C22DC7"/>
    <w:rsid w:val="00C232DD"/>
    <w:rsid w:val="00C241AB"/>
    <w:rsid w:val="00C2423A"/>
    <w:rsid w:val="00C2437B"/>
    <w:rsid w:val="00C244D8"/>
    <w:rsid w:val="00C245FA"/>
    <w:rsid w:val="00C24789"/>
    <w:rsid w:val="00C24EE5"/>
    <w:rsid w:val="00C250CF"/>
    <w:rsid w:val="00C252FC"/>
    <w:rsid w:val="00C2535B"/>
    <w:rsid w:val="00C2544D"/>
    <w:rsid w:val="00C25803"/>
    <w:rsid w:val="00C25B53"/>
    <w:rsid w:val="00C25F2F"/>
    <w:rsid w:val="00C2656A"/>
    <w:rsid w:val="00C26836"/>
    <w:rsid w:val="00C26871"/>
    <w:rsid w:val="00C2695A"/>
    <w:rsid w:val="00C26B69"/>
    <w:rsid w:val="00C26EB2"/>
    <w:rsid w:val="00C27156"/>
    <w:rsid w:val="00C274BE"/>
    <w:rsid w:val="00C275D9"/>
    <w:rsid w:val="00C2769D"/>
    <w:rsid w:val="00C276D1"/>
    <w:rsid w:val="00C27E49"/>
    <w:rsid w:val="00C30116"/>
    <w:rsid w:val="00C30125"/>
    <w:rsid w:val="00C3030B"/>
    <w:rsid w:val="00C303D5"/>
    <w:rsid w:val="00C3050B"/>
    <w:rsid w:val="00C307FA"/>
    <w:rsid w:val="00C30C4B"/>
    <w:rsid w:val="00C30D3F"/>
    <w:rsid w:val="00C30DAA"/>
    <w:rsid w:val="00C30F1F"/>
    <w:rsid w:val="00C30FB5"/>
    <w:rsid w:val="00C31089"/>
    <w:rsid w:val="00C314DF"/>
    <w:rsid w:val="00C315D4"/>
    <w:rsid w:val="00C3175A"/>
    <w:rsid w:val="00C319A2"/>
    <w:rsid w:val="00C3208A"/>
    <w:rsid w:val="00C3208C"/>
    <w:rsid w:val="00C32445"/>
    <w:rsid w:val="00C32887"/>
    <w:rsid w:val="00C3297C"/>
    <w:rsid w:val="00C3298C"/>
    <w:rsid w:val="00C32BB7"/>
    <w:rsid w:val="00C32CCE"/>
    <w:rsid w:val="00C330C2"/>
    <w:rsid w:val="00C337EC"/>
    <w:rsid w:val="00C339DE"/>
    <w:rsid w:val="00C33AA7"/>
    <w:rsid w:val="00C33DCE"/>
    <w:rsid w:val="00C3435B"/>
    <w:rsid w:val="00C3463A"/>
    <w:rsid w:val="00C346BB"/>
    <w:rsid w:val="00C346C1"/>
    <w:rsid w:val="00C34BDB"/>
    <w:rsid w:val="00C34C05"/>
    <w:rsid w:val="00C34CE8"/>
    <w:rsid w:val="00C34D4B"/>
    <w:rsid w:val="00C34F16"/>
    <w:rsid w:val="00C35566"/>
    <w:rsid w:val="00C3566B"/>
    <w:rsid w:val="00C35B23"/>
    <w:rsid w:val="00C35BA2"/>
    <w:rsid w:val="00C36050"/>
    <w:rsid w:val="00C361B0"/>
    <w:rsid w:val="00C367B9"/>
    <w:rsid w:val="00C368A9"/>
    <w:rsid w:val="00C36DAD"/>
    <w:rsid w:val="00C37050"/>
    <w:rsid w:val="00C37108"/>
    <w:rsid w:val="00C371C7"/>
    <w:rsid w:val="00C37E49"/>
    <w:rsid w:val="00C37F8D"/>
    <w:rsid w:val="00C4018E"/>
    <w:rsid w:val="00C404D5"/>
    <w:rsid w:val="00C4051D"/>
    <w:rsid w:val="00C40A88"/>
    <w:rsid w:val="00C40B7D"/>
    <w:rsid w:val="00C40CD4"/>
    <w:rsid w:val="00C40D67"/>
    <w:rsid w:val="00C41042"/>
    <w:rsid w:val="00C41057"/>
    <w:rsid w:val="00C411E2"/>
    <w:rsid w:val="00C412FC"/>
    <w:rsid w:val="00C41E8D"/>
    <w:rsid w:val="00C42130"/>
    <w:rsid w:val="00C42784"/>
    <w:rsid w:val="00C427D8"/>
    <w:rsid w:val="00C429E1"/>
    <w:rsid w:val="00C42B37"/>
    <w:rsid w:val="00C43167"/>
    <w:rsid w:val="00C43961"/>
    <w:rsid w:val="00C439F0"/>
    <w:rsid w:val="00C43CE7"/>
    <w:rsid w:val="00C43E3D"/>
    <w:rsid w:val="00C43FBF"/>
    <w:rsid w:val="00C4412A"/>
    <w:rsid w:val="00C44189"/>
    <w:rsid w:val="00C441C5"/>
    <w:rsid w:val="00C4434F"/>
    <w:rsid w:val="00C447FB"/>
    <w:rsid w:val="00C44A2C"/>
    <w:rsid w:val="00C44A40"/>
    <w:rsid w:val="00C44AC8"/>
    <w:rsid w:val="00C44CD1"/>
    <w:rsid w:val="00C44F96"/>
    <w:rsid w:val="00C44FF2"/>
    <w:rsid w:val="00C45036"/>
    <w:rsid w:val="00C45377"/>
    <w:rsid w:val="00C4587D"/>
    <w:rsid w:val="00C45C66"/>
    <w:rsid w:val="00C45D63"/>
    <w:rsid w:val="00C45ED5"/>
    <w:rsid w:val="00C45FF5"/>
    <w:rsid w:val="00C46305"/>
    <w:rsid w:val="00C463C4"/>
    <w:rsid w:val="00C46400"/>
    <w:rsid w:val="00C468BD"/>
    <w:rsid w:val="00C46C78"/>
    <w:rsid w:val="00C470AA"/>
    <w:rsid w:val="00C47AE8"/>
    <w:rsid w:val="00C47B93"/>
    <w:rsid w:val="00C47BDE"/>
    <w:rsid w:val="00C5002F"/>
    <w:rsid w:val="00C50177"/>
    <w:rsid w:val="00C50335"/>
    <w:rsid w:val="00C5056C"/>
    <w:rsid w:val="00C506E3"/>
    <w:rsid w:val="00C508B7"/>
    <w:rsid w:val="00C508C2"/>
    <w:rsid w:val="00C509D3"/>
    <w:rsid w:val="00C50E9F"/>
    <w:rsid w:val="00C50F95"/>
    <w:rsid w:val="00C51696"/>
    <w:rsid w:val="00C51774"/>
    <w:rsid w:val="00C51D11"/>
    <w:rsid w:val="00C51D30"/>
    <w:rsid w:val="00C51F21"/>
    <w:rsid w:val="00C51FFF"/>
    <w:rsid w:val="00C521CD"/>
    <w:rsid w:val="00C52406"/>
    <w:rsid w:val="00C5257E"/>
    <w:rsid w:val="00C5285D"/>
    <w:rsid w:val="00C531B4"/>
    <w:rsid w:val="00C532F9"/>
    <w:rsid w:val="00C539B0"/>
    <w:rsid w:val="00C53E22"/>
    <w:rsid w:val="00C543ED"/>
    <w:rsid w:val="00C54827"/>
    <w:rsid w:val="00C54970"/>
    <w:rsid w:val="00C54A19"/>
    <w:rsid w:val="00C54C14"/>
    <w:rsid w:val="00C54C62"/>
    <w:rsid w:val="00C54CBD"/>
    <w:rsid w:val="00C54CDD"/>
    <w:rsid w:val="00C55860"/>
    <w:rsid w:val="00C5589B"/>
    <w:rsid w:val="00C558EB"/>
    <w:rsid w:val="00C55A58"/>
    <w:rsid w:val="00C55E23"/>
    <w:rsid w:val="00C56290"/>
    <w:rsid w:val="00C5638E"/>
    <w:rsid w:val="00C56652"/>
    <w:rsid w:val="00C56918"/>
    <w:rsid w:val="00C569CA"/>
    <w:rsid w:val="00C5710E"/>
    <w:rsid w:val="00C5733A"/>
    <w:rsid w:val="00C57602"/>
    <w:rsid w:val="00C579BD"/>
    <w:rsid w:val="00C57C23"/>
    <w:rsid w:val="00C57CC6"/>
    <w:rsid w:val="00C601EB"/>
    <w:rsid w:val="00C602DB"/>
    <w:rsid w:val="00C60430"/>
    <w:rsid w:val="00C60708"/>
    <w:rsid w:val="00C60866"/>
    <w:rsid w:val="00C60EC1"/>
    <w:rsid w:val="00C613E1"/>
    <w:rsid w:val="00C6187F"/>
    <w:rsid w:val="00C619CD"/>
    <w:rsid w:val="00C61B5A"/>
    <w:rsid w:val="00C61D30"/>
    <w:rsid w:val="00C61EE5"/>
    <w:rsid w:val="00C62027"/>
    <w:rsid w:val="00C62523"/>
    <w:rsid w:val="00C627EC"/>
    <w:rsid w:val="00C62997"/>
    <w:rsid w:val="00C62F57"/>
    <w:rsid w:val="00C63152"/>
    <w:rsid w:val="00C633AB"/>
    <w:rsid w:val="00C6343A"/>
    <w:rsid w:val="00C636B0"/>
    <w:rsid w:val="00C636E7"/>
    <w:rsid w:val="00C63799"/>
    <w:rsid w:val="00C64849"/>
    <w:rsid w:val="00C64DA2"/>
    <w:rsid w:val="00C65510"/>
    <w:rsid w:val="00C6560B"/>
    <w:rsid w:val="00C6560D"/>
    <w:rsid w:val="00C65A91"/>
    <w:rsid w:val="00C65ADD"/>
    <w:rsid w:val="00C65D24"/>
    <w:rsid w:val="00C65E0D"/>
    <w:rsid w:val="00C65EE7"/>
    <w:rsid w:val="00C65F58"/>
    <w:rsid w:val="00C65FD5"/>
    <w:rsid w:val="00C66571"/>
    <w:rsid w:val="00C666DB"/>
    <w:rsid w:val="00C667F6"/>
    <w:rsid w:val="00C668C6"/>
    <w:rsid w:val="00C66C34"/>
    <w:rsid w:val="00C6760D"/>
    <w:rsid w:val="00C67924"/>
    <w:rsid w:val="00C67A99"/>
    <w:rsid w:val="00C67F34"/>
    <w:rsid w:val="00C7036A"/>
    <w:rsid w:val="00C7040D"/>
    <w:rsid w:val="00C70B8C"/>
    <w:rsid w:val="00C71327"/>
    <w:rsid w:val="00C71468"/>
    <w:rsid w:val="00C723AF"/>
    <w:rsid w:val="00C723CA"/>
    <w:rsid w:val="00C724F9"/>
    <w:rsid w:val="00C72EF5"/>
    <w:rsid w:val="00C730AA"/>
    <w:rsid w:val="00C7322E"/>
    <w:rsid w:val="00C73300"/>
    <w:rsid w:val="00C733ED"/>
    <w:rsid w:val="00C73419"/>
    <w:rsid w:val="00C73464"/>
    <w:rsid w:val="00C7357D"/>
    <w:rsid w:val="00C73BF6"/>
    <w:rsid w:val="00C74157"/>
    <w:rsid w:val="00C7417A"/>
    <w:rsid w:val="00C742A8"/>
    <w:rsid w:val="00C7448E"/>
    <w:rsid w:val="00C7475A"/>
    <w:rsid w:val="00C74859"/>
    <w:rsid w:val="00C748E2"/>
    <w:rsid w:val="00C74B2A"/>
    <w:rsid w:val="00C75004"/>
    <w:rsid w:val="00C755E8"/>
    <w:rsid w:val="00C75970"/>
    <w:rsid w:val="00C759EC"/>
    <w:rsid w:val="00C75AC4"/>
    <w:rsid w:val="00C75C9D"/>
    <w:rsid w:val="00C75CC6"/>
    <w:rsid w:val="00C75D4F"/>
    <w:rsid w:val="00C76952"/>
    <w:rsid w:val="00C7731D"/>
    <w:rsid w:val="00C778FA"/>
    <w:rsid w:val="00C7799E"/>
    <w:rsid w:val="00C77B97"/>
    <w:rsid w:val="00C80441"/>
    <w:rsid w:val="00C80503"/>
    <w:rsid w:val="00C80547"/>
    <w:rsid w:val="00C80C8E"/>
    <w:rsid w:val="00C80DB5"/>
    <w:rsid w:val="00C80F45"/>
    <w:rsid w:val="00C81860"/>
    <w:rsid w:val="00C8198E"/>
    <w:rsid w:val="00C81B30"/>
    <w:rsid w:val="00C81C09"/>
    <w:rsid w:val="00C81E16"/>
    <w:rsid w:val="00C8220B"/>
    <w:rsid w:val="00C82387"/>
    <w:rsid w:val="00C823D0"/>
    <w:rsid w:val="00C82C27"/>
    <w:rsid w:val="00C82D70"/>
    <w:rsid w:val="00C82E95"/>
    <w:rsid w:val="00C831C1"/>
    <w:rsid w:val="00C831FC"/>
    <w:rsid w:val="00C8335F"/>
    <w:rsid w:val="00C83634"/>
    <w:rsid w:val="00C836C8"/>
    <w:rsid w:val="00C83947"/>
    <w:rsid w:val="00C8395C"/>
    <w:rsid w:val="00C83D50"/>
    <w:rsid w:val="00C83E89"/>
    <w:rsid w:val="00C84231"/>
    <w:rsid w:val="00C847C8"/>
    <w:rsid w:val="00C84D5A"/>
    <w:rsid w:val="00C85034"/>
    <w:rsid w:val="00C8534D"/>
    <w:rsid w:val="00C857A0"/>
    <w:rsid w:val="00C85F12"/>
    <w:rsid w:val="00C86379"/>
    <w:rsid w:val="00C864DB"/>
    <w:rsid w:val="00C8669B"/>
    <w:rsid w:val="00C86E0F"/>
    <w:rsid w:val="00C870BA"/>
    <w:rsid w:val="00C8757C"/>
    <w:rsid w:val="00C8781D"/>
    <w:rsid w:val="00C878E9"/>
    <w:rsid w:val="00C87AF9"/>
    <w:rsid w:val="00C901A9"/>
    <w:rsid w:val="00C9047A"/>
    <w:rsid w:val="00C905AC"/>
    <w:rsid w:val="00C90B43"/>
    <w:rsid w:val="00C90C65"/>
    <w:rsid w:val="00C90C82"/>
    <w:rsid w:val="00C90F7A"/>
    <w:rsid w:val="00C91388"/>
    <w:rsid w:val="00C9181D"/>
    <w:rsid w:val="00C91CFB"/>
    <w:rsid w:val="00C91FAC"/>
    <w:rsid w:val="00C9220C"/>
    <w:rsid w:val="00C922C5"/>
    <w:rsid w:val="00C92352"/>
    <w:rsid w:val="00C923B7"/>
    <w:rsid w:val="00C92762"/>
    <w:rsid w:val="00C927AB"/>
    <w:rsid w:val="00C92B58"/>
    <w:rsid w:val="00C92C2A"/>
    <w:rsid w:val="00C92E2D"/>
    <w:rsid w:val="00C92F10"/>
    <w:rsid w:val="00C9318C"/>
    <w:rsid w:val="00C93297"/>
    <w:rsid w:val="00C93543"/>
    <w:rsid w:val="00C93A05"/>
    <w:rsid w:val="00C93D93"/>
    <w:rsid w:val="00C945EC"/>
    <w:rsid w:val="00C94B58"/>
    <w:rsid w:val="00C94BBA"/>
    <w:rsid w:val="00C94DDB"/>
    <w:rsid w:val="00C94E45"/>
    <w:rsid w:val="00C952E6"/>
    <w:rsid w:val="00C95300"/>
    <w:rsid w:val="00C95548"/>
    <w:rsid w:val="00C95608"/>
    <w:rsid w:val="00C95656"/>
    <w:rsid w:val="00C95730"/>
    <w:rsid w:val="00C95962"/>
    <w:rsid w:val="00C959AA"/>
    <w:rsid w:val="00C95EC0"/>
    <w:rsid w:val="00C95F03"/>
    <w:rsid w:val="00C963E1"/>
    <w:rsid w:val="00C96487"/>
    <w:rsid w:val="00C9657F"/>
    <w:rsid w:val="00C965AD"/>
    <w:rsid w:val="00C96D37"/>
    <w:rsid w:val="00C96D71"/>
    <w:rsid w:val="00C96E90"/>
    <w:rsid w:val="00C96F89"/>
    <w:rsid w:val="00C96FE0"/>
    <w:rsid w:val="00C9755B"/>
    <w:rsid w:val="00C97572"/>
    <w:rsid w:val="00C9785E"/>
    <w:rsid w:val="00C979D5"/>
    <w:rsid w:val="00C97ADE"/>
    <w:rsid w:val="00C97AF1"/>
    <w:rsid w:val="00C97CD1"/>
    <w:rsid w:val="00C97D5A"/>
    <w:rsid w:val="00C97D77"/>
    <w:rsid w:val="00CA09AA"/>
    <w:rsid w:val="00CA0FCC"/>
    <w:rsid w:val="00CA114D"/>
    <w:rsid w:val="00CA1225"/>
    <w:rsid w:val="00CA18D2"/>
    <w:rsid w:val="00CA192B"/>
    <w:rsid w:val="00CA19A7"/>
    <w:rsid w:val="00CA1BCB"/>
    <w:rsid w:val="00CA1C6F"/>
    <w:rsid w:val="00CA2604"/>
    <w:rsid w:val="00CA26AB"/>
    <w:rsid w:val="00CA26CC"/>
    <w:rsid w:val="00CA2906"/>
    <w:rsid w:val="00CA290D"/>
    <w:rsid w:val="00CA2919"/>
    <w:rsid w:val="00CA2C56"/>
    <w:rsid w:val="00CA33C0"/>
    <w:rsid w:val="00CA354C"/>
    <w:rsid w:val="00CA49C0"/>
    <w:rsid w:val="00CA4A24"/>
    <w:rsid w:val="00CA4A3F"/>
    <w:rsid w:val="00CA4C14"/>
    <w:rsid w:val="00CA4F58"/>
    <w:rsid w:val="00CA51A0"/>
    <w:rsid w:val="00CA54E1"/>
    <w:rsid w:val="00CA5736"/>
    <w:rsid w:val="00CA5A1E"/>
    <w:rsid w:val="00CA5B51"/>
    <w:rsid w:val="00CA5DA3"/>
    <w:rsid w:val="00CA5E1D"/>
    <w:rsid w:val="00CA6164"/>
    <w:rsid w:val="00CA6A19"/>
    <w:rsid w:val="00CA735C"/>
    <w:rsid w:val="00CA7891"/>
    <w:rsid w:val="00CA7EF0"/>
    <w:rsid w:val="00CA7EF2"/>
    <w:rsid w:val="00CB01BC"/>
    <w:rsid w:val="00CB03CF"/>
    <w:rsid w:val="00CB047F"/>
    <w:rsid w:val="00CB059A"/>
    <w:rsid w:val="00CB09D9"/>
    <w:rsid w:val="00CB0F38"/>
    <w:rsid w:val="00CB11BD"/>
    <w:rsid w:val="00CB1368"/>
    <w:rsid w:val="00CB15C7"/>
    <w:rsid w:val="00CB15E6"/>
    <w:rsid w:val="00CB167F"/>
    <w:rsid w:val="00CB19A7"/>
    <w:rsid w:val="00CB1A99"/>
    <w:rsid w:val="00CB1CA2"/>
    <w:rsid w:val="00CB1DFE"/>
    <w:rsid w:val="00CB1F2A"/>
    <w:rsid w:val="00CB2704"/>
    <w:rsid w:val="00CB299C"/>
    <w:rsid w:val="00CB2BBA"/>
    <w:rsid w:val="00CB3090"/>
    <w:rsid w:val="00CB35BB"/>
    <w:rsid w:val="00CB35ED"/>
    <w:rsid w:val="00CB378D"/>
    <w:rsid w:val="00CB37C7"/>
    <w:rsid w:val="00CB3867"/>
    <w:rsid w:val="00CB39EB"/>
    <w:rsid w:val="00CB3E71"/>
    <w:rsid w:val="00CB41E7"/>
    <w:rsid w:val="00CB480A"/>
    <w:rsid w:val="00CB4BD6"/>
    <w:rsid w:val="00CB4FA5"/>
    <w:rsid w:val="00CB5008"/>
    <w:rsid w:val="00CB5400"/>
    <w:rsid w:val="00CB5468"/>
    <w:rsid w:val="00CB58DD"/>
    <w:rsid w:val="00CB5982"/>
    <w:rsid w:val="00CB5E93"/>
    <w:rsid w:val="00CB5F58"/>
    <w:rsid w:val="00CB6343"/>
    <w:rsid w:val="00CB6517"/>
    <w:rsid w:val="00CB6D47"/>
    <w:rsid w:val="00CB6D58"/>
    <w:rsid w:val="00CB7600"/>
    <w:rsid w:val="00CB7648"/>
    <w:rsid w:val="00CB79A4"/>
    <w:rsid w:val="00CB7B6B"/>
    <w:rsid w:val="00CB7F5F"/>
    <w:rsid w:val="00CC00B7"/>
    <w:rsid w:val="00CC025C"/>
    <w:rsid w:val="00CC034B"/>
    <w:rsid w:val="00CC0366"/>
    <w:rsid w:val="00CC0582"/>
    <w:rsid w:val="00CC077F"/>
    <w:rsid w:val="00CC07BA"/>
    <w:rsid w:val="00CC099A"/>
    <w:rsid w:val="00CC0AA7"/>
    <w:rsid w:val="00CC0E56"/>
    <w:rsid w:val="00CC1555"/>
    <w:rsid w:val="00CC172A"/>
    <w:rsid w:val="00CC1A18"/>
    <w:rsid w:val="00CC1D2E"/>
    <w:rsid w:val="00CC1DDC"/>
    <w:rsid w:val="00CC1E3E"/>
    <w:rsid w:val="00CC1E40"/>
    <w:rsid w:val="00CC2161"/>
    <w:rsid w:val="00CC22D3"/>
    <w:rsid w:val="00CC27F5"/>
    <w:rsid w:val="00CC2A94"/>
    <w:rsid w:val="00CC2D18"/>
    <w:rsid w:val="00CC2EFE"/>
    <w:rsid w:val="00CC2F26"/>
    <w:rsid w:val="00CC32B0"/>
    <w:rsid w:val="00CC3420"/>
    <w:rsid w:val="00CC3D8D"/>
    <w:rsid w:val="00CC3E8C"/>
    <w:rsid w:val="00CC400F"/>
    <w:rsid w:val="00CC42ED"/>
    <w:rsid w:val="00CC4365"/>
    <w:rsid w:val="00CC4780"/>
    <w:rsid w:val="00CC4C5E"/>
    <w:rsid w:val="00CC4CD5"/>
    <w:rsid w:val="00CC4CD7"/>
    <w:rsid w:val="00CC4F58"/>
    <w:rsid w:val="00CC5565"/>
    <w:rsid w:val="00CC57AE"/>
    <w:rsid w:val="00CC5E58"/>
    <w:rsid w:val="00CC606C"/>
    <w:rsid w:val="00CC620F"/>
    <w:rsid w:val="00CC6265"/>
    <w:rsid w:val="00CC697C"/>
    <w:rsid w:val="00CC6F3C"/>
    <w:rsid w:val="00CC70B5"/>
    <w:rsid w:val="00CC728B"/>
    <w:rsid w:val="00CC7356"/>
    <w:rsid w:val="00CC74D5"/>
    <w:rsid w:val="00CC78EB"/>
    <w:rsid w:val="00CC7A6D"/>
    <w:rsid w:val="00CC7CD9"/>
    <w:rsid w:val="00CC7DF5"/>
    <w:rsid w:val="00CD0002"/>
    <w:rsid w:val="00CD0460"/>
    <w:rsid w:val="00CD04B6"/>
    <w:rsid w:val="00CD0740"/>
    <w:rsid w:val="00CD0768"/>
    <w:rsid w:val="00CD0F25"/>
    <w:rsid w:val="00CD124B"/>
    <w:rsid w:val="00CD14CB"/>
    <w:rsid w:val="00CD179D"/>
    <w:rsid w:val="00CD17B7"/>
    <w:rsid w:val="00CD1E74"/>
    <w:rsid w:val="00CD1EE0"/>
    <w:rsid w:val="00CD242A"/>
    <w:rsid w:val="00CD2585"/>
    <w:rsid w:val="00CD283A"/>
    <w:rsid w:val="00CD2E91"/>
    <w:rsid w:val="00CD309B"/>
    <w:rsid w:val="00CD3122"/>
    <w:rsid w:val="00CD325D"/>
    <w:rsid w:val="00CD3372"/>
    <w:rsid w:val="00CD3421"/>
    <w:rsid w:val="00CD35BA"/>
    <w:rsid w:val="00CD3B07"/>
    <w:rsid w:val="00CD3B95"/>
    <w:rsid w:val="00CD3C3B"/>
    <w:rsid w:val="00CD3D0C"/>
    <w:rsid w:val="00CD3D4B"/>
    <w:rsid w:val="00CD3DFE"/>
    <w:rsid w:val="00CD3ED6"/>
    <w:rsid w:val="00CD3F09"/>
    <w:rsid w:val="00CD3FAF"/>
    <w:rsid w:val="00CD47C6"/>
    <w:rsid w:val="00CD492B"/>
    <w:rsid w:val="00CD49CD"/>
    <w:rsid w:val="00CD4B93"/>
    <w:rsid w:val="00CD4DF7"/>
    <w:rsid w:val="00CD52E0"/>
    <w:rsid w:val="00CD5ADA"/>
    <w:rsid w:val="00CD5AED"/>
    <w:rsid w:val="00CD5C02"/>
    <w:rsid w:val="00CD5C57"/>
    <w:rsid w:val="00CD5F80"/>
    <w:rsid w:val="00CD5FC8"/>
    <w:rsid w:val="00CD61E3"/>
    <w:rsid w:val="00CD67D7"/>
    <w:rsid w:val="00CD6823"/>
    <w:rsid w:val="00CD6D63"/>
    <w:rsid w:val="00CD6E0B"/>
    <w:rsid w:val="00CD72C1"/>
    <w:rsid w:val="00CD75CC"/>
    <w:rsid w:val="00CD787F"/>
    <w:rsid w:val="00CD7A86"/>
    <w:rsid w:val="00CD7BA8"/>
    <w:rsid w:val="00CE000C"/>
    <w:rsid w:val="00CE025E"/>
    <w:rsid w:val="00CE030D"/>
    <w:rsid w:val="00CE03B6"/>
    <w:rsid w:val="00CE05F2"/>
    <w:rsid w:val="00CE06EF"/>
    <w:rsid w:val="00CE0AD1"/>
    <w:rsid w:val="00CE0C51"/>
    <w:rsid w:val="00CE0CBF"/>
    <w:rsid w:val="00CE0D1B"/>
    <w:rsid w:val="00CE0F04"/>
    <w:rsid w:val="00CE0F12"/>
    <w:rsid w:val="00CE0F1B"/>
    <w:rsid w:val="00CE112E"/>
    <w:rsid w:val="00CE1225"/>
    <w:rsid w:val="00CE132D"/>
    <w:rsid w:val="00CE143E"/>
    <w:rsid w:val="00CE19F2"/>
    <w:rsid w:val="00CE1E82"/>
    <w:rsid w:val="00CE24D6"/>
    <w:rsid w:val="00CE253D"/>
    <w:rsid w:val="00CE2D3B"/>
    <w:rsid w:val="00CE3257"/>
    <w:rsid w:val="00CE365C"/>
    <w:rsid w:val="00CE3878"/>
    <w:rsid w:val="00CE38AA"/>
    <w:rsid w:val="00CE3CDC"/>
    <w:rsid w:val="00CE3D16"/>
    <w:rsid w:val="00CE5386"/>
    <w:rsid w:val="00CE5793"/>
    <w:rsid w:val="00CE585C"/>
    <w:rsid w:val="00CE59BE"/>
    <w:rsid w:val="00CE5E50"/>
    <w:rsid w:val="00CE6010"/>
    <w:rsid w:val="00CE61B8"/>
    <w:rsid w:val="00CE628F"/>
    <w:rsid w:val="00CE630B"/>
    <w:rsid w:val="00CE6382"/>
    <w:rsid w:val="00CE65AD"/>
    <w:rsid w:val="00CE6740"/>
    <w:rsid w:val="00CE69F3"/>
    <w:rsid w:val="00CE6AD5"/>
    <w:rsid w:val="00CE6E24"/>
    <w:rsid w:val="00CE6F88"/>
    <w:rsid w:val="00CE724E"/>
    <w:rsid w:val="00CE7392"/>
    <w:rsid w:val="00CE7603"/>
    <w:rsid w:val="00CE76BD"/>
    <w:rsid w:val="00CE781A"/>
    <w:rsid w:val="00CE7883"/>
    <w:rsid w:val="00CE7B8C"/>
    <w:rsid w:val="00CE7F0B"/>
    <w:rsid w:val="00CF02AC"/>
    <w:rsid w:val="00CF04FA"/>
    <w:rsid w:val="00CF057C"/>
    <w:rsid w:val="00CF06E6"/>
    <w:rsid w:val="00CF078A"/>
    <w:rsid w:val="00CF079A"/>
    <w:rsid w:val="00CF0F13"/>
    <w:rsid w:val="00CF10A0"/>
    <w:rsid w:val="00CF13E4"/>
    <w:rsid w:val="00CF14AC"/>
    <w:rsid w:val="00CF14E2"/>
    <w:rsid w:val="00CF18AB"/>
    <w:rsid w:val="00CF1AA6"/>
    <w:rsid w:val="00CF1DDF"/>
    <w:rsid w:val="00CF20C8"/>
    <w:rsid w:val="00CF2639"/>
    <w:rsid w:val="00CF2BC3"/>
    <w:rsid w:val="00CF2C49"/>
    <w:rsid w:val="00CF2EAE"/>
    <w:rsid w:val="00CF2EF5"/>
    <w:rsid w:val="00CF2FBF"/>
    <w:rsid w:val="00CF33BA"/>
    <w:rsid w:val="00CF33D6"/>
    <w:rsid w:val="00CF38BC"/>
    <w:rsid w:val="00CF3C1E"/>
    <w:rsid w:val="00CF3D77"/>
    <w:rsid w:val="00CF3E2B"/>
    <w:rsid w:val="00CF3EC0"/>
    <w:rsid w:val="00CF3F01"/>
    <w:rsid w:val="00CF4050"/>
    <w:rsid w:val="00CF41AE"/>
    <w:rsid w:val="00CF4505"/>
    <w:rsid w:val="00CF495B"/>
    <w:rsid w:val="00CF4971"/>
    <w:rsid w:val="00CF4B55"/>
    <w:rsid w:val="00CF4C50"/>
    <w:rsid w:val="00CF4C56"/>
    <w:rsid w:val="00CF4F02"/>
    <w:rsid w:val="00CF4F88"/>
    <w:rsid w:val="00CF553F"/>
    <w:rsid w:val="00CF57C8"/>
    <w:rsid w:val="00CF595E"/>
    <w:rsid w:val="00CF5EE9"/>
    <w:rsid w:val="00CF6171"/>
    <w:rsid w:val="00CF61A3"/>
    <w:rsid w:val="00CF663C"/>
    <w:rsid w:val="00CF66DE"/>
    <w:rsid w:val="00CF6848"/>
    <w:rsid w:val="00CF6AF3"/>
    <w:rsid w:val="00CF6BEB"/>
    <w:rsid w:val="00CF6C9A"/>
    <w:rsid w:val="00CF6F33"/>
    <w:rsid w:val="00CF74F6"/>
    <w:rsid w:val="00CF76AE"/>
    <w:rsid w:val="00CF7CCF"/>
    <w:rsid w:val="00CF7D8D"/>
    <w:rsid w:val="00D0033A"/>
    <w:rsid w:val="00D00522"/>
    <w:rsid w:val="00D0058C"/>
    <w:rsid w:val="00D00698"/>
    <w:rsid w:val="00D00B22"/>
    <w:rsid w:val="00D00FCA"/>
    <w:rsid w:val="00D017EE"/>
    <w:rsid w:val="00D01AE8"/>
    <w:rsid w:val="00D01C73"/>
    <w:rsid w:val="00D02369"/>
    <w:rsid w:val="00D0272A"/>
    <w:rsid w:val="00D0275E"/>
    <w:rsid w:val="00D029BA"/>
    <w:rsid w:val="00D02AFC"/>
    <w:rsid w:val="00D02C36"/>
    <w:rsid w:val="00D02E17"/>
    <w:rsid w:val="00D02F2F"/>
    <w:rsid w:val="00D0344B"/>
    <w:rsid w:val="00D03909"/>
    <w:rsid w:val="00D04A56"/>
    <w:rsid w:val="00D04A63"/>
    <w:rsid w:val="00D04FC8"/>
    <w:rsid w:val="00D050BA"/>
    <w:rsid w:val="00D05196"/>
    <w:rsid w:val="00D05C67"/>
    <w:rsid w:val="00D05D9B"/>
    <w:rsid w:val="00D05ED3"/>
    <w:rsid w:val="00D05F62"/>
    <w:rsid w:val="00D05F6E"/>
    <w:rsid w:val="00D05FD4"/>
    <w:rsid w:val="00D06088"/>
    <w:rsid w:val="00D0675C"/>
    <w:rsid w:val="00D06800"/>
    <w:rsid w:val="00D06B22"/>
    <w:rsid w:val="00D06DED"/>
    <w:rsid w:val="00D06EAC"/>
    <w:rsid w:val="00D06F03"/>
    <w:rsid w:val="00D070AD"/>
    <w:rsid w:val="00D073D1"/>
    <w:rsid w:val="00D078A7"/>
    <w:rsid w:val="00D078A9"/>
    <w:rsid w:val="00D078C9"/>
    <w:rsid w:val="00D07D73"/>
    <w:rsid w:val="00D07DCA"/>
    <w:rsid w:val="00D07E5F"/>
    <w:rsid w:val="00D1023A"/>
    <w:rsid w:val="00D1094D"/>
    <w:rsid w:val="00D10A14"/>
    <w:rsid w:val="00D10A81"/>
    <w:rsid w:val="00D10E22"/>
    <w:rsid w:val="00D110E3"/>
    <w:rsid w:val="00D1121C"/>
    <w:rsid w:val="00D11243"/>
    <w:rsid w:val="00D11672"/>
    <w:rsid w:val="00D116F2"/>
    <w:rsid w:val="00D11873"/>
    <w:rsid w:val="00D11CB9"/>
    <w:rsid w:val="00D11FAE"/>
    <w:rsid w:val="00D1205D"/>
    <w:rsid w:val="00D12371"/>
    <w:rsid w:val="00D12440"/>
    <w:rsid w:val="00D1249E"/>
    <w:rsid w:val="00D126E6"/>
    <w:rsid w:val="00D126F8"/>
    <w:rsid w:val="00D128F5"/>
    <w:rsid w:val="00D12B75"/>
    <w:rsid w:val="00D12E0F"/>
    <w:rsid w:val="00D132BC"/>
    <w:rsid w:val="00D13440"/>
    <w:rsid w:val="00D13451"/>
    <w:rsid w:val="00D13553"/>
    <w:rsid w:val="00D135C1"/>
    <w:rsid w:val="00D1376F"/>
    <w:rsid w:val="00D13820"/>
    <w:rsid w:val="00D13876"/>
    <w:rsid w:val="00D13880"/>
    <w:rsid w:val="00D13BBC"/>
    <w:rsid w:val="00D13F9F"/>
    <w:rsid w:val="00D14204"/>
    <w:rsid w:val="00D14318"/>
    <w:rsid w:val="00D1483A"/>
    <w:rsid w:val="00D1552A"/>
    <w:rsid w:val="00D15D9D"/>
    <w:rsid w:val="00D15F7D"/>
    <w:rsid w:val="00D1624D"/>
    <w:rsid w:val="00D1655E"/>
    <w:rsid w:val="00D1705C"/>
    <w:rsid w:val="00D17731"/>
    <w:rsid w:val="00D17869"/>
    <w:rsid w:val="00D1792B"/>
    <w:rsid w:val="00D17C3D"/>
    <w:rsid w:val="00D17C81"/>
    <w:rsid w:val="00D17F37"/>
    <w:rsid w:val="00D202D3"/>
    <w:rsid w:val="00D205E4"/>
    <w:rsid w:val="00D20758"/>
    <w:rsid w:val="00D20CCA"/>
    <w:rsid w:val="00D20EA0"/>
    <w:rsid w:val="00D21164"/>
    <w:rsid w:val="00D2171B"/>
    <w:rsid w:val="00D217CE"/>
    <w:rsid w:val="00D21A00"/>
    <w:rsid w:val="00D21A77"/>
    <w:rsid w:val="00D21BFD"/>
    <w:rsid w:val="00D21D49"/>
    <w:rsid w:val="00D21F69"/>
    <w:rsid w:val="00D22148"/>
    <w:rsid w:val="00D229A3"/>
    <w:rsid w:val="00D22D0F"/>
    <w:rsid w:val="00D22D2A"/>
    <w:rsid w:val="00D22D40"/>
    <w:rsid w:val="00D22F49"/>
    <w:rsid w:val="00D23556"/>
    <w:rsid w:val="00D23A1F"/>
    <w:rsid w:val="00D23B89"/>
    <w:rsid w:val="00D23CE2"/>
    <w:rsid w:val="00D244D5"/>
    <w:rsid w:val="00D24D04"/>
    <w:rsid w:val="00D24E2B"/>
    <w:rsid w:val="00D2571D"/>
    <w:rsid w:val="00D25866"/>
    <w:rsid w:val="00D25908"/>
    <w:rsid w:val="00D259A8"/>
    <w:rsid w:val="00D25A38"/>
    <w:rsid w:val="00D25A61"/>
    <w:rsid w:val="00D25D06"/>
    <w:rsid w:val="00D25DC6"/>
    <w:rsid w:val="00D25E03"/>
    <w:rsid w:val="00D25EA5"/>
    <w:rsid w:val="00D25F82"/>
    <w:rsid w:val="00D261FB"/>
    <w:rsid w:val="00D26283"/>
    <w:rsid w:val="00D263B5"/>
    <w:rsid w:val="00D26539"/>
    <w:rsid w:val="00D26586"/>
    <w:rsid w:val="00D2664C"/>
    <w:rsid w:val="00D2670D"/>
    <w:rsid w:val="00D26B2E"/>
    <w:rsid w:val="00D26DBE"/>
    <w:rsid w:val="00D27084"/>
    <w:rsid w:val="00D27AAD"/>
    <w:rsid w:val="00D27B67"/>
    <w:rsid w:val="00D27F01"/>
    <w:rsid w:val="00D30373"/>
    <w:rsid w:val="00D308C9"/>
    <w:rsid w:val="00D309B2"/>
    <w:rsid w:val="00D309D3"/>
    <w:rsid w:val="00D30C46"/>
    <w:rsid w:val="00D30F5B"/>
    <w:rsid w:val="00D30FC7"/>
    <w:rsid w:val="00D31134"/>
    <w:rsid w:val="00D31301"/>
    <w:rsid w:val="00D31312"/>
    <w:rsid w:val="00D318F8"/>
    <w:rsid w:val="00D31B9F"/>
    <w:rsid w:val="00D31BEA"/>
    <w:rsid w:val="00D329CB"/>
    <w:rsid w:val="00D32D4C"/>
    <w:rsid w:val="00D32EF4"/>
    <w:rsid w:val="00D33313"/>
    <w:rsid w:val="00D333D5"/>
    <w:rsid w:val="00D333D7"/>
    <w:rsid w:val="00D33410"/>
    <w:rsid w:val="00D33418"/>
    <w:rsid w:val="00D33458"/>
    <w:rsid w:val="00D335F2"/>
    <w:rsid w:val="00D337C3"/>
    <w:rsid w:val="00D33AFC"/>
    <w:rsid w:val="00D33C0E"/>
    <w:rsid w:val="00D3410B"/>
    <w:rsid w:val="00D344C9"/>
    <w:rsid w:val="00D35109"/>
    <w:rsid w:val="00D353B3"/>
    <w:rsid w:val="00D3568C"/>
    <w:rsid w:val="00D358B2"/>
    <w:rsid w:val="00D359BB"/>
    <w:rsid w:val="00D35C16"/>
    <w:rsid w:val="00D35C70"/>
    <w:rsid w:val="00D3609F"/>
    <w:rsid w:val="00D3610A"/>
    <w:rsid w:val="00D366C8"/>
    <w:rsid w:val="00D368C6"/>
    <w:rsid w:val="00D36B17"/>
    <w:rsid w:val="00D36C8E"/>
    <w:rsid w:val="00D36D08"/>
    <w:rsid w:val="00D36D5A"/>
    <w:rsid w:val="00D37174"/>
    <w:rsid w:val="00D3724D"/>
    <w:rsid w:val="00D3742A"/>
    <w:rsid w:val="00D37637"/>
    <w:rsid w:val="00D3770D"/>
    <w:rsid w:val="00D37A26"/>
    <w:rsid w:val="00D37C2D"/>
    <w:rsid w:val="00D37E26"/>
    <w:rsid w:val="00D404CE"/>
    <w:rsid w:val="00D40D79"/>
    <w:rsid w:val="00D40E25"/>
    <w:rsid w:val="00D40E78"/>
    <w:rsid w:val="00D40F5C"/>
    <w:rsid w:val="00D41009"/>
    <w:rsid w:val="00D41128"/>
    <w:rsid w:val="00D41901"/>
    <w:rsid w:val="00D41A38"/>
    <w:rsid w:val="00D41CD0"/>
    <w:rsid w:val="00D41DEC"/>
    <w:rsid w:val="00D42131"/>
    <w:rsid w:val="00D421D9"/>
    <w:rsid w:val="00D42223"/>
    <w:rsid w:val="00D422E4"/>
    <w:rsid w:val="00D4230C"/>
    <w:rsid w:val="00D424E7"/>
    <w:rsid w:val="00D42A0E"/>
    <w:rsid w:val="00D42B71"/>
    <w:rsid w:val="00D42B8D"/>
    <w:rsid w:val="00D42CD1"/>
    <w:rsid w:val="00D42D5D"/>
    <w:rsid w:val="00D432BD"/>
    <w:rsid w:val="00D435F9"/>
    <w:rsid w:val="00D43888"/>
    <w:rsid w:val="00D43AB9"/>
    <w:rsid w:val="00D43F01"/>
    <w:rsid w:val="00D4401E"/>
    <w:rsid w:val="00D4429F"/>
    <w:rsid w:val="00D44A5C"/>
    <w:rsid w:val="00D45983"/>
    <w:rsid w:val="00D45B68"/>
    <w:rsid w:val="00D45E7D"/>
    <w:rsid w:val="00D466E5"/>
    <w:rsid w:val="00D467C7"/>
    <w:rsid w:val="00D467E2"/>
    <w:rsid w:val="00D4688E"/>
    <w:rsid w:val="00D468EB"/>
    <w:rsid w:val="00D46ADC"/>
    <w:rsid w:val="00D46EF6"/>
    <w:rsid w:val="00D46F2D"/>
    <w:rsid w:val="00D471EF"/>
    <w:rsid w:val="00D47407"/>
    <w:rsid w:val="00D475CC"/>
    <w:rsid w:val="00D477A1"/>
    <w:rsid w:val="00D477E2"/>
    <w:rsid w:val="00D4785C"/>
    <w:rsid w:val="00D47A34"/>
    <w:rsid w:val="00D47EDA"/>
    <w:rsid w:val="00D5044A"/>
    <w:rsid w:val="00D504F8"/>
    <w:rsid w:val="00D50C82"/>
    <w:rsid w:val="00D50F95"/>
    <w:rsid w:val="00D5102A"/>
    <w:rsid w:val="00D5123B"/>
    <w:rsid w:val="00D512D1"/>
    <w:rsid w:val="00D513F0"/>
    <w:rsid w:val="00D51439"/>
    <w:rsid w:val="00D5143C"/>
    <w:rsid w:val="00D5151D"/>
    <w:rsid w:val="00D51565"/>
    <w:rsid w:val="00D5166F"/>
    <w:rsid w:val="00D5194B"/>
    <w:rsid w:val="00D51AAF"/>
    <w:rsid w:val="00D51AB8"/>
    <w:rsid w:val="00D51F84"/>
    <w:rsid w:val="00D52200"/>
    <w:rsid w:val="00D52335"/>
    <w:rsid w:val="00D52400"/>
    <w:rsid w:val="00D5254E"/>
    <w:rsid w:val="00D527A2"/>
    <w:rsid w:val="00D52A9A"/>
    <w:rsid w:val="00D52E1D"/>
    <w:rsid w:val="00D52F1C"/>
    <w:rsid w:val="00D53768"/>
    <w:rsid w:val="00D537B0"/>
    <w:rsid w:val="00D539C2"/>
    <w:rsid w:val="00D53FED"/>
    <w:rsid w:val="00D540D3"/>
    <w:rsid w:val="00D54370"/>
    <w:rsid w:val="00D5438E"/>
    <w:rsid w:val="00D54806"/>
    <w:rsid w:val="00D549BD"/>
    <w:rsid w:val="00D54C59"/>
    <w:rsid w:val="00D54D88"/>
    <w:rsid w:val="00D5521C"/>
    <w:rsid w:val="00D554E6"/>
    <w:rsid w:val="00D55723"/>
    <w:rsid w:val="00D55B68"/>
    <w:rsid w:val="00D55BD5"/>
    <w:rsid w:val="00D55C37"/>
    <w:rsid w:val="00D55FC0"/>
    <w:rsid w:val="00D56330"/>
    <w:rsid w:val="00D563C2"/>
    <w:rsid w:val="00D56608"/>
    <w:rsid w:val="00D56810"/>
    <w:rsid w:val="00D56C31"/>
    <w:rsid w:val="00D56D65"/>
    <w:rsid w:val="00D572B2"/>
    <w:rsid w:val="00D57C20"/>
    <w:rsid w:val="00D57F0A"/>
    <w:rsid w:val="00D57F9F"/>
    <w:rsid w:val="00D6000B"/>
    <w:rsid w:val="00D60207"/>
    <w:rsid w:val="00D6038F"/>
    <w:rsid w:val="00D603B6"/>
    <w:rsid w:val="00D6041F"/>
    <w:rsid w:val="00D60657"/>
    <w:rsid w:val="00D60987"/>
    <w:rsid w:val="00D60BCB"/>
    <w:rsid w:val="00D60C0B"/>
    <w:rsid w:val="00D60C1A"/>
    <w:rsid w:val="00D60CB2"/>
    <w:rsid w:val="00D60CE3"/>
    <w:rsid w:val="00D60DD4"/>
    <w:rsid w:val="00D60DDB"/>
    <w:rsid w:val="00D610FA"/>
    <w:rsid w:val="00D61697"/>
    <w:rsid w:val="00D61821"/>
    <w:rsid w:val="00D62243"/>
    <w:rsid w:val="00D6278F"/>
    <w:rsid w:val="00D62949"/>
    <w:rsid w:val="00D629D3"/>
    <w:rsid w:val="00D62DEC"/>
    <w:rsid w:val="00D62E00"/>
    <w:rsid w:val="00D63439"/>
    <w:rsid w:val="00D635DF"/>
    <w:rsid w:val="00D63BAD"/>
    <w:rsid w:val="00D63E44"/>
    <w:rsid w:val="00D6410E"/>
    <w:rsid w:val="00D6420A"/>
    <w:rsid w:val="00D6424E"/>
    <w:rsid w:val="00D6437A"/>
    <w:rsid w:val="00D6447E"/>
    <w:rsid w:val="00D645BF"/>
    <w:rsid w:val="00D647F9"/>
    <w:rsid w:val="00D6485C"/>
    <w:rsid w:val="00D64CB8"/>
    <w:rsid w:val="00D650B6"/>
    <w:rsid w:val="00D6520A"/>
    <w:rsid w:val="00D65404"/>
    <w:rsid w:val="00D6541A"/>
    <w:rsid w:val="00D656EF"/>
    <w:rsid w:val="00D6575A"/>
    <w:rsid w:val="00D65837"/>
    <w:rsid w:val="00D65A95"/>
    <w:rsid w:val="00D65DD6"/>
    <w:rsid w:val="00D66008"/>
    <w:rsid w:val="00D66022"/>
    <w:rsid w:val="00D66065"/>
    <w:rsid w:val="00D66229"/>
    <w:rsid w:val="00D667E0"/>
    <w:rsid w:val="00D66B6D"/>
    <w:rsid w:val="00D66C66"/>
    <w:rsid w:val="00D66DAA"/>
    <w:rsid w:val="00D67241"/>
    <w:rsid w:val="00D6755B"/>
    <w:rsid w:val="00D67888"/>
    <w:rsid w:val="00D7010A"/>
    <w:rsid w:val="00D7040B"/>
    <w:rsid w:val="00D7066F"/>
    <w:rsid w:val="00D70881"/>
    <w:rsid w:val="00D70B5B"/>
    <w:rsid w:val="00D70D07"/>
    <w:rsid w:val="00D70F5E"/>
    <w:rsid w:val="00D70F87"/>
    <w:rsid w:val="00D7123A"/>
    <w:rsid w:val="00D71BD5"/>
    <w:rsid w:val="00D72265"/>
    <w:rsid w:val="00D724E6"/>
    <w:rsid w:val="00D72BDC"/>
    <w:rsid w:val="00D73118"/>
    <w:rsid w:val="00D73347"/>
    <w:rsid w:val="00D7354A"/>
    <w:rsid w:val="00D7364D"/>
    <w:rsid w:val="00D7381A"/>
    <w:rsid w:val="00D73846"/>
    <w:rsid w:val="00D73A3C"/>
    <w:rsid w:val="00D73A6B"/>
    <w:rsid w:val="00D73DAD"/>
    <w:rsid w:val="00D73E0D"/>
    <w:rsid w:val="00D74461"/>
    <w:rsid w:val="00D7466F"/>
    <w:rsid w:val="00D74AF7"/>
    <w:rsid w:val="00D74F9F"/>
    <w:rsid w:val="00D7505F"/>
    <w:rsid w:val="00D75199"/>
    <w:rsid w:val="00D75277"/>
    <w:rsid w:val="00D75480"/>
    <w:rsid w:val="00D755CE"/>
    <w:rsid w:val="00D75843"/>
    <w:rsid w:val="00D758A1"/>
    <w:rsid w:val="00D759A8"/>
    <w:rsid w:val="00D75E85"/>
    <w:rsid w:val="00D75F68"/>
    <w:rsid w:val="00D76283"/>
    <w:rsid w:val="00D762B9"/>
    <w:rsid w:val="00D762DF"/>
    <w:rsid w:val="00D7643F"/>
    <w:rsid w:val="00D76495"/>
    <w:rsid w:val="00D76590"/>
    <w:rsid w:val="00D769F0"/>
    <w:rsid w:val="00D76CFF"/>
    <w:rsid w:val="00D76E0D"/>
    <w:rsid w:val="00D76E83"/>
    <w:rsid w:val="00D771C9"/>
    <w:rsid w:val="00D77556"/>
    <w:rsid w:val="00D77BE2"/>
    <w:rsid w:val="00D800A1"/>
    <w:rsid w:val="00D8036A"/>
    <w:rsid w:val="00D805F0"/>
    <w:rsid w:val="00D805FA"/>
    <w:rsid w:val="00D80AB8"/>
    <w:rsid w:val="00D80C93"/>
    <w:rsid w:val="00D80CCB"/>
    <w:rsid w:val="00D81201"/>
    <w:rsid w:val="00D81307"/>
    <w:rsid w:val="00D81465"/>
    <w:rsid w:val="00D817FD"/>
    <w:rsid w:val="00D81A1C"/>
    <w:rsid w:val="00D81F9F"/>
    <w:rsid w:val="00D820F3"/>
    <w:rsid w:val="00D8211A"/>
    <w:rsid w:val="00D829AC"/>
    <w:rsid w:val="00D82AA1"/>
    <w:rsid w:val="00D83401"/>
    <w:rsid w:val="00D83850"/>
    <w:rsid w:val="00D84132"/>
    <w:rsid w:val="00D84268"/>
    <w:rsid w:val="00D84278"/>
    <w:rsid w:val="00D844CB"/>
    <w:rsid w:val="00D845B1"/>
    <w:rsid w:val="00D846C5"/>
    <w:rsid w:val="00D84734"/>
    <w:rsid w:val="00D847C6"/>
    <w:rsid w:val="00D85341"/>
    <w:rsid w:val="00D855B7"/>
    <w:rsid w:val="00D858AB"/>
    <w:rsid w:val="00D859FA"/>
    <w:rsid w:val="00D86752"/>
    <w:rsid w:val="00D86ACF"/>
    <w:rsid w:val="00D86B37"/>
    <w:rsid w:val="00D86EF6"/>
    <w:rsid w:val="00D87146"/>
    <w:rsid w:val="00D87154"/>
    <w:rsid w:val="00D8768A"/>
    <w:rsid w:val="00D8778A"/>
    <w:rsid w:val="00D8781B"/>
    <w:rsid w:val="00D90F81"/>
    <w:rsid w:val="00D91009"/>
    <w:rsid w:val="00D9119C"/>
    <w:rsid w:val="00D9120D"/>
    <w:rsid w:val="00D9126A"/>
    <w:rsid w:val="00D912DF"/>
    <w:rsid w:val="00D91408"/>
    <w:rsid w:val="00D9164B"/>
    <w:rsid w:val="00D919F7"/>
    <w:rsid w:val="00D91AEE"/>
    <w:rsid w:val="00D91B8D"/>
    <w:rsid w:val="00D91F8C"/>
    <w:rsid w:val="00D92108"/>
    <w:rsid w:val="00D92265"/>
    <w:rsid w:val="00D9230B"/>
    <w:rsid w:val="00D92558"/>
    <w:rsid w:val="00D92633"/>
    <w:rsid w:val="00D927FF"/>
    <w:rsid w:val="00D92C75"/>
    <w:rsid w:val="00D92CBC"/>
    <w:rsid w:val="00D92F60"/>
    <w:rsid w:val="00D92FD3"/>
    <w:rsid w:val="00D931F2"/>
    <w:rsid w:val="00D9329F"/>
    <w:rsid w:val="00D9376F"/>
    <w:rsid w:val="00D938C1"/>
    <w:rsid w:val="00D938CE"/>
    <w:rsid w:val="00D93EF4"/>
    <w:rsid w:val="00D94909"/>
    <w:rsid w:val="00D94BB0"/>
    <w:rsid w:val="00D94D82"/>
    <w:rsid w:val="00D94FF3"/>
    <w:rsid w:val="00D95322"/>
    <w:rsid w:val="00D955B0"/>
    <w:rsid w:val="00D957C0"/>
    <w:rsid w:val="00D95B27"/>
    <w:rsid w:val="00D95BC2"/>
    <w:rsid w:val="00D95BFF"/>
    <w:rsid w:val="00D95F45"/>
    <w:rsid w:val="00D96AD5"/>
    <w:rsid w:val="00D97663"/>
    <w:rsid w:val="00D9793D"/>
    <w:rsid w:val="00D97D08"/>
    <w:rsid w:val="00D97D54"/>
    <w:rsid w:val="00D97E86"/>
    <w:rsid w:val="00DA000D"/>
    <w:rsid w:val="00DA015E"/>
    <w:rsid w:val="00DA0293"/>
    <w:rsid w:val="00DA02EC"/>
    <w:rsid w:val="00DA0BDC"/>
    <w:rsid w:val="00DA0FC0"/>
    <w:rsid w:val="00DA10F6"/>
    <w:rsid w:val="00DA1C7C"/>
    <w:rsid w:val="00DA1D80"/>
    <w:rsid w:val="00DA2046"/>
    <w:rsid w:val="00DA2102"/>
    <w:rsid w:val="00DA2185"/>
    <w:rsid w:val="00DA23D2"/>
    <w:rsid w:val="00DA24FA"/>
    <w:rsid w:val="00DA29C4"/>
    <w:rsid w:val="00DA2AFA"/>
    <w:rsid w:val="00DA2D90"/>
    <w:rsid w:val="00DA3A26"/>
    <w:rsid w:val="00DA3B43"/>
    <w:rsid w:val="00DA3F00"/>
    <w:rsid w:val="00DA419D"/>
    <w:rsid w:val="00DA43CA"/>
    <w:rsid w:val="00DA4562"/>
    <w:rsid w:val="00DA492A"/>
    <w:rsid w:val="00DA49D8"/>
    <w:rsid w:val="00DA4D6E"/>
    <w:rsid w:val="00DA5CA9"/>
    <w:rsid w:val="00DA5E7E"/>
    <w:rsid w:val="00DA6377"/>
    <w:rsid w:val="00DA6896"/>
    <w:rsid w:val="00DA714A"/>
    <w:rsid w:val="00DA71AF"/>
    <w:rsid w:val="00DA727D"/>
    <w:rsid w:val="00DA76EC"/>
    <w:rsid w:val="00DA790E"/>
    <w:rsid w:val="00DA7A85"/>
    <w:rsid w:val="00DA7BC7"/>
    <w:rsid w:val="00DA7D9E"/>
    <w:rsid w:val="00DA7E4C"/>
    <w:rsid w:val="00DA7EA6"/>
    <w:rsid w:val="00DA7EC1"/>
    <w:rsid w:val="00DB0564"/>
    <w:rsid w:val="00DB05A5"/>
    <w:rsid w:val="00DB0679"/>
    <w:rsid w:val="00DB0A1C"/>
    <w:rsid w:val="00DB0D5D"/>
    <w:rsid w:val="00DB0DF3"/>
    <w:rsid w:val="00DB111C"/>
    <w:rsid w:val="00DB1539"/>
    <w:rsid w:val="00DB1972"/>
    <w:rsid w:val="00DB199D"/>
    <w:rsid w:val="00DB1D9E"/>
    <w:rsid w:val="00DB1F98"/>
    <w:rsid w:val="00DB2542"/>
    <w:rsid w:val="00DB27E1"/>
    <w:rsid w:val="00DB28D9"/>
    <w:rsid w:val="00DB2CDC"/>
    <w:rsid w:val="00DB2CF9"/>
    <w:rsid w:val="00DB2F94"/>
    <w:rsid w:val="00DB2FDC"/>
    <w:rsid w:val="00DB35C7"/>
    <w:rsid w:val="00DB36EA"/>
    <w:rsid w:val="00DB3719"/>
    <w:rsid w:val="00DB3952"/>
    <w:rsid w:val="00DB39DE"/>
    <w:rsid w:val="00DB3D0B"/>
    <w:rsid w:val="00DB3D52"/>
    <w:rsid w:val="00DB3D72"/>
    <w:rsid w:val="00DB42C3"/>
    <w:rsid w:val="00DB4322"/>
    <w:rsid w:val="00DB452C"/>
    <w:rsid w:val="00DB4A73"/>
    <w:rsid w:val="00DB4F9D"/>
    <w:rsid w:val="00DB5341"/>
    <w:rsid w:val="00DB5913"/>
    <w:rsid w:val="00DB5A21"/>
    <w:rsid w:val="00DB5B03"/>
    <w:rsid w:val="00DB5DEB"/>
    <w:rsid w:val="00DB5EE5"/>
    <w:rsid w:val="00DB6681"/>
    <w:rsid w:val="00DB680D"/>
    <w:rsid w:val="00DB6F47"/>
    <w:rsid w:val="00DB70B3"/>
    <w:rsid w:val="00DB73C0"/>
    <w:rsid w:val="00DB749A"/>
    <w:rsid w:val="00DB7570"/>
    <w:rsid w:val="00DB7E8C"/>
    <w:rsid w:val="00DB7EDC"/>
    <w:rsid w:val="00DB7F5A"/>
    <w:rsid w:val="00DC0116"/>
    <w:rsid w:val="00DC0243"/>
    <w:rsid w:val="00DC0307"/>
    <w:rsid w:val="00DC0F93"/>
    <w:rsid w:val="00DC1153"/>
    <w:rsid w:val="00DC1157"/>
    <w:rsid w:val="00DC1384"/>
    <w:rsid w:val="00DC1479"/>
    <w:rsid w:val="00DC1624"/>
    <w:rsid w:val="00DC1763"/>
    <w:rsid w:val="00DC1AFE"/>
    <w:rsid w:val="00DC227A"/>
    <w:rsid w:val="00DC22B7"/>
    <w:rsid w:val="00DC2466"/>
    <w:rsid w:val="00DC257F"/>
    <w:rsid w:val="00DC2898"/>
    <w:rsid w:val="00DC28A6"/>
    <w:rsid w:val="00DC28EC"/>
    <w:rsid w:val="00DC3417"/>
    <w:rsid w:val="00DC3BFD"/>
    <w:rsid w:val="00DC3DE4"/>
    <w:rsid w:val="00DC4CF9"/>
    <w:rsid w:val="00DC4D82"/>
    <w:rsid w:val="00DC4F38"/>
    <w:rsid w:val="00DC5015"/>
    <w:rsid w:val="00DC519D"/>
    <w:rsid w:val="00DC522F"/>
    <w:rsid w:val="00DC588E"/>
    <w:rsid w:val="00DC5E7A"/>
    <w:rsid w:val="00DC6035"/>
    <w:rsid w:val="00DC6285"/>
    <w:rsid w:val="00DC643D"/>
    <w:rsid w:val="00DC65D8"/>
    <w:rsid w:val="00DC6689"/>
    <w:rsid w:val="00DC6870"/>
    <w:rsid w:val="00DC69C6"/>
    <w:rsid w:val="00DC6A35"/>
    <w:rsid w:val="00DC6A94"/>
    <w:rsid w:val="00DC6E29"/>
    <w:rsid w:val="00DC704D"/>
    <w:rsid w:val="00DC7890"/>
    <w:rsid w:val="00DC79A3"/>
    <w:rsid w:val="00DC7E92"/>
    <w:rsid w:val="00DD02C4"/>
    <w:rsid w:val="00DD044C"/>
    <w:rsid w:val="00DD0860"/>
    <w:rsid w:val="00DD0EBB"/>
    <w:rsid w:val="00DD128A"/>
    <w:rsid w:val="00DD12B1"/>
    <w:rsid w:val="00DD12B5"/>
    <w:rsid w:val="00DD1700"/>
    <w:rsid w:val="00DD18BD"/>
    <w:rsid w:val="00DD18E7"/>
    <w:rsid w:val="00DD1947"/>
    <w:rsid w:val="00DD1A3C"/>
    <w:rsid w:val="00DD1E75"/>
    <w:rsid w:val="00DD1ED7"/>
    <w:rsid w:val="00DD2370"/>
    <w:rsid w:val="00DD23D8"/>
    <w:rsid w:val="00DD242B"/>
    <w:rsid w:val="00DD2FE5"/>
    <w:rsid w:val="00DD32DF"/>
    <w:rsid w:val="00DD3401"/>
    <w:rsid w:val="00DD3430"/>
    <w:rsid w:val="00DD3480"/>
    <w:rsid w:val="00DD3565"/>
    <w:rsid w:val="00DD359E"/>
    <w:rsid w:val="00DD370F"/>
    <w:rsid w:val="00DD3A5A"/>
    <w:rsid w:val="00DD4714"/>
    <w:rsid w:val="00DD49D3"/>
    <w:rsid w:val="00DD4BAD"/>
    <w:rsid w:val="00DD5205"/>
    <w:rsid w:val="00DD564F"/>
    <w:rsid w:val="00DD58D9"/>
    <w:rsid w:val="00DD59AB"/>
    <w:rsid w:val="00DD5FAA"/>
    <w:rsid w:val="00DD5FFE"/>
    <w:rsid w:val="00DD6015"/>
    <w:rsid w:val="00DD61E6"/>
    <w:rsid w:val="00DD6396"/>
    <w:rsid w:val="00DD6421"/>
    <w:rsid w:val="00DD6C34"/>
    <w:rsid w:val="00DD6C69"/>
    <w:rsid w:val="00DD6C70"/>
    <w:rsid w:val="00DD6DA2"/>
    <w:rsid w:val="00DD6FC8"/>
    <w:rsid w:val="00DD761C"/>
    <w:rsid w:val="00DE007D"/>
    <w:rsid w:val="00DE0171"/>
    <w:rsid w:val="00DE0333"/>
    <w:rsid w:val="00DE0558"/>
    <w:rsid w:val="00DE05A2"/>
    <w:rsid w:val="00DE067E"/>
    <w:rsid w:val="00DE088E"/>
    <w:rsid w:val="00DE0D84"/>
    <w:rsid w:val="00DE105E"/>
    <w:rsid w:val="00DE110B"/>
    <w:rsid w:val="00DE128B"/>
    <w:rsid w:val="00DE1318"/>
    <w:rsid w:val="00DE14D1"/>
    <w:rsid w:val="00DE1799"/>
    <w:rsid w:val="00DE1826"/>
    <w:rsid w:val="00DE1D95"/>
    <w:rsid w:val="00DE2184"/>
    <w:rsid w:val="00DE21CF"/>
    <w:rsid w:val="00DE2243"/>
    <w:rsid w:val="00DE279F"/>
    <w:rsid w:val="00DE28F0"/>
    <w:rsid w:val="00DE2CFB"/>
    <w:rsid w:val="00DE2D4B"/>
    <w:rsid w:val="00DE2E1E"/>
    <w:rsid w:val="00DE2F6C"/>
    <w:rsid w:val="00DE3E7C"/>
    <w:rsid w:val="00DE3FD6"/>
    <w:rsid w:val="00DE4217"/>
    <w:rsid w:val="00DE464E"/>
    <w:rsid w:val="00DE4664"/>
    <w:rsid w:val="00DE47C2"/>
    <w:rsid w:val="00DE4811"/>
    <w:rsid w:val="00DE4B0C"/>
    <w:rsid w:val="00DE4CD2"/>
    <w:rsid w:val="00DE54BD"/>
    <w:rsid w:val="00DE58DA"/>
    <w:rsid w:val="00DE5A8A"/>
    <w:rsid w:val="00DE5FDA"/>
    <w:rsid w:val="00DE61AA"/>
    <w:rsid w:val="00DE61F7"/>
    <w:rsid w:val="00DE6459"/>
    <w:rsid w:val="00DE647E"/>
    <w:rsid w:val="00DE6CC6"/>
    <w:rsid w:val="00DE7025"/>
    <w:rsid w:val="00DE726B"/>
    <w:rsid w:val="00DE752E"/>
    <w:rsid w:val="00DE7577"/>
    <w:rsid w:val="00DE7586"/>
    <w:rsid w:val="00DE7793"/>
    <w:rsid w:val="00DE7ADA"/>
    <w:rsid w:val="00DE7D03"/>
    <w:rsid w:val="00DE7F45"/>
    <w:rsid w:val="00DE7F47"/>
    <w:rsid w:val="00DE7FD3"/>
    <w:rsid w:val="00DF02EC"/>
    <w:rsid w:val="00DF0676"/>
    <w:rsid w:val="00DF0820"/>
    <w:rsid w:val="00DF0D33"/>
    <w:rsid w:val="00DF0E63"/>
    <w:rsid w:val="00DF12DC"/>
    <w:rsid w:val="00DF1300"/>
    <w:rsid w:val="00DF155A"/>
    <w:rsid w:val="00DF1EB6"/>
    <w:rsid w:val="00DF1FD6"/>
    <w:rsid w:val="00DF266B"/>
    <w:rsid w:val="00DF2901"/>
    <w:rsid w:val="00DF2BEA"/>
    <w:rsid w:val="00DF2C58"/>
    <w:rsid w:val="00DF2D0C"/>
    <w:rsid w:val="00DF2DC2"/>
    <w:rsid w:val="00DF2F85"/>
    <w:rsid w:val="00DF32AF"/>
    <w:rsid w:val="00DF3307"/>
    <w:rsid w:val="00DF333C"/>
    <w:rsid w:val="00DF341B"/>
    <w:rsid w:val="00DF357E"/>
    <w:rsid w:val="00DF360E"/>
    <w:rsid w:val="00DF3623"/>
    <w:rsid w:val="00DF383A"/>
    <w:rsid w:val="00DF3A2C"/>
    <w:rsid w:val="00DF4158"/>
    <w:rsid w:val="00DF4430"/>
    <w:rsid w:val="00DF4920"/>
    <w:rsid w:val="00DF4DEA"/>
    <w:rsid w:val="00DF4F19"/>
    <w:rsid w:val="00DF5002"/>
    <w:rsid w:val="00DF51F2"/>
    <w:rsid w:val="00DF526E"/>
    <w:rsid w:val="00DF5270"/>
    <w:rsid w:val="00DF5851"/>
    <w:rsid w:val="00DF5B4C"/>
    <w:rsid w:val="00DF6014"/>
    <w:rsid w:val="00DF6531"/>
    <w:rsid w:val="00DF66BF"/>
    <w:rsid w:val="00DF6824"/>
    <w:rsid w:val="00DF69A9"/>
    <w:rsid w:val="00DF6A83"/>
    <w:rsid w:val="00DF7226"/>
    <w:rsid w:val="00DF7898"/>
    <w:rsid w:val="00DF79C8"/>
    <w:rsid w:val="00DF7BC3"/>
    <w:rsid w:val="00E00368"/>
    <w:rsid w:val="00E005F5"/>
    <w:rsid w:val="00E00A07"/>
    <w:rsid w:val="00E00A92"/>
    <w:rsid w:val="00E00E2E"/>
    <w:rsid w:val="00E0125C"/>
    <w:rsid w:val="00E01395"/>
    <w:rsid w:val="00E018FB"/>
    <w:rsid w:val="00E019EA"/>
    <w:rsid w:val="00E01A5C"/>
    <w:rsid w:val="00E01FDA"/>
    <w:rsid w:val="00E0232E"/>
    <w:rsid w:val="00E028E6"/>
    <w:rsid w:val="00E02C20"/>
    <w:rsid w:val="00E031F5"/>
    <w:rsid w:val="00E0324B"/>
    <w:rsid w:val="00E0337E"/>
    <w:rsid w:val="00E0345F"/>
    <w:rsid w:val="00E035E4"/>
    <w:rsid w:val="00E03BEA"/>
    <w:rsid w:val="00E0401E"/>
    <w:rsid w:val="00E046C1"/>
    <w:rsid w:val="00E049EC"/>
    <w:rsid w:val="00E04B54"/>
    <w:rsid w:val="00E04BBE"/>
    <w:rsid w:val="00E04ED2"/>
    <w:rsid w:val="00E05A43"/>
    <w:rsid w:val="00E05FC4"/>
    <w:rsid w:val="00E06089"/>
    <w:rsid w:val="00E060CA"/>
    <w:rsid w:val="00E0615B"/>
    <w:rsid w:val="00E06977"/>
    <w:rsid w:val="00E06AF4"/>
    <w:rsid w:val="00E06EDE"/>
    <w:rsid w:val="00E073C8"/>
    <w:rsid w:val="00E07686"/>
    <w:rsid w:val="00E07E45"/>
    <w:rsid w:val="00E1007C"/>
    <w:rsid w:val="00E10191"/>
    <w:rsid w:val="00E101F9"/>
    <w:rsid w:val="00E102BD"/>
    <w:rsid w:val="00E1039D"/>
    <w:rsid w:val="00E103F8"/>
    <w:rsid w:val="00E10631"/>
    <w:rsid w:val="00E10CE6"/>
    <w:rsid w:val="00E11223"/>
    <w:rsid w:val="00E11337"/>
    <w:rsid w:val="00E114AD"/>
    <w:rsid w:val="00E115AF"/>
    <w:rsid w:val="00E11EB8"/>
    <w:rsid w:val="00E1273A"/>
    <w:rsid w:val="00E12933"/>
    <w:rsid w:val="00E12A5A"/>
    <w:rsid w:val="00E12AF0"/>
    <w:rsid w:val="00E13528"/>
    <w:rsid w:val="00E136AE"/>
    <w:rsid w:val="00E13823"/>
    <w:rsid w:val="00E139B8"/>
    <w:rsid w:val="00E139D0"/>
    <w:rsid w:val="00E13AAC"/>
    <w:rsid w:val="00E13C08"/>
    <w:rsid w:val="00E14029"/>
    <w:rsid w:val="00E142B8"/>
    <w:rsid w:val="00E143F1"/>
    <w:rsid w:val="00E145A7"/>
    <w:rsid w:val="00E145E0"/>
    <w:rsid w:val="00E147E5"/>
    <w:rsid w:val="00E14913"/>
    <w:rsid w:val="00E149D5"/>
    <w:rsid w:val="00E14E98"/>
    <w:rsid w:val="00E14F6F"/>
    <w:rsid w:val="00E150B1"/>
    <w:rsid w:val="00E15352"/>
    <w:rsid w:val="00E154A1"/>
    <w:rsid w:val="00E15ED2"/>
    <w:rsid w:val="00E16187"/>
    <w:rsid w:val="00E164E8"/>
    <w:rsid w:val="00E1654E"/>
    <w:rsid w:val="00E167D4"/>
    <w:rsid w:val="00E172D5"/>
    <w:rsid w:val="00E175FF"/>
    <w:rsid w:val="00E1762D"/>
    <w:rsid w:val="00E17C3F"/>
    <w:rsid w:val="00E17CFB"/>
    <w:rsid w:val="00E2007F"/>
    <w:rsid w:val="00E200EF"/>
    <w:rsid w:val="00E201E3"/>
    <w:rsid w:val="00E2036F"/>
    <w:rsid w:val="00E20661"/>
    <w:rsid w:val="00E20770"/>
    <w:rsid w:val="00E20855"/>
    <w:rsid w:val="00E20862"/>
    <w:rsid w:val="00E20AD1"/>
    <w:rsid w:val="00E214FB"/>
    <w:rsid w:val="00E216A5"/>
    <w:rsid w:val="00E21C69"/>
    <w:rsid w:val="00E21DC0"/>
    <w:rsid w:val="00E222C6"/>
    <w:rsid w:val="00E224C9"/>
    <w:rsid w:val="00E22556"/>
    <w:rsid w:val="00E22625"/>
    <w:rsid w:val="00E227D8"/>
    <w:rsid w:val="00E22985"/>
    <w:rsid w:val="00E229F7"/>
    <w:rsid w:val="00E22A10"/>
    <w:rsid w:val="00E22BF5"/>
    <w:rsid w:val="00E22E2F"/>
    <w:rsid w:val="00E22EE3"/>
    <w:rsid w:val="00E22F00"/>
    <w:rsid w:val="00E23224"/>
    <w:rsid w:val="00E23467"/>
    <w:rsid w:val="00E23496"/>
    <w:rsid w:val="00E237CC"/>
    <w:rsid w:val="00E23851"/>
    <w:rsid w:val="00E23ACC"/>
    <w:rsid w:val="00E23ADB"/>
    <w:rsid w:val="00E23F96"/>
    <w:rsid w:val="00E24553"/>
    <w:rsid w:val="00E24ACC"/>
    <w:rsid w:val="00E24D56"/>
    <w:rsid w:val="00E24ECA"/>
    <w:rsid w:val="00E250DB"/>
    <w:rsid w:val="00E25334"/>
    <w:rsid w:val="00E25962"/>
    <w:rsid w:val="00E25C19"/>
    <w:rsid w:val="00E25F1D"/>
    <w:rsid w:val="00E25F49"/>
    <w:rsid w:val="00E25F8F"/>
    <w:rsid w:val="00E2611A"/>
    <w:rsid w:val="00E2617B"/>
    <w:rsid w:val="00E2690E"/>
    <w:rsid w:val="00E272FE"/>
    <w:rsid w:val="00E27561"/>
    <w:rsid w:val="00E27601"/>
    <w:rsid w:val="00E27871"/>
    <w:rsid w:val="00E279E0"/>
    <w:rsid w:val="00E27D55"/>
    <w:rsid w:val="00E30517"/>
    <w:rsid w:val="00E30630"/>
    <w:rsid w:val="00E3066B"/>
    <w:rsid w:val="00E3070A"/>
    <w:rsid w:val="00E3085F"/>
    <w:rsid w:val="00E30A72"/>
    <w:rsid w:val="00E30ABF"/>
    <w:rsid w:val="00E30D78"/>
    <w:rsid w:val="00E30DB2"/>
    <w:rsid w:val="00E30F51"/>
    <w:rsid w:val="00E311D2"/>
    <w:rsid w:val="00E3125F"/>
    <w:rsid w:val="00E3126E"/>
    <w:rsid w:val="00E31506"/>
    <w:rsid w:val="00E31A4E"/>
    <w:rsid w:val="00E3200D"/>
    <w:rsid w:val="00E325BE"/>
    <w:rsid w:val="00E32E0E"/>
    <w:rsid w:val="00E3305B"/>
    <w:rsid w:val="00E334AB"/>
    <w:rsid w:val="00E33506"/>
    <w:rsid w:val="00E33802"/>
    <w:rsid w:val="00E33814"/>
    <w:rsid w:val="00E339C6"/>
    <w:rsid w:val="00E33B8C"/>
    <w:rsid w:val="00E33E4D"/>
    <w:rsid w:val="00E341A2"/>
    <w:rsid w:val="00E34D6F"/>
    <w:rsid w:val="00E34F08"/>
    <w:rsid w:val="00E34FA2"/>
    <w:rsid w:val="00E35698"/>
    <w:rsid w:val="00E35A0E"/>
    <w:rsid w:val="00E35AC2"/>
    <w:rsid w:val="00E35C81"/>
    <w:rsid w:val="00E35EB9"/>
    <w:rsid w:val="00E35F47"/>
    <w:rsid w:val="00E3610B"/>
    <w:rsid w:val="00E363B9"/>
    <w:rsid w:val="00E36727"/>
    <w:rsid w:val="00E3675B"/>
    <w:rsid w:val="00E36A16"/>
    <w:rsid w:val="00E36AED"/>
    <w:rsid w:val="00E37447"/>
    <w:rsid w:val="00E377BF"/>
    <w:rsid w:val="00E37C25"/>
    <w:rsid w:val="00E401AA"/>
    <w:rsid w:val="00E401F7"/>
    <w:rsid w:val="00E402F6"/>
    <w:rsid w:val="00E40362"/>
    <w:rsid w:val="00E404A0"/>
    <w:rsid w:val="00E40951"/>
    <w:rsid w:val="00E412B6"/>
    <w:rsid w:val="00E417EA"/>
    <w:rsid w:val="00E418DE"/>
    <w:rsid w:val="00E41B57"/>
    <w:rsid w:val="00E41BAC"/>
    <w:rsid w:val="00E41CFE"/>
    <w:rsid w:val="00E42532"/>
    <w:rsid w:val="00E42538"/>
    <w:rsid w:val="00E4253D"/>
    <w:rsid w:val="00E4264D"/>
    <w:rsid w:val="00E42CCC"/>
    <w:rsid w:val="00E42D71"/>
    <w:rsid w:val="00E432AE"/>
    <w:rsid w:val="00E4337E"/>
    <w:rsid w:val="00E434BD"/>
    <w:rsid w:val="00E434D2"/>
    <w:rsid w:val="00E4356E"/>
    <w:rsid w:val="00E43CB4"/>
    <w:rsid w:val="00E43F1E"/>
    <w:rsid w:val="00E43F5A"/>
    <w:rsid w:val="00E4446E"/>
    <w:rsid w:val="00E4466A"/>
    <w:rsid w:val="00E447D5"/>
    <w:rsid w:val="00E45041"/>
    <w:rsid w:val="00E450D8"/>
    <w:rsid w:val="00E452D0"/>
    <w:rsid w:val="00E45784"/>
    <w:rsid w:val="00E45A9D"/>
    <w:rsid w:val="00E460A1"/>
    <w:rsid w:val="00E463A2"/>
    <w:rsid w:val="00E46474"/>
    <w:rsid w:val="00E4649E"/>
    <w:rsid w:val="00E46635"/>
    <w:rsid w:val="00E4673E"/>
    <w:rsid w:val="00E4687D"/>
    <w:rsid w:val="00E46BC0"/>
    <w:rsid w:val="00E46CC9"/>
    <w:rsid w:val="00E47294"/>
    <w:rsid w:val="00E47642"/>
    <w:rsid w:val="00E47D5F"/>
    <w:rsid w:val="00E47D96"/>
    <w:rsid w:val="00E5037A"/>
    <w:rsid w:val="00E508D6"/>
    <w:rsid w:val="00E50ADD"/>
    <w:rsid w:val="00E51407"/>
    <w:rsid w:val="00E515A3"/>
    <w:rsid w:val="00E51A1D"/>
    <w:rsid w:val="00E51E23"/>
    <w:rsid w:val="00E51EC2"/>
    <w:rsid w:val="00E51F2B"/>
    <w:rsid w:val="00E523F3"/>
    <w:rsid w:val="00E52967"/>
    <w:rsid w:val="00E52F76"/>
    <w:rsid w:val="00E5315C"/>
    <w:rsid w:val="00E53257"/>
    <w:rsid w:val="00E534EA"/>
    <w:rsid w:val="00E538E0"/>
    <w:rsid w:val="00E53B31"/>
    <w:rsid w:val="00E541FA"/>
    <w:rsid w:val="00E547DF"/>
    <w:rsid w:val="00E54AE9"/>
    <w:rsid w:val="00E54D33"/>
    <w:rsid w:val="00E55A78"/>
    <w:rsid w:val="00E564C1"/>
    <w:rsid w:val="00E564D7"/>
    <w:rsid w:val="00E56920"/>
    <w:rsid w:val="00E56D53"/>
    <w:rsid w:val="00E56D97"/>
    <w:rsid w:val="00E56E3C"/>
    <w:rsid w:val="00E56E51"/>
    <w:rsid w:val="00E56F3C"/>
    <w:rsid w:val="00E5708E"/>
    <w:rsid w:val="00E5711F"/>
    <w:rsid w:val="00E577B5"/>
    <w:rsid w:val="00E57CC4"/>
    <w:rsid w:val="00E6000E"/>
    <w:rsid w:val="00E60050"/>
    <w:rsid w:val="00E600AD"/>
    <w:rsid w:val="00E6014B"/>
    <w:rsid w:val="00E602C9"/>
    <w:rsid w:val="00E606CB"/>
    <w:rsid w:val="00E608B7"/>
    <w:rsid w:val="00E608E1"/>
    <w:rsid w:val="00E60E12"/>
    <w:rsid w:val="00E60F80"/>
    <w:rsid w:val="00E6134E"/>
    <w:rsid w:val="00E613CE"/>
    <w:rsid w:val="00E61B55"/>
    <w:rsid w:val="00E61DAC"/>
    <w:rsid w:val="00E61F86"/>
    <w:rsid w:val="00E62AF2"/>
    <w:rsid w:val="00E62B42"/>
    <w:rsid w:val="00E62C6B"/>
    <w:rsid w:val="00E630F7"/>
    <w:rsid w:val="00E639A3"/>
    <w:rsid w:val="00E63C92"/>
    <w:rsid w:val="00E643D0"/>
    <w:rsid w:val="00E64661"/>
    <w:rsid w:val="00E64763"/>
    <w:rsid w:val="00E647DC"/>
    <w:rsid w:val="00E6484F"/>
    <w:rsid w:val="00E64B4F"/>
    <w:rsid w:val="00E65608"/>
    <w:rsid w:val="00E65A35"/>
    <w:rsid w:val="00E65E6B"/>
    <w:rsid w:val="00E6640D"/>
    <w:rsid w:val="00E666A1"/>
    <w:rsid w:val="00E6670B"/>
    <w:rsid w:val="00E6682F"/>
    <w:rsid w:val="00E66BFC"/>
    <w:rsid w:val="00E66FA3"/>
    <w:rsid w:val="00E67394"/>
    <w:rsid w:val="00E67631"/>
    <w:rsid w:val="00E67FAF"/>
    <w:rsid w:val="00E7002F"/>
    <w:rsid w:val="00E70249"/>
    <w:rsid w:val="00E7041A"/>
    <w:rsid w:val="00E705A4"/>
    <w:rsid w:val="00E705E5"/>
    <w:rsid w:val="00E70B0C"/>
    <w:rsid w:val="00E70ECC"/>
    <w:rsid w:val="00E71566"/>
    <w:rsid w:val="00E71904"/>
    <w:rsid w:val="00E71952"/>
    <w:rsid w:val="00E719E4"/>
    <w:rsid w:val="00E71C80"/>
    <w:rsid w:val="00E71DF1"/>
    <w:rsid w:val="00E71EDB"/>
    <w:rsid w:val="00E71F17"/>
    <w:rsid w:val="00E71F8A"/>
    <w:rsid w:val="00E722EB"/>
    <w:rsid w:val="00E723D3"/>
    <w:rsid w:val="00E7242A"/>
    <w:rsid w:val="00E725D9"/>
    <w:rsid w:val="00E72771"/>
    <w:rsid w:val="00E727E9"/>
    <w:rsid w:val="00E7288B"/>
    <w:rsid w:val="00E72ABE"/>
    <w:rsid w:val="00E72BCC"/>
    <w:rsid w:val="00E72FEB"/>
    <w:rsid w:val="00E738D1"/>
    <w:rsid w:val="00E739A7"/>
    <w:rsid w:val="00E73E01"/>
    <w:rsid w:val="00E73E34"/>
    <w:rsid w:val="00E74482"/>
    <w:rsid w:val="00E7449A"/>
    <w:rsid w:val="00E74699"/>
    <w:rsid w:val="00E74B5A"/>
    <w:rsid w:val="00E74B97"/>
    <w:rsid w:val="00E7524F"/>
    <w:rsid w:val="00E7556D"/>
    <w:rsid w:val="00E75693"/>
    <w:rsid w:val="00E756FB"/>
    <w:rsid w:val="00E75AC5"/>
    <w:rsid w:val="00E76141"/>
    <w:rsid w:val="00E76270"/>
    <w:rsid w:val="00E7649F"/>
    <w:rsid w:val="00E76B45"/>
    <w:rsid w:val="00E77040"/>
    <w:rsid w:val="00E772C4"/>
    <w:rsid w:val="00E77655"/>
    <w:rsid w:val="00E8016D"/>
    <w:rsid w:val="00E80B5F"/>
    <w:rsid w:val="00E810EC"/>
    <w:rsid w:val="00E8112C"/>
    <w:rsid w:val="00E81587"/>
    <w:rsid w:val="00E81645"/>
    <w:rsid w:val="00E82336"/>
    <w:rsid w:val="00E826C8"/>
    <w:rsid w:val="00E826E3"/>
    <w:rsid w:val="00E82819"/>
    <w:rsid w:val="00E82879"/>
    <w:rsid w:val="00E82EE0"/>
    <w:rsid w:val="00E82EF1"/>
    <w:rsid w:val="00E83280"/>
    <w:rsid w:val="00E832C9"/>
    <w:rsid w:val="00E8344D"/>
    <w:rsid w:val="00E83469"/>
    <w:rsid w:val="00E83B47"/>
    <w:rsid w:val="00E83D24"/>
    <w:rsid w:val="00E83E6E"/>
    <w:rsid w:val="00E84110"/>
    <w:rsid w:val="00E8412F"/>
    <w:rsid w:val="00E84661"/>
    <w:rsid w:val="00E84746"/>
    <w:rsid w:val="00E847BF"/>
    <w:rsid w:val="00E84934"/>
    <w:rsid w:val="00E84A69"/>
    <w:rsid w:val="00E853AC"/>
    <w:rsid w:val="00E85483"/>
    <w:rsid w:val="00E8548B"/>
    <w:rsid w:val="00E854ED"/>
    <w:rsid w:val="00E8568F"/>
    <w:rsid w:val="00E856D3"/>
    <w:rsid w:val="00E8574D"/>
    <w:rsid w:val="00E85AED"/>
    <w:rsid w:val="00E85E7A"/>
    <w:rsid w:val="00E86057"/>
    <w:rsid w:val="00E861F7"/>
    <w:rsid w:val="00E86647"/>
    <w:rsid w:val="00E86BF7"/>
    <w:rsid w:val="00E87096"/>
    <w:rsid w:val="00E87182"/>
    <w:rsid w:val="00E87240"/>
    <w:rsid w:val="00E879F0"/>
    <w:rsid w:val="00E87AE6"/>
    <w:rsid w:val="00E87BC7"/>
    <w:rsid w:val="00E90278"/>
    <w:rsid w:val="00E906F3"/>
    <w:rsid w:val="00E9073B"/>
    <w:rsid w:val="00E9084B"/>
    <w:rsid w:val="00E90860"/>
    <w:rsid w:val="00E91139"/>
    <w:rsid w:val="00E913F7"/>
    <w:rsid w:val="00E915E1"/>
    <w:rsid w:val="00E919F0"/>
    <w:rsid w:val="00E91BF2"/>
    <w:rsid w:val="00E91DDE"/>
    <w:rsid w:val="00E91E61"/>
    <w:rsid w:val="00E920B8"/>
    <w:rsid w:val="00E92240"/>
    <w:rsid w:val="00E924C7"/>
    <w:rsid w:val="00E9281F"/>
    <w:rsid w:val="00E92F0A"/>
    <w:rsid w:val="00E930CC"/>
    <w:rsid w:val="00E93168"/>
    <w:rsid w:val="00E93402"/>
    <w:rsid w:val="00E9346A"/>
    <w:rsid w:val="00E93568"/>
    <w:rsid w:val="00E937E7"/>
    <w:rsid w:val="00E939E4"/>
    <w:rsid w:val="00E93A7A"/>
    <w:rsid w:val="00E93B3D"/>
    <w:rsid w:val="00E93D80"/>
    <w:rsid w:val="00E93FEB"/>
    <w:rsid w:val="00E94307"/>
    <w:rsid w:val="00E94762"/>
    <w:rsid w:val="00E94B0E"/>
    <w:rsid w:val="00E94BFF"/>
    <w:rsid w:val="00E95754"/>
    <w:rsid w:val="00E959A9"/>
    <w:rsid w:val="00E95A9A"/>
    <w:rsid w:val="00E95D59"/>
    <w:rsid w:val="00E9627E"/>
    <w:rsid w:val="00E96805"/>
    <w:rsid w:val="00E96AC1"/>
    <w:rsid w:val="00E96C84"/>
    <w:rsid w:val="00E96F40"/>
    <w:rsid w:val="00E96FBC"/>
    <w:rsid w:val="00E97353"/>
    <w:rsid w:val="00E9738B"/>
    <w:rsid w:val="00E97507"/>
    <w:rsid w:val="00E97512"/>
    <w:rsid w:val="00E975F5"/>
    <w:rsid w:val="00E97C86"/>
    <w:rsid w:val="00EA026A"/>
    <w:rsid w:val="00EA0281"/>
    <w:rsid w:val="00EA02C4"/>
    <w:rsid w:val="00EA06B2"/>
    <w:rsid w:val="00EA0BD3"/>
    <w:rsid w:val="00EA0BFA"/>
    <w:rsid w:val="00EA0E05"/>
    <w:rsid w:val="00EA0E10"/>
    <w:rsid w:val="00EA128F"/>
    <w:rsid w:val="00EA138D"/>
    <w:rsid w:val="00EA1541"/>
    <w:rsid w:val="00EA19EA"/>
    <w:rsid w:val="00EA1B4A"/>
    <w:rsid w:val="00EA1CC1"/>
    <w:rsid w:val="00EA2271"/>
    <w:rsid w:val="00EA2324"/>
    <w:rsid w:val="00EA2585"/>
    <w:rsid w:val="00EA270C"/>
    <w:rsid w:val="00EA2730"/>
    <w:rsid w:val="00EA2C3C"/>
    <w:rsid w:val="00EA3002"/>
    <w:rsid w:val="00EA33C0"/>
    <w:rsid w:val="00EA3641"/>
    <w:rsid w:val="00EA3D67"/>
    <w:rsid w:val="00EA3DB9"/>
    <w:rsid w:val="00EA430C"/>
    <w:rsid w:val="00EA475F"/>
    <w:rsid w:val="00EA4A36"/>
    <w:rsid w:val="00EA5029"/>
    <w:rsid w:val="00EA5335"/>
    <w:rsid w:val="00EA5372"/>
    <w:rsid w:val="00EA59F6"/>
    <w:rsid w:val="00EA5A7B"/>
    <w:rsid w:val="00EA626F"/>
    <w:rsid w:val="00EA630B"/>
    <w:rsid w:val="00EA6D78"/>
    <w:rsid w:val="00EA6E29"/>
    <w:rsid w:val="00EA705E"/>
    <w:rsid w:val="00EA7721"/>
    <w:rsid w:val="00EA7B1C"/>
    <w:rsid w:val="00EA7CE6"/>
    <w:rsid w:val="00EA7E15"/>
    <w:rsid w:val="00EA7E9E"/>
    <w:rsid w:val="00EA7EF5"/>
    <w:rsid w:val="00EA7F1F"/>
    <w:rsid w:val="00EB00FB"/>
    <w:rsid w:val="00EB034F"/>
    <w:rsid w:val="00EB036B"/>
    <w:rsid w:val="00EB05DC"/>
    <w:rsid w:val="00EB0650"/>
    <w:rsid w:val="00EB0812"/>
    <w:rsid w:val="00EB0CBA"/>
    <w:rsid w:val="00EB110E"/>
    <w:rsid w:val="00EB11A0"/>
    <w:rsid w:val="00EB1304"/>
    <w:rsid w:val="00EB1705"/>
    <w:rsid w:val="00EB2023"/>
    <w:rsid w:val="00EB2189"/>
    <w:rsid w:val="00EB2360"/>
    <w:rsid w:val="00EB2435"/>
    <w:rsid w:val="00EB269A"/>
    <w:rsid w:val="00EB2814"/>
    <w:rsid w:val="00EB296A"/>
    <w:rsid w:val="00EB29AF"/>
    <w:rsid w:val="00EB2ABE"/>
    <w:rsid w:val="00EB3495"/>
    <w:rsid w:val="00EB365A"/>
    <w:rsid w:val="00EB3828"/>
    <w:rsid w:val="00EB3953"/>
    <w:rsid w:val="00EB3C79"/>
    <w:rsid w:val="00EB3CE0"/>
    <w:rsid w:val="00EB3DB0"/>
    <w:rsid w:val="00EB3F2D"/>
    <w:rsid w:val="00EB40B7"/>
    <w:rsid w:val="00EB410B"/>
    <w:rsid w:val="00EB4128"/>
    <w:rsid w:val="00EB42C8"/>
    <w:rsid w:val="00EB461B"/>
    <w:rsid w:val="00EB4E1F"/>
    <w:rsid w:val="00EB50C4"/>
    <w:rsid w:val="00EB534C"/>
    <w:rsid w:val="00EB54D9"/>
    <w:rsid w:val="00EB55B0"/>
    <w:rsid w:val="00EB55D2"/>
    <w:rsid w:val="00EB56E5"/>
    <w:rsid w:val="00EB5A08"/>
    <w:rsid w:val="00EB5C11"/>
    <w:rsid w:val="00EB5C31"/>
    <w:rsid w:val="00EB5F01"/>
    <w:rsid w:val="00EB6721"/>
    <w:rsid w:val="00EB6A1B"/>
    <w:rsid w:val="00EB6C51"/>
    <w:rsid w:val="00EB6C53"/>
    <w:rsid w:val="00EB6E97"/>
    <w:rsid w:val="00EB71C3"/>
    <w:rsid w:val="00EB720A"/>
    <w:rsid w:val="00EB749C"/>
    <w:rsid w:val="00EB7675"/>
    <w:rsid w:val="00EB7832"/>
    <w:rsid w:val="00EB7B45"/>
    <w:rsid w:val="00EB7C50"/>
    <w:rsid w:val="00EB7E4D"/>
    <w:rsid w:val="00EB7E97"/>
    <w:rsid w:val="00EB7FE8"/>
    <w:rsid w:val="00EB7FF5"/>
    <w:rsid w:val="00EC06DE"/>
    <w:rsid w:val="00EC082E"/>
    <w:rsid w:val="00EC0A0E"/>
    <w:rsid w:val="00EC0A5E"/>
    <w:rsid w:val="00EC0B49"/>
    <w:rsid w:val="00EC1403"/>
    <w:rsid w:val="00EC1638"/>
    <w:rsid w:val="00EC183D"/>
    <w:rsid w:val="00EC1D83"/>
    <w:rsid w:val="00EC1FE9"/>
    <w:rsid w:val="00EC2220"/>
    <w:rsid w:val="00EC28CD"/>
    <w:rsid w:val="00EC2C50"/>
    <w:rsid w:val="00EC2E21"/>
    <w:rsid w:val="00EC30FE"/>
    <w:rsid w:val="00EC3401"/>
    <w:rsid w:val="00EC362E"/>
    <w:rsid w:val="00EC36D3"/>
    <w:rsid w:val="00EC36DD"/>
    <w:rsid w:val="00EC3CA4"/>
    <w:rsid w:val="00EC3E81"/>
    <w:rsid w:val="00EC3EC8"/>
    <w:rsid w:val="00EC44E7"/>
    <w:rsid w:val="00EC4890"/>
    <w:rsid w:val="00EC4D77"/>
    <w:rsid w:val="00EC4D7B"/>
    <w:rsid w:val="00EC4E2E"/>
    <w:rsid w:val="00EC555C"/>
    <w:rsid w:val="00EC584B"/>
    <w:rsid w:val="00EC60A1"/>
    <w:rsid w:val="00EC614D"/>
    <w:rsid w:val="00EC6337"/>
    <w:rsid w:val="00EC6588"/>
    <w:rsid w:val="00EC6607"/>
    <w:rsid w:val="00EC6A97"/>
    <w:rsid w:val="00EC6BC9"/>
    <w:rsid w:val="00EC6D68"/>
    <w:rsid w:val="00EC6D82"/>
    <w:rsid w:val="00EC6FCD"/>
    <w:rsid w:val="00EC7183"/>
    <w:rsid w:val="00EC71AB"/>
    <w:rsid w:val="00EC7316"/>
    <w:rsid w:val="00EC73D5"/>
    <w:rsid w:val="00EC75C1"/>
    <w:rsid w:val="00EC76C9"/>
    <w:rsid w:val="00EC7EE8"/>
    <w:rsid w:val="00ED00FB"/>
    <w:rsid w:val="00ED0DE8"/>
    <w:rsid w:val="00ED0EB9"/>
    <w:rsid w:val="00ED1024"/>
    <w:rsid w:val="00ED16E3"/>
    <w:rsid w:val="00ED182D"/>
    <w:rsid w:val="00ED1A21"/>
    <w:rsid w:val="00ED1A39"/>
    <w:rsid w:val="00ED1CAC"/>
    <w:rsid w:val="00ED1CD6"/>
    <w:rsid w:val="00ED2338"/>
    <w:rsid w:val="00ED27AF"/>
    <w:rsid w:val="00ED2FF1"/>
    <w:rsid w:val="00ED3046"/>
    <w:rsid w:val="00ED3207"/>
    <w:rsid w:val="00ED32E7"/>
    <w:rsid w:val="00ED341E"/>
    <w:rsid w:val="00ED3423"/>
    <w:rsid w:val="00ED352D"/>
    <w:rsid w:val="00ED3534"/>
    <w:rsid w:val="00ED37D6"/>
    <w:rsid w:val="00ED3866"/>
    <w:rsid w:val="00ED38D7"/>
    <w:rsid w:val="00ED3ABA"/>
    <w:rsid w:val="00ED3B7D"/>
    <w:rsid w:val="00ED3D7B"/>
    <w:rsid w:val="00ED3DA3"/>
    <w:rsid w:val="00ED40CC"/>
    <w:rsid w:val="00ED4834"/>
    <w:rsid w:val="00ED4D6C"/>
    <w:rsid w:val="00ED4DAA"/>
    <w:rsid w:val="00ED4DDF"/>
    <w:rsid w:val="00ED4EB7"/>
    <w:rsid w:val="00ED4EEA"/>
    <w:rsid w:val="00ED5122"/>
    <w:rsid w:val="00ED5300"/>
    <w:rsid w:val="00ED54F7"/>
    <w:rsid w:val="00ED58F2"/>
    <w:rsid w:val="00ED5A06"/>
    <w:rsid w:val="00ED6100"/>
    <w:rsid w:val="00ED663F"/>
    <w:rsid w:val="00ED68BF"/>
    <w:rsid w:val="00ED6E4E"/>
    <w:rsid w:val="00ED6FAC"/>
    <w:rsid w:val="00ED7BAF"/>
    <w:rsid w:val="00EE0121"/>
    <w:rsid w:val="00EE01B5"/>
    <w:rsid w:val="00EE0318"/>
    <w:rsid w:val="00EE04FF"/>
    <w:rsid w:val="00EE08BC"/>
    <w:rsid w:val="00EE0935"/>
    <w:rsid w:val="00EE09EA"/>
    <w:rsid w:val="00EE0A49"/>
    <w:rsid w:val="00EE0CA1"/>
    <w:rsid w:val="00EE0D42"/>
    <w:rsid w:val="00EE15A8"/>
    <w:rsid w:val="00EE15CA"/>
    <w:rsid w:val="00EE18BB"/>
    <w:rsid w:val="00EE1938"/>
    <w:rsid w:val="00EE19D9"/>
    <w:rsid w:val="00EE1CDA"/>
    <w:rsid w:val="00EE24B7"/>
    <w:rsid w:val="00EE2614"/>
    <w:rsid w:val="00EE289B"/>
    <w:rsid w:val="00EE2AAB"/>
    <w:rsid w:val="00EE2DB0"/>
    <w:rsid w:val="00EE313E"/>
    <w:rsid w:val="00EE3196"/>
    <w:rsid w:val="00EE3203"/>
    <w:rsid w:val="00EE3318"/>
    <w:rsid w:val="00EE339F"/>
    <w:rsid w:val="00EE33A6"/>
    <w:rsid w:val="00EE3DCB"/>
    <w:rsid w:val="00EE3FD9"/>
    <w:rsid w:val="00EE418F"/>
    <w:rsid w:val="00EE46F4"/>
    <w:rsid w:val="00EE4825"/>
    <w:rsid w:val="00EE5112"/>
    <w:rsid w:val="00EE59AF"/>
    <w:rsid w:val="00EE5AF3"/>
    <w:rsid w:val="00EE62B4"/>
    <w:rsid w:val="00EE636D"/>
    <w:rsid w:val="00EE66B1"/>
    <w:rsid w:val="00EE7029"/>
    <w:rsid w:val="00EE744E"/>
    <w:rsid w:val="00EE752C"/>
    <w:rsid w:val="00EE7836"/>
    <w:rsid w:val="00EE7D91"/>
    <w:rsid w:val="00EE7ECE"/>
    <w:rsid w:val="00EE7F2E"/>
    <w:rsid w:val="00EF0138"/>
    <w:rsid w:val="00EF02DF"/>
    <w:rsid w:val="00EF082A"/>
    <w:rsid w:val="00EF0BF2"/>
    <w:rsid w:val="00EF0E50"/>
    <w:rsid w:val="00EF16D6"/>
    <w:rsid w:val="00EF17D0"/>
    <w:rsid w:val="00EF1E72"/>
    <w:rsid w:val="00EF209D"/>
    <w:rsid w:val="00EF20FD"/>
    <w:rsid w:val="00EF2457"/>
    <w:rsid w:val="00EF261A"/>
    <w:rsid w:val="00EF2786"/>
    <w:rsid w:val="00EF28E6"/>
    <w:rsid w:val="00EF305B"/>
    <w:rsid w:val="00EF33FC"/>
    <w:rsid w:val="00EF3768"/>
    <w:rsid w:val="00EF3A28"/>
    <w:rsid w:val="00EF3A3D"/>
    <w:rsid w:val="00EF3A4A"/>
    <w:rsid w:val="00EF3D41"/>
    <w:rsid w:val="00EF3D43"/>
    <w:rsid w:val="00EF3EE0"/>
    <w:rsid w:val="00EF493B"/>
    <w:rsid w:val="00EF49E0"/>
    <w:rsid w:val="00EF4E9F"/>
    <w:rsid w:val="00EF4F32"/>
    <w:rsid w:val="00EF5326"/>
    <w:rsid w:val="00EF5747"/>
    <w:rsid w:val="00EF57F7"/>
    <w:rsid w:val="00EF5861"/>
    <w:rsid w:val="00EF5A15"/>
    <w:rsid w:val="00EF61C2"/>
    <w:rsid w:val="00EF62A1"/>
    <w:rsid w:val="00EF6679"/>
    <w:rsid w:val="00EF6B58"/>
    <w:rsid w:val="00EF6EF5"/>
    <w:rsid w:val="00EF6F6C"/>
    <w:rsid w:val="00EF6F95"/>
    <w:rsid w:val="00EF71EE"/>
    <w:rsid w:val="00EF7878"/>
    <w:rsid w:val="00EF7D81"/>
    <w:rsid w:val="00EF7F14"/>
    <w:rsid w:val="00EF7F47"/>
    <w:rsid w:val="00EF7FAA"/>
    <w:rsid w:val="00EF7FBC"/>
    <w:rsid w:val="00F000F0"/>
    <w:rsid w:val="00F00180"/>
    <w:rsid w:val="00F001E2"/>
    <w:rsid w:val="00F004AB"/>
    <w:rsid w:val="00F006E4"/>
    <w:rsid w:val="00F0081F"/>
    <w:rsid w:val="00F00923"/>
    <w:rsid w:val="00F00B7D"/>
    <w:rsid w:val="00F00C9D"/>
    <w:rsid w:val="00F0100E"/>
    <w:rsid w:val="00F0109A"/>
    <w:rsid w:val="00F01571"/>
    <w:rsid w:val="00F0197D"/>
    <w:rsid w:val="00F01A58"/>
    <w:rsid w:val="00F01B77"/>
    <w:rsid w:val="00F023A1"/>
    <w:rsid w:val="00F02691"/>
    <w:rsid w:val="00F026AE"/>
    <w:rsid w:val="00F027FF"/>
    <w:rsid w:val="00F028E6"/>
    <w:rsid w:val="00F02B5B"/>
    <w:rsid w:val="00F0301D"/>
    <w:rsid w:val="00F0323E"/>
    <w:rsid w:val="00F032DF"/>
    <w:rsid w:val="00F0372A"/>
    <w:rsid w:val="00F0388F"/>
    <w:rsid w:val="00F03891"/>
    <w:rsid w:val="00F03A18"/>
    <w:rsid w:val="00F03B1F"/>
    <w:rsid w:val="00F046FD"/>
    <w:rsid w:val="00F04D51"/>
    <w:rsid w:val="00F04E37"/>
    <w:rsid w:val="00F058E3"/>
    <w:rsid w:val="00F05EED"/>
    <w:rsid w:val="00F05F00"/>
    <w:rsid w:val="00F06F02"/>
    <w:rsid w:val="00F0730B"/>
    <w:rsid w:val="00F07820"/>
    <w:rsid w:val="00F0789F"/>
    <w:rsid w:val="00F07CD5"/>
    <w:rsid w:val="00F10437"/>
    <w:rsid w:val="00F10465"/>
    <w:rsid w:val="00F10864"/>
    <w:rsid w:val="00F10BB6"/>
    <w:rsid w:val="00F11122"/>
    <w:rsid w:val="00F1135C"/>
    <w:rsid w:val="00F1165E"/>
    <w:rsid w:val="00F117B5"/>
    <w:rsid w:val="00F11CF5"/>
    <w:rsid w:val="00F12056"/>
    <w:rsid w:val="00F1281A"/>
    <w:rsid w:val="00F12B3D"/>
    <w:rsid w:val="00F12C4E"/>
    <w:rsid w:val="00F12D23"/>
    <w:rsid w:val="00F12FFD"/>
    <w:rsid w:val="00F13242"/>
    <w:rsid w:val="00F13555"/>
    <w:rsid w:val="00F1390A"/>
    <w:rsid w:val="00F139AE"/>
    <w:rsid w:val="00F13DC6"/>
    <w:rsid w:val="00F1403E"/>
    <w:rsid w:val="00F140FE"/>
    <w:rsid w:val="00F1415B"/>
    <w:rsid w:val="00F14215"/>
    <w:rsid w:val="00F14271"/>
    <w:rsid w:val="00F1447F"/>
    <w:rsid w:val="00F14605"/>
    <w:rsid w:val="00F1461C"/>
    <w:rsid w:val="00F14FB4"/>
    <w:rsid w:val="00F1524F"/>
    <w:rsid w:val="00F15938"/>
    <w:rsid w:val="00F15C93"/>
    <w:rsid w:val="00F1604E"/>
    <w:rsid w:val="00F165FF"/>
    <w:rsid w:val="00F16BB1"/>
    <w:rsid w:val="00F17589"/>
    <w:rsid w:val="00F175B3"/>
    <w:rsid w:val="00F17A8F"/>
    <w:rsid w:val="00F17AE9"/>
    <w:rsid w:val="00F17D56"/>
    <w:rsid w:val="00F20046"/>
    <w:rsid w:val="00F20242"/>
    <w:rsid w:val="00F206FE"/>
    <w:rsid w:val="00F20901"/>
    <w:rsid w:val="00F20C7C"/>
    <w:rsid w:val="00F20CDD"/>
    <w:rsid w:val="00F20D66"/>
    <w:rsid w:val="00F20EF1"/>
    <w:rsid w:val="00F20F5B"/>
    <w:rsid w:val="00F21048"/>
    <w:rsid w:val="00F210AB"/>
    <w:rsid w:val="00F21187"/>
    <w:rsid w:val="00F2157F"/>
    <w:rsid w:val="00F215ED"/>
    <w:rsid w:val="00F21758"/>
    <w:rsid w:val="00F21857"/>
    <w:rsid w:val="00F218EF"/>
    <w:rsid w:val="00F21B8C"/>
    <w:rsid w:val="00F21D5F"/>
    <w:rsid w:val="00F21F61"/>
    <w:rsid w:val="00F220D1"/>
    <w:rsid w:val="00F22210"/>
    <w:rsid w:val="00F22444"/>
    <w:rsid w:val="00F224BD"/>
    <w:rsid w:val="00F225C1"/>
    <w:rsid w:val="00F22B77"/>
    <w:rsid w:val="00F22B7D"/>
    <w:rsid w:val="00F22C96"/>
    <w:rsid w:val="00F22FC1"/>
    <w:rsid w:val="00F2328B"/>
    <w:rsid w:val="00F23378"/>
    <w:rsid w:val="00F233B8"/>
    <w:rsid w:val="00F2357F"/>
    <w:rsid w:val="00F23B01"/>
    <w:rsid w:val="00F23BD0"/>
    <w:rsid w:val="00F23D7A"/>
    <w:rsid w:val="00F23FCA"/>
    <w:rsid w:val="00F2456B"/>
    <w:rsid w:val="00F24A57"/>
    <w:rsid w:val="00F24D96"/>
    <w:rsid w:val="00F24E4C"/>
    <w:rsid w:val="00F24F24"/>
    <w:rsid w:val="00F24F30"/>
    <w:rsid w:val="00F24F4D"/>
    <w:rsid w:val="00F24FA0"/>
    <w:rsid w:val="00F25157"/>
    <w:rsid w:val="00F2525B"/>
    <w:rsid w:val="00F25591"/>
    <w:rsid w:val="00F25652"/>
    <w:rsid w:val="00F25C16"/>
    <w:rsid w:val="00F25EB4"/>
    <w:rsid w:val="00F25F62"/>
    <w:rsid w:val="00F2617C"/>
    <w:rsid w:val="00F2643A"/>
    <w:rsid w:val="00F266A1"/>
    <w:rsid w:val="00F26886"/>
    <w:rsid w:val="00F2699C"/>
    <w:rsid w:val="00F269A1"/>
    <w:rsid w:val="00F26AE1"/>
    <w:rsid w:val="00F26B87"/>
    <w:rsid w:val="00F26F20"/>
    <w:rsid w:val="00F27000"/>
    <w:rsid w:val="00F270B2"/>
    <w:rsid w:val="00F27323"/>
    <w:rsid w:val="00F27809"/>
    <w:rsid w:val="00F27E0C"/>
    <w:rsid w:val="00F27F00"/>
    <w:rsid w:val="00F27F40"/>
    <w:rsid w:val="00F3002F"/>
    <w:rsid w:val="00F30177"/>
    <w:rsid w:val="00F30353"/>
    <w:rsid w:val="00F3075E"/>
    <w:rsid w:val="00F308C0"/>
    <w:rsid w:val="00F30D5D"/>
    <w:rsid w:val="00F30E52"/>
    <w:rsid w:val="00F31677"/>
    <w:rsid w:val="00F317A1"/>
    <w:rsid w:val="00F317E5"/>
    <w:rsid w:val="00F318E7"/>
    <w:rsid w:val="00F31F17"/>
    <w:rsid w:val="00F3236F"/>
    <w:rsid w:val="00F32374"/>
    <w:rsid w:val="00F32A94"/>
    <w:rsid w:val="00F32DD1"/>
    <w:rsid w:val="00F32F0E"/>
    <w:rsid w:val="00F32F22"/>
    <w:rsid w:val="00F32F3E"/>
    <w:rsid w:val="00F32F68"/>
    <w:rsid w:val="00F330A8"/>
    <w:rsid w:val="00F3333E"/>
    <w:rsid w:val="00F33398"/>
    <w:rsid w:val="00F336F2"/>
    <w:rsid w:val="00F3383E"/>
    <w:rsid w:val="00F338F8"/>
    <w:rsid w:val="00F34154"/>
    <w:rsid w:val="00F34286"/>
    <w:rsid w:val="00F342E5"/>
    <w:rsid w:val="00F34483"/>
    <w:rsid w:val="00F346BC"/>
    <w:rsid w:val="00F3521B"/>
    <w:rsid w:val="00F354AF"/>
    <w:rsid w:val="00F35561"/>
    <w:rsid w:val="00F35865"/>
    <w:rsid w:val="00F35E92"/>
    <w:rsid w:val="00F360BA"/>
    <w:rsid w:val="00F36640"/>
    <w:rsid w:val="00F366CE"/>
    <w:rsid w:val="00F369FF"/>
    <w:rsid w:val="00F36BF8"/>
    <w:rsid w:val="00F37066"/>
    <w:rsid w:val="00F371FB"/>
    <w:rsid w:val="00F372E5"/>
    <w:rsid w:val="00F377A2"/>
    <w:rsid w:val="00F378E2"/>
    <w:rsid w:val="00F37922"/>
    <w:rsid w:val="00F37AEF"/>
    <w:rsid w:val="00F37BD8"/>
    <w:rsid w:val="00F37DC6"/>
    <w:rsid w:val="00F37E06"/>
    <w:rsid w:val="00F40250"/>
    <w:rsid w:val="00F403CF"/>
    <w:rsid w:val="00F405C7"/>
    <w:rsid w:val="00F40EEF"/>
    <w:rsid w:val="00F419D1"/>
    <w:rsid w:val="00F41D1F"/>
    <w:rsid w:val="00F41E7E"/>
    <w:rsid w:val="00F425C7"/>
    <w:rsid w:val="00F42690"/>
    <w:rsid w:val="00F42910"/>
    <w:rsid w:val="00F42C2B"/>
    <w:rsid w:val="00F43A8E"/>
    <w:rsid w:val="00F43D45"/>
    <w:rsid w:val="00F43FE9"/>
    <w:rsid w:val="00F4416D"/>
    <w:rsid w:val="00F44833"/>
    <w:rsid w:val="00F44C63"/>
    <w:rsid w:val="00F458F5"/>
    <w:rsid w:val="00F45B82"/>
    <w:rsid w:val="00F4627A"/>
    <w:rsid w:val="00F4627D"/>
    <w:rsid w:val="00F465E3"/>
    <w:rsid w:val="00F46694"/>
    <w:rsid w:val="00F467B0"/>
    <w:rsid w:val="00F4683A"/>
    <w:rsid w:val="00F46D4F"/>
    <w:rsid w:val="00F46E40"/>
    <w:rsid w:val="00F46F8B"/>
    <w:rsid w:val="00F47132"/>
    <w:rsid w:val="00F472C0"/>
    <w:rsid w:val="00F47365"/>
    <w:rsid w:val="00F47728"/>
    <w:rsid w:val="00F47AF4"/>
    <w:rsid w:val="00F47AFE"/>
    <w:rsid w:val="00F47C37"/>
    <w:rsid w:val="00F47CBA"/>
    <w:rsid w:val="00F47CF5"/>
    <w:rsid w:val="00F50020"/>
    <w:rsid w:val="00F50671"/>
    <w:rsid w:val="00F50697"/>
    <w:rsid w:val="00F50849"/>
    <w:rsid w:val="00F50E7F"/>
    <w:rsid w:val="00F50E91"/>
    <w:rsid w:val="00F50F85"/>
    <w:rsid w:val="00F513BA"/>
    <w:rsid w:val="00F51447"/>
    <w:rsid w:val="00F514EF"/>
    <w:rsid w:val="00F516F4"/>
    <w:rsid w:val="00F51721"/>
    <w:rsid w:val="00F51735"/>
    <w:rsid w:val="00F517FC"/>
    <w:rsid w:val="00F518D2"/>
    <w:rsid w:val="00F51F65"/>
    <w:rsid w:val="00F52129"/>
    <w:rsid w:val="00F5234E"/>
    <w:rsid w:val="00F52756"/>
    <w:rsid w:val="00F528A1"/>
    <w:rsid w:val="00F52A47"/>
    <w:rsid w:val="00F52A4B"/>
    <w:rsid w:val="00F52A53"/>
    <w:rsid w:val="00F52C6C"/>
    <w:rsid w:val="00F52E16"/>
    <w:rsid w:val="00F52FA8"/>
    <w:rsid w:val="00F532FD"/>
    <w:rsid w:val="00F538CD"/>
    <w:rsid w:val="00F53AD8"/>
    <w:rsid w:val="00F54192"/>
    <w:rsid w:val="00F542D8"/>
    <w:rsid w:val="00F545D2"/>
    <w:rsid w:val="00F548C8"/>
    <w:rsid w:val="00F54B2E"/>
    <w:rsid w:val="00F54B39"/>
    <w:rsid w:val="00F5532C"/>
    <w:rsid w:val="00F553D1"/>
    <w:rsid w:val="00F55847"/>
    <w:rsid w:val="00F558E3"/>
    <w:rsid w:val="00F55AC5"/>
    <w:rsid w:val="00F564B4"/>
    <w:rsid w:val="00F56C39"/>
    <w:rsid w:val="00F56D31"/>
    <w:rsid w:val="00F57183"/>
    <w:rsid w:val="00F57347"/>
    <w:rsid w:val="00F5765A"/>
    <w:rsid w:val="00F57ADD"/>
    <w:rsid w:val="00F57C72"/>
    <w:rsid w:val="00F57E51"/>
    <w:rsid w:val="00F6021A"/>
    <w:rsid w:val="00F6021F"/>
    <w:rsid w:val="00F60845"/>
    <w:rsid w:val="00F61158"/>
    <w:rsid w:val="00F614D1"/>
    <w:rsid w:val="00F61564"/>
    <w:rsid w:val="00F616B3"/>
    <w:rsid w:val="00F618D5"/>
    <w:rsid w:val="00F61A5D"/>
    <w:rsid w:val="00F61D3D"/>
    <w:rsid w:val="00F61FDE"/>
    <w:rsid w:val="00F61FFB"/>
    <w:rsid w:val="00F62143"/>
    <w:rsid w:val="00F62338"/>
    <w:rsid w:val="00F62377"/>
    <w:rsid w:val="00F62862"/>
    <w:rsid w:val="00F62FE5"/>
    <w:rsid w:val="00F63005"/>
    <w:rsid w:val="00F63289"/>
    <w:rsid w:val="00F639FA"/>
    <w:rsid w:val="00F63A49"/>
    <w:rsid w:val="00F63BCB"/>
    <w:rsid w:val="00F63CC3"/>
    <w:rsid w:val="00F63CD2"/>
    <w:rsid w:val="00F63F71"/>
    <w:rsid w:val="00F642C0"/>
    <w:rsid w:val="00F6433C"/>
    <w:rsid w:val="00F64473"/>
    <w:rsid w:val="00F648A2"/>
    <w:rsid w:val="00F64928"/>
    <w:rsid w:val="00F64966"/>
    <w:rsid w:val="00F64A8E"/>
    <w:rsid w:val="00F64B8E"/>
    <w:rsid w:val="00F64C30"/>
    <w:rsid w:val="00F64E31"/>
    <w:rsid w:val="00F64F5B"/>
    <w:rsid w:val="00F651C1"/>
    <w:rsid w:val="00F651C9"/>
    <w:rsid w:val="00F65961"/>
    <w:rsid w:val="00F65E8A"/>
    <w:rsid w:val="00F65E91"/>
    <w:rsid w:val="00F660B8"/>
    <w:rsid w:val="00F6617D"/>
    <w:rsid w:val="00F66709"/>
    <w:rsid w:val="00F669E3"/>
    <w:rsid w:val="00F66AF7"/>
    <w:rsid w:val="00F672EB"/>
    <w:rsid w:val="00F67493"/>
    <w:rsid w:val="00F6753C"/>
    <w:rsid w:val="00F676B8"/>
    <w:rsid w:val="00F67906"/>
    <w:rsid w:val="00F679D0"/>
    <w:rsid w:val="00F67A24"/>
    <w:rsid w:val="00F67A85"/>
    <w:rsid w:val="00F67B31"/>
    <w:rsid w:val="00F67D0D"/>
    <w:rsid w:val="00F70253"/>
    <w:rsid w:val="00F70295"/>
    <w:rsid w:val="00F70298"/>
    <w:rsid w:val="00F7063E"/>
    <w:rsid w:val="00F70AE6"/>
    <w:rsid w:val="00F70DB6"/>
    <w:rsid w:val="00F71026"/>
    <w:rsid w:val="00F71042"/>
    <w:rsid w:val="00F710A0"/>
    <w:rsid w:val="00F710D9"/>
    <w:rsid w:val="00F71656"/>
    <w:rsid w:val="00F71893"/>
    <w:rsid w:val="00F71976"/>
    <w:rsid w:val="00F71DC2"/>
    <w:rsid w:val="00F71F79"/>
    <w:rsid w:val="00F720EE"/>
    <w:rsid w:val="00F721A1"/>
    <w:rsid w:val="00F724E3"/>
    <w:rsid w:val="00F725A1"/>
    <w:rsid w:val="00F72723"/>
    <w:rsid w:val="00F727AA"/>
    <w:rsid w:val="00F729F2"/>
    <w:rsid w:val="00F72C94"/>
    <w:rsid w:val="00F73F43"/>
    <w:rsid w:val="00F7464A"/>
    <w:rsid w:val="00F74664"/>
    <w:rsid w:val="00F74791"/>
    <w:rsid w:val="00F747FD"/>
    <w:rsid w:val="00F7485F"/>
    <w:rsid w:val="00F74A7A"/>
    <w:rsid w:val="00F757F9"/>
    <w:rsid w:val="00F75911"/>
    <w:rsid w:val="00F7596A"/>
    <w:rsid w:val="00F75C0B"/>
    <w:rsid w:val="00F75CDD"/>
    <w:rsid w:val="00F75E86"/>
    <w:rsid w:val="00F760EA"/>
    <w:rsid w:val="00F763DF"/>
    <w:rsid w:val="00F77028"/>
    <w:rsid w:val="00F7756B"/>
    <w:rsid w:val="00F77876"/>
    <w:rsid w:val="00F7792A"/>
    <w:rsid w:val="00F77C47"/>
    <w:rsid w:val="00F77CFA"/>
    <w:rsid w:val="00F801C2"/>
    <w:rsid w:val="00F802D3"/>
    <w:rsid w:val="00F8052F"/>
    <w:rsid w:val="00F80A32"/>
    <w:rsid w:val="00F80D8F"/>
    <w:rsid w:val="00F8116A"/>
    <w:rsid w:val="00F81311"/>
    <w:rsid w:val="00F81625"/>
    <w:rsid w:val="00F81A23"/>
    <w:rsid w:val="00F81A54"/>
    <w:rsid w:val="00F81E0E"/>
    <w:rsid w:val="00F81F25"/>
    <w:rsid w:val="00F820CA"/>
    <w:rsid w:val="00F821C0"/>
    <w:rsid w:val="00F82272"/>
    <w:rsid w:val="00F82368"/>
    <w:rsid w:val="00F825FF"/>
    <w:rsid w:val="00F82760"/>
    <w:rsid w:val="00F82A7D"/>
    <w:rsid w:val="00F82D8E"/>
    <w:rsid w:val="00F8317F"/>
    <w:rsid w:val="00F83301"/>
    <w:rsid w:val="00F83588"/>
    <w:rsid w:val="00F837DD"/>
    <w:rsid w:val="00F83A13"/>
    <w:rsid w:val="00F840FD"/>
    <w:rsid w:val="00F84249"/>
    <w:rsid w:val="00F849D7"/>
    <w:rsid w:val="00F84A2F"/>
    <w:rsid w:val="00F84AA8"/>
    <w:rsid w:val="00F84BAB"/>
    <w:rsid w:val="00F84D93"/>
    <w:rsid w:val="00F850EB"/>
    <w:rsid w:val="00F855CB"/>
    <w:rsid w:val="00F8573C"/>
    <w:rsid w:val="00F85744"/>
    <w:rsid w:val="00F85C3F"/>
    <w:rsid w:val="00F85E98"/>
    <w:rsid w:val="00F86165"/>
    <w:rsid w:val="00F862CA"/>
    <w:rsid w:val="00F863EB"/>
    <w:rsid w:val="00F868B3"/>
    <w:rsid w:val="00F86AEA"/>
    <w:rsid w:val="00F86B20"/>
    <w:rsid w:val="00F86C43"/>
    <w:rsid w:val="00F8718E"/>
    <w:rsid w:val="00F87201"/>
    <w:rsid w:val="00F87317"/>
    <w:rsid w:val="00F879C6"/>
    <w:rsid w:val="00F87C92"/>
    <w:rsid w:val="00F87D07"/>
    <w:rsid w:val="00F87D16"/>
    <w:rsid w:val="00F901C2"/>
    <w:rsid w:val="00F902D2"/>
    <w:rsid w:val="00F90391"/>
    <w:rsid w:val="00F9046C"/>
    <w:rsid w:val="00F90720"/>
    <w:rsid w:val="00F90BE4"/>
    <w:rsid w:val="00F90C86"/>
    <w:rsid w:val="00F90F6C"/>
    <w:rsid w:val="00F90FD6"/>
    <w:rsid w:val="00F910E4"/>
    <w:rsid w:val="00F915AB"/>
    <w:rsid w:val="00F9174D"/>
    <w:rsid w:val="00F91906"/>
    <w:rsid w:val="00F91932"/>
    <w:rsid w:val="00F91CA2"/>
    <w:rsid w:val="00F91DAC"/>
    <w:rsid w:val="00F92174"/>
    <w:rsid w:val="00F9217F"/>
    <w:rsid w:val="00F923DB"/>
    <w:rsid w:val="00F92725"/>
    <w:rsid w:val="00F92927"/>
    <w:rsid w:val="00F92A1A"/>
    <w:rsid w:val="00F92A9F"/>
    <w:rsid w:val="00F92E23"/>
    <w:rsid w:val="00F92FEF"/>
    <w:rsid w:val="00F93726"/>
    <w:rsid w:val="00F939E7"/>
    <w:rsid w:val="00F93A3D"/>
    <w:rsid w:val="00F93A5F"/>
    <w:rsid w:val="00F93CFF"/>
    <w:rsid w:val="00F94003"/>
    <w:rsid w:val="00F943B2"/>
    <w:rsid w:val="00F9458D"/>
    <w:rsid w:val="00F945E2"/>
    <w:rsid w:val="00F94737"/>
    <w:rsid w:val="00F94926"/>
    <w:rsid w:val="00F9495D"/>
    <w:rsid w:val="00F94D8B"/>
    <w:rsid w:val="00F95013"/>
    <w:rsid w:val="00F950B4"/>
    <w:rsid w:val="00F951BD"/>
    <w:rsid w:val="00F9547F"/>
    <w:rsid w:val="00F954C9"/>
    <w:rsid w:val="00F9580F"/>
    <w:rsid w:val="00F9590D"/>
    <w:rsid w:val="00F95B8D"/>
    <w:rsid w:val="00F96067"/>
    <w:rsid w:val="00F9632D"/>
    <w:rsid w:val="00F9644F"/>
    <w:rsid w:val="00F96479"/>
    <w:rsid w:val="00F965D9"/>
    <w:rsid w:val="00F96C26"/>
    <w:rsid w:val="00F96C7A"/>
    <w:rsid w:val="00F96E7C"/>
    <w:rsid w:val="00F96FA8"/>
    <w:rsid w:val="00F96FD4"/>
    <w:rsid w:val="00F970D3"/>
    <w:rsid w:val="00F975B5"/>
    <w:rsid w:val="00F97666"/>
    <w:rsid w:val="00F97C9B"/>
    <w:rsid w:val="00F97F06"/>
    <w:rsid w:val="00FA0509"/>
    <w:rsid w:val="00FA0998"/>
    <w:rsid w:val="00FA0E7C"/>
    <w:rsid w:val="00FA0F96"/>
    <w:rsid w:val="00FA130C"/>
    <w:rsid w:val="00FA17D6"/>
    <w:rsid w:val="00FA17D7"/>
    <w:rsid w:val="00FA1B1E"/>
    <w:rsid w:val="00FA1CBF"/>
    <w:rsid w:val="00FA1CE3"/>
    <w:rsid w:val="00FA1D8F"/>
    <w:rsid w:val="00FA1EB0"/>
    <w:rsid w:val="00FA2002"/>
    <w:rsid w:val="00FA20E0"/>
    <w:rsid w:val="00FA2526"/>
    <w:rsid w:val="00FA2AB0"/>
    <w:rsid w:val="00FA2B6A"/>
    <w:rsid w:val="00FA33A2"/>
    <w:rsid w:val="00FA34B0"/>
    <w:rsid w:val="00FA36F5"/>
    <w:rsid w:val="00FA37F0"/>
    <w:rsid w:val="00FA3871"/>
    <w:rsid w:val="00FA3C84"/>
    <w:rsid w:val="00FA3E43"/>
    <w:rsid w:val="00FA4131"/>
    <w:rsid w:val="00FA4813"/>
    <w:rsid w:val="00FA4C64"/>
    <w:rsid w:val="00FA4E28"/>
    <w:rsid w:val="00FA4EDE"/>
    <w:rsid w:val="00FA50E8"/>
    <w:rsid w:val="00FA526F"/>
    <w:rsid w:val="00FA53C1"/>
    <w:rsid w:val="00FA5527"/>
    <w:rsid w:val="00FA558C"/>
    <w:rsid w:val="00FA5710"/>
    <w:rsid w:val="00FA5871"/>
    <w:rsid w:val="00FA589E"/>
    <w:rsid w:val="00FA5909"/>
    <w:rsid w:val="00FA5A96"/>
    <w:rsid w:val="00FA6225"/>
    <w:rsid w:val="00FA6376"/>
    <w:rsid w:val="00FA656D"/>
    <w:rsid w:val="00FA65C9"/>
    <w:rsid w:val="00FA6686"/>
    <w:rsid w:val="00FA66DB"/>
    <w:rsid w:val="00FA6A8C"/>
    <w:rsid w:val="00FA6EC7"/>
    <w:rsid w:val="00FA7081"/>
    <w:rsid w:val="00FA7400"/>
    <w:rsid w:val="00FA7936"/>
    <w:rsid w:val="00FA7964"/>
    <w:rsid w:val="00FA7A20"/>
    <w:rsid w:val="00FA7AA6"/>
    <w:rsid w:val="00FA7B58"/>
    <w:rsid w:val="00FA7C04"/>
    <w:rsid w:val="00FA7D7F"/>
    <w:rsid w:val="00FB0443"/>
    <w:rsid w:val="00FB0540"/>
    <w:rsid w:val="00FB15D5"/>
    <w:rsid w:val="00FB1842"/>
    <w:rsid w:val="00FB18E8"/>
    <w:rsid w:val="00FB19D8"/>
    <w:rsid w:val="00FB1F61"/>
    <w:rsid w:val="00FB22E5"/>
    <w:rsid w:val="00FB2663"/>
    <w:rsid w:val="00FB2864"/>
    <w:rsid w:val="00FB2EFB"/>
    <w:rsid w:val="00FB2F94"/>
    <w:rsid w:val="00FB313A"/>
    <w:rsid w:val="00FB365F"/>
    <w:rsid w:val="00FB3B8C"/>
    <w:rsid w:val="00FB3CD6"/>
    <w:rsid w:val="00FB3F57"/>
    <w:rsid w:val="00FB4065"/>
    <w:rsid w:val="00FB4760"/>
    <w:rsid w:val="00FB47B5"/>
    <w:rsid w:val="00FB5201"/>
    <w:rsid w:val="00FB521A"/>
    <w:rsid w:val="00FB52FD"/>
    <w:rsid w:val="00FB53B7"/>
    <w:rsid w:val="00FB57A7"/>
    <w:rsid w:val="00FB5A6F"/>
    <w:rsid w:val="00FB5C7F"/>
    <w:rsid w:val="00FB6415"/>
    <w:rsid w:val="00FB67CA"/>
    <w:rsid w:val="00FB6A77"/>
    <w:rsid w:val="00FB6B95"/>
    <w:rsid w:val="00FB7284"/>
    <w:rsid w:val="00FB72CB"/>
    <w:rsid w:val="00FB74A9"/>
    <w:rsid w:val="00FB7760"/>
    <w:rsid w:val="00FB7767"/>
    <w:rsid w:val="00FB77BB"/>
    <w:rsid w:val="00FB7C38"/>
    <w:rsid w:val="00FB7F84"/>
    <w:rsid w:val="00FC0038"/>
    <w:rsid w:val="00FC06FE"/>
    <w:rsid w:val="00FC0AA0"/>
    <w:rsid w:val="00FC0AB4"/>
    <w:rsid w:val="00FC0B11"/>
    <w:rsid w:val="00FC0B9B"/>
    <w:rsid w:val="00FC0E12"/>
    <w:rsid w:val="00FC1190"/>
    <w:rsid w:val="00FC1259"/>
    <w:rsid w:val="00FC1859"/>
    <w:rsid w:val="00FC1AB5"/>
    <w:rsid w:val="00FC20A2"/>
    <w:rsid w:val="00FC22FE"/>
    <w:rsid w:val="00FC23FA"/>
    <w:rsid w:val="00FC2539"/>
    <w:rsid w:val="00FC2742"/>
    <w:rsid w:val="00FC277A"/>
    <w:rsid w:val="00FC3680"/>
    <w:rsid w:val="00FC37F0"/>
    <w:rsid w:val="00FC3BBC"/>
    <w:rsid w:val="00FC3EEB"/>
    <w:rsid w:val="00FC4278"/>
    <w:rsid w:val="00FC4292"/>
    <w:rsid w:val="00FC4423"/>
    <w:rsid w:val="00FC47CD"/>
    <w:rsid w:val="00FC47D1"/>
    <w:rsid w:val="00FC4CA4"/>
    <w:rsid w:val="00FC4ED1"/>
    <w:rsid w:val="00FC530C"/>
    <w:rsid w:val="00FC545C"/>
    <w:rsid w:val="00FC553E"/>
    <w:rsid w:val="00FC58B2"/>
    <w:rsid w:val="00FC5EB5"/>
    <w:rsid w:val="00FC65A0"/>
    <w:rsid w:val="00FC6932"/>
    <w:rsid w:val="00FC6B41"/>
    <w:rsid w:val="00FC6D8C"/>
    <w:rsid w:val="00FC6DB0"/>
    <w:rsid w:val="00FC7238"/>
    <w:rsid w:val="00FC78A2"/>
    <w:rsid w:val="00FC791E"/>
    <w:rsid w:val="00FC7F8B"/>
    <w:rsid w:val="00FC7F93"/>
    <w:rsid w:val="00FD02DD"/>
    <w:rsid w:val="00FD0472"/>
    <w:rsid w:val="00FD0497"/>
    <w:rsid w:val="00FD06C1"/>
    <w:rsid w:val="00FD0742"/>
    <w:rsid w:val="00FD07BC"/>
    <w:rsid w:val="00FD0A3E"/>
    <w:rsid w:val="00FD10D2"/>
    <w:rsid w:val="00FD116E"/>
    <w:rsid w:val="00FD1283"/>
    <w:rsid w:val="00FD1407"/>
    <w:rsid w:val="00FD1643"/>
    <w:rsid w:val="00FD16E9"/>
    <w:rsid w:val="00FD17C7"/>
    <w:rsid w:val="00FD17DF"/>
    <w:rsid w:val="00FD1BF8"/>
    <w:rsid w:val="00FD1E24"/>
    <w:rsid w:val="00FD205C"/>
    <w:rsid w:val="00FD235B"/>
    <w:rsid w:val="00FD25C6"/>
    <w:rsid w:val="00FD2804"/>
    <w:rsid w:val="00FD282A"/>
    <w:rsid w:val="00FD29A0"/>
    <w:rsid w:val="00FD2A71"/>
    <w:rsid w:val="00FD2BDC"/>
    <w:rsid w:val="00FD3124"/>
    <w:rsid w:val="00FD36CF"/>
    <w:rsid w:val="00FD3905"/>
    <w:rsid w:val="00FD3AE8"/>
    <w:rsid w:val="00FD4005"/>
    <w:rsid w:val="00FD4272"/>
    <w:rsid w:val="00FD4342"/>
    <w:rsid w:val="00FD45BB"/>
    <w:rsid w:val="00FD4CC0"/>
    <w:rsid w:val="00FD4FEB"/>
    <w:rsid w:val="00FD5020"/>
    <w:rsid w:val="00FD526F"/>
    <w:rsid w:val="00FD5999"/>
    <w:rsid w:val="00FD5EAA"/>
    <w:rsid w:val="00FD6318"/>
    <w:rsid w:val="00FD64C5"/>
    <w:rsid w:val="00FD6A3D"/>
    <w:rsid w:val="00FD6F9D"/>
    <w:rsid w:val="00FD72D9"/>
    <w:rsid w:val="00FD73AE"/>
    <w:rsid w:val="00FD78CA"/>
    <w:rsid w:val="00FD7AA4"/>
    <w:rsid w:val="00FD7D6B"/>
    <w:rsid w:val="00FE00DC"/>
    <w:rsid w:val="00FE03B5"/>
    <w:rsid w:val="00FE0477"/>
    <w:rsid w:val="00FE0657"/>
    <w:rsid w:val="00FE11F7"/>
    <w:rsid w:val="00FE15F5"/>
    <w:rsid w:val="00FE1728"/>
    <w:rsid w:val="00FE21E4"/>
    <w:rsid w:val="00FE22FE"/>
    <w:rsid w:val="00FE249E"/>
    <w:rsid w:val="00FE267E"/>
    <w:rsid w:val="00FE2AF7"/>
    <w:rsid w:val="00FE2B7B"/>
    <w:rsid w:val="00FE2D04"/>
    <w:rsid w:val="00FE3100"/>
    <w:rsid w:val="00FE3768"/>
    <w:rsid w:val="00FE3D47"/>
    <w:rsid w:val="00FE3F67"/>
    <w:rsid w:val="00FE42C4"/>
    <w:rsid w:val="00FE477E"/>
    <w:rsid w:val="00FE47B0"/>
    <w:rsid w:val="00FE504D"/>
    <w:rsid w:val="00FE5172"/>
    <w:rsid w:val="00FE5236"/>
    <w:rsid w:val="00FE586C"/>
    <w:rsid w:val="00FE5977"/>
    <w:rsid w:val="00FE5CB2"/>
    <w:rsid w:val="00FE6149"/>
    <w:rsid w:val="00FE64A7"/>
    <w:rsid w:val="00FE65DB"/>
    <w:rsid w:val="00FE6A22"/>
    <w:rsid w:val="00FE6B91"/>
    <w:rsid w:val="00FE6DEC"/>
    <w:rsid w:val="00FE74E2"/>
    <w:rsid w:val="00FE74FC"/>
    <w:rsid w:val="00FE760B"/>
    <w:rsid w:val="00FE761D"/>
    <w:rsid w:val="00FE76FA"/>
    <w:rsid w:val="00FE7700"/>
    <w:rsid w:val="00FE7A09"/>
    <w:rsid w:val="00FE7AE9"/>
    <w:rsid w:val="00FE7FE6"/>
    <w:rsid w:val="00FF01C5"/>
    <w:rsid w:val="00FF0224"/>
    <w:rsid w:val="00FF0289"/>
    <w:rsid w:val="00FF02D6"/>
    <w:rsid w:val="00FF06C6"/>
    <w:rsid w:val="00FF0895"/>
    <w:rsid w:val="00FF0BBB"/>
    <w:rsid w:val="00FF0C6A"/>
    <w:rsid w:val="00FF0DE4"/>
    <w:rsid w:val="00FF1455"/>
    <w:rsid w:val="00FF1716"/>
    <w:rsid w:val="00FF1920"/>
    <w:rsid w:val="00FF1ACF"/>
    <w:rsid w:val="00FF202C"/>
    <w:rsid w:val="00FF2A88"/>
    <w:rsid w:val="00FF35AB"/>
    <w:rsid w:val="00FF37C5"/>
    <w:rsid w:val="00FF3A12"/>
    <w:rsid w:val="00FF3A5A"/>
    <w:rsid w:val="00FF3CFC"/>
    <w:rsid w:val="00FF43AF"/>
    <w:rsid w:val="00FF48E0"/>
    <w:rsid w:val="00FF4B16"/>
    <w:rsid w:val="00FF5026"/>
    <w:rsid w:val="00FF5173"/>
    <w:rsid w:val="00FF51D0"/>
    <w:rsid w:val="00FF52CC"/>
    <w:rsid w:val="00FF52E3"/>
    <w:rsid w:val="00FF5439"/>
    <w:rsid w:val="00FF59AA"/>
    <w:rsid w:val="00FF5D1A"/>
    <w:rsid w:val="00FF5D41"/>
    <w:rsid w:val="00FF609A"/>
    <w:rsid w:val="00FF625E"/>
    <w:rsid w:val="00FF66BD"/>
    <w:rsid w:val="00FF6A5A"/>
    <w:rsid w:val="00FF6CF6"/>
    <w:rsid w:val="00FF6DBD"/>
    <w:rsid w:val="00FF6F08"/>
    <w:rsid w:val="00FF7090"/>
    <w:rsid w:val="00FF70CF"/>
    <w:rsid w:val="00FF72A3"/>
    <w:rsid w:val="00FF74BE"/>
    <w:rsid w:val="00FF78BB"/>
    <w:rsid w:val="00FF78DB"/>
    <w:rsid w:val="06CF9961"/>
    <w:rsid w:val="0A31C043"/>
    <w:rsid w:val="2C0B6EFA"/>
    <w:rsid w:val="66436EF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2550C66"/>
  <w14:defaultImageDpi w14:val="32767"/>
  <w15:docId w15:val="{E2199FF9-B3AB-40C3-B903-E1B543F2A9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A32EC"/>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A32EC"/>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A32EC"/>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A32EC"/>
    <w:pPr>
      <w:numPr>
        <w:ilvl w:val="2"/>
      </w:numPr>
      <w:spacing w:before="120"/>
      <w:outlineLvl w:val="2"/>
    </w:pPr>
    <w:rPr>
      <w:sz w:val="28"/>
    </w:rPr>
  </w:style>
  <w:style w:type="paragraph" w:styleId="Heading4">
    <w:name w:val="heading 4"/>
    <w:aliases w:val="h4"/>
    <w:basedOn w:val="Heading3"/>
    <w:next w:val="Normal"/>
    <w:link w:val="Heading4Char"/>
    <w:qFormat/>
    <w:rsid w:val="00AA32EC"/>
    <w:pPr>
      <w:numPr>
        <w:ilvl w:val="3"/>
      </w:numPr>
      <w:outlineLvl w:val="3"/>
    </w:pPr>
    <w:rPr>
      <w:sz w:val="24"/>
    </w:rPr>
  </w:style>
  <w:style w:type="paragraph" w:styleId="Heading5">
    <w:name w:val="heading 5"/>
    <w:basedOn w:val="Heading4"/>
    <w:next w:val="Normal"/>
    <w:link w:val="Heading5Char"/>
    <w:qFormat/>
    <w:rsid w:val="00AA32EC"/>
    <w:pPr>
      <w:numPr>
        <w:ilvl w:val="4"/>
      </w:numPr>
      <w:outlineLvl w:val="4"/>
    </w:pPr>
    <w:rPr>
      <w:sz w:val="22"/>
    </w:rPr>
  </w:style>
  <w:style w:type="paragraph" w:styleId="Heading6">
    <w:name w:val="heading 6"/>
    <w:basedOn w:val="H6"/>
    <w:next w:val="Normal"/>
    <w:qFormat/>
    <w:rsid w:val="00AA32EC"/>
    <w:pPr>
      <w:numPr>
        <w:ilvl w:val="5"/>
      </w:numPr>
      <w:outlineLvl w:val="5"/>
    </w:pPr>
  </w:style>
  <w:style w:type="paragraph" w:styleId="Heading7">
    <w:name w:val="heading 7"/>
    <w:basedOn w:val="H6"/>
    <w:next w:val="Normal"/>
    <w:qFormat/>
    <w:rsid w:val="00AA32EC"/>
    <w:pPr>
      <w:numPr>
        <w:ilvl w:val="6"/>
      </w:numPr>
      <w:outlineLvl w:val="6"/>
    </w:pPr>
  </w:style>
  <w:style w:type="paragraph" w:styleId="Heading8">
    <w:name w:val="heading 8"/>
    <w:basedOn w:val="Heading1"/>
    <w:next w:val="Normal"/>
    <w:qFormat/>
    <w:rsid w:val="00AA32EC"/>
    <w:pPr>
      <w:numPr>
        <w:ilvl w:val="7"/>
      </w:numPr>
      <w:outlineLvl w:val="7"/>
    </w:pPr>
  </w:style>
  <w:style w:type="paragraph" w:styleId="Heading9">
    <w:name w:val="heading 9"/>
    <w:basedOn w:val="Heading8"/>
    <w:next w:val="Normal"/>
    <w:qFormat/>
    <w:rsid w:val="00AA32EC"/>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A32EC"/>
    <w:pPr>
      <w:spacing w:before="180"/>
      <w:ind w:left="2693" w:hanging="2693"/>
    </w:pPr>
    <w:rPr>
      <w:b/>
    </w:rPr>
  </w:style>
  <w:style w:type="paragraph" w:styleId="TOC1">
    <w:name w:val="toc 1"/>
    <w:semiHidden/>
    <w:rsid w:val="00AA32E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A32E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A32EC"/>
    <w:pPr>
      <w:ind w:left="1701" w:hanging="1701"/>
    </w:pPr>
  </w:style>
  <w:style w:type="paragraph" w:styleId="TOC4">
    <w:name w:val="toc 4"/>
    <w:basedOn w:val="TOC3"/>
    <w:semiHidden/>
    <w:rsid w:val="00AA32EC"/>
    <w:pPr>
      <w:ind w:left="1418" w:hanging="1418"/>
    </w:pPr>
  </w:style>
  <w:style w:type="paragraph" w:styleId="TOC3">
    <w:name w:val="toc 3"/>
    <w:basedOn w:val="TOC2"/>
    <w:semiHidden/>
    <w:rsid w:val="00AA32EC"/>
    <w:pPr>
      <w:ind w:left="1134" w:hanging="1134"/>
    </w:pPr>
  </w:style>
  <w:style w:type="paragraph" w:styleId="TOC2">
    <w:name w:val="toc 2"/>
    <w:basedOn w:val="TOC1"/>
    <w:semiHidden/>
    <w:rsid w:val="00AA32EC"/>
    <w:pPr>
      <w:keepNext w:val="0"/>
      <w:spacing w:before="0"/>
      <w:ind w:left="851" w:hanging="851"/>
    </w:pPr>
    <w:rPr>
      <w:sz w:val="20"/>
    </w:rPr>
  </w:style>
  <w:style w:type="paragraph" w:styleId="Index2">
    <w:name w:val="index 2"/>
    <w:basedOn w:val="Index1"/>
    <w:semiHidden/>
    <w:rsid w:val="00AA32EC"/>
    <w:pPr>
      <w:ind w:left="284"/>
    </w:pPr>
  </w:style>
  <w:style w:type="paragraph" w:styleId="Index1">
    <w:name w:val="index 1"/>
    <w:basedOn w:val="Normal"/>
    <w:semiHidden/>
    <w:rsid w:val="00AA32EC"/>
    <w:pPr>
      <w:keepLines/>
      <w:spacing w:after="0"/>
    </w:pPr>
  </w:style>
  <w:style w:type="paragraph" w:customStyle="1" w:styleId="ZH">
    <w:name w:val="ZH"/>
    <w:rsid w:val="00AA32E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A32EC"/>
    <w:pPr>
      <w:outlineLvl w:val="9"/>
    </w:pPr>
  </w:style>
  <w:style w:type="paragraph" w:styleId="ListNumber2">
    <w:name w:val="List Number 2"/>
    <w:basedOn w:val="ListNumber"/>
    <w:rsid w:val="00AA32EC"/>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A32EC"/>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A32EC"/>
    <w:rPr>
      <w:b/>
      <w:position w:val="6"/>
      <w:sz w:val="16"/>
    </w:rPr>
  </w:style>
  <w:style w:type="paragraph" w:styleId="FootnoteText">
    <w:name w:val="footnote text"/>
    <w:basedOn w:val="Normal"/>
    <w:semiHidden/>
    <w:rsid w:val="00AA32EC"/>
    <w:pPr>
      <w:keepLines/>
      <w:spacing w:after="0"/>
      <w:ind w:left="454" w:hanging="454"/>
    </w:pPr>
    <w:rPr>
      <w:sz w:val="16"/>
    </w:rPr>
  </w:style>
  <w:style w:type="paragraph" w:customStyle="1" w:styleId="TAH">
    <w:name w:val="TAH"/>
    <w:basedOn w:val="TAC"/>
    <w:rsid w:val="00AA32EC"/>
    <w:rPr>
      <w:b/>
    </w:rPr>
  </w:style>
  <w:style w:type="paragraph" w:customStyle="1" w:styleId="TAC">
    <w:name w:val="TAC"/>
    <w:basedOn w:val="TAL"/>
    <w:link w:val="TACChar"/>
    <w:rsid w:val="00AA32EC"/>
    <w:pPr>
      <w:jc w:val="center"/>
    </w:pPr>
  </w:style>
  <w:style w:type="paragraph" w:customStyle="1" w:styleId="TF">
    <w:name w:val="TF"/>
    <w:basedOn w:val="TH"/>
    <w:rsid w:val="00AA32EC"/>
    <w:pPr>
      <w:keepNext w:val="0"/>
      <w:spacing w:before="0" w:after="240"/>
    </w:pPr>
  </w:style>
  <w:style w:type="paragraph" w:customStyle="1" w:styleId="NO">
    <w:name w:val="NO"/>
    <w:basedOn w:val="Normal"/>
    <w:rsid w:val="00AA32EC"/>
    <w:pPr>
      <w:keepLines/>
      <w:ind w:left="1135" w:hanging="851"/>
    </w:pPr>
  </w:style>
  <w:style w:type="paragraph" w:styleId="TOC9">
    <w:name w:val="toc 9"/>
    <w:basedOn w:val="TOC8"/>
    <w:semiHidden/>
    <w:rsid w:val="00AA32EC"/>
    <w:pPr>
      <w:ind w:left="1418" w:hanging="1418"/>
    </w:pPr>
  </w:style>
  <w:style w:type="paragraph" w:customStyle="1" w:styleId="EX">
    <w:name w:val="EX"/>
    <w:basedOn w:val="Normal"/>
    <w:rsid w:val="00AA32EC"/>
    <w:pPr>
      <w:keepLines/>
      <w:ind w:left="1702" w:hanging="1418"/>
    </w:pPr>
  </w:style>
  <w:style w:type="paragraph" w:customStyle="1" w:styleId="FP">
    <w:name w:val="FP"/>
    <w:basedOn w:val="Normal"/>
    <w:rsid w:val="00AA32EC"/>
    <w:pPr>
      <w:spacing w:after="0"/>
    </w:pPr>
  </w:style>
  <w:style w:type="paragraph" w:customStyle="1" w:styleId="LD">
    <w:name w:val="LD"/>
    <w:rsid w:val="00AA32EC"/>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A32EC"/>
    <w:pPr>
      <w:spacing w:after="0"/>
    </w:pPr>
  </w:style>
  <w:style w:type="paragraph" w:customStyle="1" w:styleId="EW">
    <w:name w:val="EW"/>
    <w:basedOn w:val="EX"/>
    <w:rsid w:val="00AA32EC"/>
    <w:pPr>
      <w:spacing w:after="0"/>
    </w:pPr>
  </w:style>
  <w:style w:type="paragraph" w:styleId="TOC6">
    <w:name w:val="toc 6"/>
    <w:basedOn w:val="TOC5"/>
    <w:next w:val="Normal"/>
    <w:semiHidden/>
    <w:rsid w:val="00AA32EC"/>
    <w:pPr>
      <w:ind w:left="1985" w:hanging="1985"/>
    </w:pPr>
  </w:style>
  <w:style w:type="paragraph" w:styleId="TOC7">
    <w:name w:val="toc 7"/>
    <w:basedOn w:val="TOC6"/>
    <w:next w:val="Normal"/>
    <w:semiHidden/>
    <w:rsid w:val="00AA32EC"/>
    <w:pPr>
      <w:ind w:left="2268" w:hanging="2268"/>
    </w:pPr>
  </w:style>
  <w:style w:type="paragraph" w:styleId="ListBullet2">
    <w:name w:val="List Bullet 2"/>
    <w:basedOn w:val="ListBullet"/>
    <w:rsid w:val="00AA32EC"/>
    <w:pPr>
      <w:ind w:left="851"/>
    </w:pPr>
  </w:style>
  <w:style w:type="paragraph" w:styleId="ListBullet3">
    <w:name w:val="List Bullet 3"/>
    <w:basedOn w:val="ListBullet2"/>
    <w:rsid w:val="00AA32EC"/>
    <w:pPr>
      <w:ind w:left="1135"/>
    </w:pPr>
  </w:style>
  <w:style w:type="paragraph" w:styleId="ListNumber">
    <w:name w:val="List Number"/>
    <w:basedOn w:val="List"/>
    <w:rsid w:val="00AA32EC"/>
  </w:style>
  <w:style w:type="paragraph" w:customStyle="1" w:styleId="EQ">
    <w:name w:val="EQ"/>
    <w:basedOn w:val="Normal"/>
    <w:next w:val="Normal"/>
    <w:rsid w:val="00AA32EC"/>
    <w:pPr>
      <w:keepLines/>
      <w:tabs>
        <w:tab w:val="center" w:pos="4536"/>
        <w:tab w:val="right" w:pos="9072"/>
      </w:tabs>
    </w:pPr>
    <w:rPr>
      <w:noProof/>
    </w:rPr>
  </w:style>
  <w:style w:type="paragraph" w:customStyle="1" w:styleId="TH">
    <w:name w:val="TH"/>
    <w:basedOn w:val="Normal"/>
    <w:link w:val="THChar"/>
    <w:rsid w:val="00AA32EC"/>
    <w:pPr>
      <w:keepNext/>
      <w:keepLines/>
      <w:spacing w:before="60"/>
      <w:jc w:val="center"/>
    </w:pPr>
    <w:rPr>
      <w:rFonts w:ascii="Arial" w:hAnsi="Arial"/>
      <w:b/>
    </w:rPr>
  </w:style>
  <w:style w:type="paragraph" w:customStyle="1" w:styleId="NF">
    <w:name w:val="NF"/>
    <w:basedOn w:val="NO"/>
    <w:rsid w:val="00AA32EC"/>
    <w:pPr>
      <w:keepNext/>
      <w:spacing w:after="0"/>
    </w:pPr>
    <w:rPr>
      <w:rFonts w:ascii="Arial" w:hAnsi="Arial"/>
      <w:sz w:val="18"/>
    </w:rPr>
  </w:style>
  <w:style w:type="paragraph" w:customStyle="1" w:styleId="PL">
    <w:name w:val="PL"/>
    <w:rsid w:val="00AA32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A32EC"/>
    <w:pPr>
      <w:jc w:val="right"/>
    </w:pPr>
  </w:style>
  <w:style w:type="paragraph" w:customStyle="1" w:styleId="H6">
    <w:name w:val="H6"/>
    <w:basedOn w:val="Heading5"/>
    <w:next w:val="Normal"/>
    <w:rsid w:val="00AA32EC"/>
    <w:pPr>
      <w:ind w:left="1985" w:hanging="1985"/>
      <w:outlineLvl w:val="9"/>
    </w:pPr>
    <w:rPr>
      <w:sz w:val="20"/>
    </w:rPr>
  </w:style>
  <w:style w:type="paragraph" w:customStyle="1" w:styleId="TAN">
    <w:name w:val="TAN"/>
    <w:basedOn w:val="TAL"/>
    <w:rsid w:val="00AA32EC"/>
    <w:pPr>
      <w:ind w:left="851" w:hanging="851"/>
    </w:pPr>
  </w:style>
  <w:style w:type="paragraph" w:customStyle="1" w:styleId="TAL">
    <w:name w:val="TAL"/>
    <w:basedOn w:val="Normal"/>
    <w:rsid w:val="00AA32EC"/>
    <w:pPr>
      <w:keepNext/>
      <w:keepLines/>
      <w:spacing w:after="0"/>
    </w:pPr>
    <w:rPr>
      <w:rFonts w:ascii="Arial" w:hAnsi="Arial"/>
      <w:sz w:val="18"/>
    </w:rPr>
  </w:style>
  <w:style w:type="paragraph" w:customStyle="1" w:styleId="ZA">
    <w:name w:val="ZA"/>
    <w:rsid w:val="00AA32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A32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A32E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A32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A32EC"/>
    <w:pPr>
      <w:framePr w:wrap="notBeside" w:y="16161"/>
    </w:pPr>
  </w:style>
  <w:style w:type="character" w:customStyle="1" w:styleId="ZGSM">
    <w:name w:val="ZGSM"/>
    <w:rsid w:val="00AA32EC"/>
  </w:style>
  <w:style w:type="paragraph" w:styleId="List2">
    <w:name w:val="List 2"/>
    <w:basedOn w:val="List"/>
    <w:rsid w:val="00AA32EC"/>
    <w:pPr>
      <w:ind w:left="851"/>
    </w:pPr>
  </w:style>
  <w:style w:type="paragraph" w:customStyle="1" w:styleId="ZG">
    <w:name w:val="ZG"/>
    <w:rsid w:val="00AA32E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A32EC"/>
    <w:pPr>
      <w:ind w:left="1135"/>
    </w:pPr>
  </w:style>
  <w:style w:type="paragraph" w:styleId="List4">
    <w:name w:val="List 4"/>
    <w:basedOn w:val="List3"/>
    <w:rsid w:val="00AA32EC"/>
    <w:pPr>
      <w:ind w:left="1418"/>
    </w:pPr>
  </w:style>
  <w:style w:type="paragraph" w:styleId="List5">
    <w:name w:val="List 5"/>
    <w:basedOn w:val="List4"/>
    <w:rsid w:val="00AA32EC"/>
    <w:pPr>
      <w:ind w:left="1702"/>
    </w:pPr>
  </w:style>
  <w:style w:type="paragraph" w:customStyle="1" w:styleId="EditorsNote">
    <w:name w:val="Editor's Note"/>
    <w:basedOn w:val="NO"/>
    <w:rsid w:val="00AA32EC"/>
    <w:rPr>
      <w:color w:val="FF0000"/>
    </w:rPr>
  </w:style>
  <w:style w:type="paragraph" w:styleId="List">
    <w:name w:val="List"/>
    <w:basedOn w:val="Normal"/>
    <w:rsid w:val="00AA32EC"/>
    <w:pPr>
      <w:ind w:left="568" w:hanging="284"/>
    </w:pPr>
  </w:style>
  <w:style w:type="paragraph" w:styleId="ListBullet">
    <w:name w:val="List Bullet"/>
    <w:basedOn w:val="List"/>
    <w:rsid w:val="00AA32EC"/>
  </w:style>
  <w:style w:type="paragraph" w:styleId="ListBullet4">
    <w:name w:val="List Bullet 4"/>
    <w:basedOn w:val="ListBullet3"/>
    <w:rsid w:val="00AA32EC"/>
    <w:pPr>
      <w:ind w:left="1418"/>
    </w:pPr>
  </w:style>
  <w:style w:type="paragraph" w:styleId="ListBullet5">
    <w:name w:val="List Bullet 5"/>
    <w:basedOn w:val="ListBullet4"/>
    <w:rsid w:val="00AA32EC"/>
    <w:pPr>
      <w:ind w:left="1702"/>
    </w:pPr>
  </w:style>
  <w:style w:type="paragraph" w:customStyle="1" w:styleId="B1">
    <w:name w:val="B1"/>
    <w:basedOn w:val="List"/>
    <w:link w:val="B1Zchn"/>
    <w:qFormat/>
    <w:rsid w:val="00AA32EC"/>
  </w:style>
  <w:style w:type="paragraph" w:customStyle="1" w:styleId="B2">
    <w:name w:val="B2"/>
    <w:basedOn w:val="List2"/>
    <w:rsid w:val="00AA32EC"/>
  </w:style>
  <w:style w:type="paragraph" w:customStyle="1" w:styleId="B3">
    <w:name w:val="B3"/>
    <w:basedOn w:val="List3"/>
    <w:rsid w:val="00AA32EC"/>
  </w:style>
  <w:style w:type="paragraph" w:customStyle="1" w:styleId="B4">
    <w:name w:val="B4"/>
    <w:basedOn w:val="List4"/>
    <w:rsid w:val="00AA32EC"/>
  </w:style>
  <w:style w:type="paragraph" w:customStyle="1" w:styleId="B5">
    <w:name w:val="B5"/>
    <w:basedOn w:val="List5"/>
    <w:rsid w:val="00AA32EC"/>
  </w:style>
  <w:style w:type="paragraph" w:styleId="Footer">
    <w:name w:val="footer"/>
    <w:basedOn w:val="Header"/>
    <w:link w:val="FooterChar"/>
    <w:rsid w:val="00AA32EC"/>
    <w:pPr>
      <w:jc w:val="center"/>
    </w:pPr>
    <w:rPr>
      <w:i/>
    </w:rPr>
  </w:style>
  <w:style w:type="paragraph" w:customStyle="1" w:styleId="ZTD">
    <w:name w:val="ZTD"/>
    <w:basedOn w:val="ZB"/>
    <w:rsid w:val="00AA32EC"/>
    <w:pPr>
      <w:framePr w:hRule="auto" w:wrap="notBeside" w:y="852"/>
    </w:pPr>
    <w:rPr>
      <w:i w:val="0"/>
      <w:sz w:val="40"/>
    </w:rPr>
  </w:style>
  <w:style w:type="character" w:customStyle="1" w:styleId="MTEquationSection">
    <w:name w:val="MTEquationSection"/>
    <w:rsid w:val="00AA32EC"/>
    <w:rPr>
      <w:rFonts w:ascii="Arial" w:hAnsi="Arial"/>
      <w:vanish w:val="0"/>
      <w:color w:val="FF0000"/>
      <w:sz w:val="24"/>
    </w:rPr>
  </w:style>
  <w:style w:type="paragraph" w:styleId="BodyText3">
    <w:name w:val="Body Text 3"/>
    <w:basedOn w:val="Normal"/>
    <w:rsid w:val="00AA32EC"/>
    <w:rPr>
      <w:i/>
    </w:rPr>
  </w:style>
  <w:style w:type="paragraph" w:styleId="DocumentMap">
    <w:name w:val="Document Map"/>
    <w:basedOn w:val="Normal"/>
    <w:semiHidden/>
    <w:rsid w:val="00AA32EC"/>
    <w:pPr>
      <w:shd w:val="clear" w:color="auto" w:fill="000080"/>
    </w:pPr>
    <w:rPr>
      <w:rFonts w:ascii="Tahoma" w:hAnsi="Tahoma"/>
    </w:rPr>
  </w:style>
  <w:style w:type="paragraph" w:customStyle="1" w:styleId="Bulletedo1">
    <w:name w:val="Bulleted o 1"/>
    <w:basedOn w:val="Normal"/>
    <w:rsid w:val="00AA32EC"/>
    <w:pPr>
      <w:numPr>
        <w:numId w:val="1"/>
      </w:numPr>
    </w:pPr>
  </w:style>
  <w:style w:type="paragraph" w:customStyle="1" w:styleId="text">
    <w:name w:val="text"/>
    <w:basedOn w:val="Normal"/>
    <w:rsid w:val="00AA32EC"/>
    <w:pPr>
      <w:spacing w:after="240"/>
      <w:jc w:val="both"/>
    </w:pPr>
    <w:rPr>
      <w:sz w:val="24"/>
      <w:lang w:eastAsia="zh-CN"/>
    </w:rPr>
  </w:style>
  <w:style w:type="paragraph" w:customStyle="1" w:styleId="Equation">
    <w:name w:val="Equation"/>
    <w:basedOn w:val="Normal"/>
    <w:next w:val="Normal"/>
    <w:rsid w:val="00AA32EC"/>
    <w:pPr>
      <w:tabs>
        <w:tab w:val="right" w:pos="10206"/>
      </w:tabs>
      <w:spacing w:after="220"/>
      <w:ind w:left="1298"/>
    </w:pPr>
    <w:rPr>
      <w:rFonts w:ascii="Arial" w:hAnsi="Arial"/>
      <w:sz w:val="22"/>
      <w:lang w:eastAsia="zh-CN"/>
    </w:rPr>
  </w:style>
  <w:style w:type="paragraph" w:customStyle="1" w:styleId="00BodyText">
    <w:name w:val="00 BodyText"/>
    <w:basedOn w:val="Normal"/>
    <w:rsid w:val="00AA32EC"/>
    <w:pPr>
      <w:spacing w:after="220"/>
    </w:pPr>
    <w:rPr>
      <w:rFonts w:ascii="Arial" w:hAnsi="Arial"/>
      <w:sz w:val="22"/>
    </w:rPr>
  </w:style>
  <w:style w:type="paragraph" w:customStyle="1" w:styleId="11BodyText">
    <w:name w:val="11 BodyText"/>
    <w:basedOn w:val="Normal"/>
    <w:rsid w:val="00AA32EC"/>
    <w:pPr>
      <w:spacing w:after="220"/>
      <w:ind w:left="1298"/>
    </w:pPr>
    <w:rPr>
      <w:rFonts w:ascii="Arial" w:hAnsi="Arial"/>
      <w:sz w:val="22"/>
    </w:rPr>
  </w:style>
  <w:style w:type="paragraph" w:customStyle="1" w:styleId="table">
    <w:name w:val="table"/>
    <w:basedOn w:val="text"/>
    <w:next w:val="text"/>
    <w:rsid w:val="00AA32EC"/>
    <w:pPr>
      <w:spacing w:after="0"/>
      <w:jc w:val="center"/>
    </w:pPr>
    <w:rPr>
      <w:sz w:val="20"/>
    </w:rPr>
  </w:style>
  <w:style w:type="paragraph" w:styleId="Caption">
    <w:name w:val="caption"/>
    <w:aliases w:val="cap"/>
    <w:basedOn w:val="Normal"/>
    <w:next w:val="Normal"/>
    <w:uiPriority w:val="35"/>
    <w:qFormat/>
    <w:rsid w:val="00AA32EC"/>
    <w:pPr>
      <w:spacing w:before="120" w:after="120"/>
    </w:pPr>
    <w:rPr>
      <w:b/>
      <w:bCs/>
    </w:rPr>
  </w:style>
  <w:style w:type="paragraph" w:customStyle="1" w:styleId="bodyCharCharChar">
    <w:name w:val="body Char Char Char"/>
    <w:basedOn w:val="Normal"/>
    <w:rsid w:val="00AA32EC"/>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rsid w:val="00AA32EC"/>
    <w:pPr>
      <w:spacing w:after="120"/>
      <w:jc w:val="both"/>
    </w:pPr>
    <w:rPr>
      <w:rFonts w:ascii="Times" w:hAnsi="Times"/>
      <w:szCs w:val="24"/>
    </w:rPr>
  </w:style>
  <w:style w:type="paragraph" w:styleId="BodyText2">
    <w:name w:val="Body Text 2"/>
    <w:basedOn w:val="Normal"/>
    <w:rsid w:val="00AA32EC"/>
    <w:pPr>
      <w:tabs>
        <w:tab w:val="left" w:pos="1985"/>
      </w:tabs>
      <w:spacing w:after="0"/>
      <w:jc w:val="both"/>
    </w:pPr>
    <w:rPr>
      <w:rFonts w:ascii="Arial" w:hAnsi="Arial"/>
      <w:sz w:val="22"/>
    </w:rPr>
  </w:style>
  <w:style w:type="character" w:customStyle="1" w:styleId="Heading1Char">
    <w:name w:val="Heading 1 Char"/>
    <w:rsid w:val="00AA32EC"/>
    <w:rPr>
      <w:rFonts w:ascii="Arial" w:hAnsi="Arial"/>
      <w:sz w:val="36"/>
      <w:lang w:val="en-GB" w:eastAsia="en-US" w:bidi="ar-SA"/>
    </w:rPr>
  </w:style>
  <w:style w:type="paragraph" w:customStyle="1" w:styleId="body">
    <w:name w:val="body"/>
    <w:basedOn w:val="Normal"/>
    <w:rsid w:val="00AA32EC"/>
    <w:pPr>
      <w:tabs>
        <w:tab w:val="left" w:pos="2160"/>
      </w:tabs>
      <w:spacing w:before="120" w:after="120" w:line="280" w:lineRule="atLeast"/>
      <w:jc w:val="both"/>
    </w:pPr>
    <w:rPr>
      <w:rFonts w:ascii="New York" w:hAnsi="New York"/>
      <w:sz w:val="24"/>
    </w:rPr>
  </w:style>
  <w:style w:type="table" w:styleId="TableGrid">
    <w:name w:val="Table Grid"/>
    <w:basedOn w:val="TableNormal"/>
    <w:uiPriority w:val="99"/>
    <w:rsid w:val="00AA32EC"/>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AA32EC"/>
  </w:style>
  <w:style w:type="character" w:styleId="CommentReference">
    <w:name w:val="annotation reference"/>
    <w:uiPriority w:val="99"/>
    <w:semiHidden/>
    <w:rsid w:val="00AA32EC"/>
    <w:rPr>
      <w:sz w:val="16"/>
      <w:szCs w:val="16"/>
    </w:rPr>
  </w:style>
  <w:style w:type="paragraph" w:styleId="CommentText">
    <w:name w:val="annotation text"/>
    <w:basedOn w:val="Normal"/>
    <w:link w:val="CommentTextChar"/>
    <w:rsid w:val="00AA32EC"/>
    <w:rPr>
      <w:lang w:eastAsia="x-none"/>
    </w:rPr>
  </w:style>
  <w:style w:type="paragraph" w:styleId="CommentSubject">
    <w:name w:val="annotation subject"/>
    <w:basedOn w:val="CommentText"/>
    <w:next w:val="CommentText"/>
    <w:semiHidden/>
    <w:rsid w:val="00AA32EC"/>
    <w:rPr>
      <w:b/>
      <w:bCs/>
    </w:rPr>
  </w:style>
  <w:style w:type="paragraph" w:styleId="BalloonText">
    <w:name w:val="Balloon Text"/>
    <w:basedOn w:val="Normal"/>
    <w:semiHidden/>
    <w:rsid w:val="00AA32EC"/>
    <w:rPr>
      <w:rFonts w:ascii="Tahoma" w:hAnsi="Tahoma" w:cs="Tahoma"/>
      <w:sz w:val="16"/>
      <w:szCs w:val="16"/>
    </w:rPr>
  </w:style>
  <w:style w:type="paragraph" w:customStyle="1" w:styleId="CRCoverPage">
    <w:name w:val="CR Cover Page"/>
    <w:rsid w:val="00AA32EC"/>
    <w:pPr>
      <w:spacing w:after="120"/>
    </w:pPr>
    <w:rPr>
      <w:rFonts w:ascii="Arial" w:eastAsia="MS Mincho" w:hAnsi="Arial"/>
      <w:lang w:val="en-GB" w:eastAsia="en-US"/>
    </w:rPr>
  </w:style>
  <w:style w:type="character" w:customStyle="1" w:styleId="Heading1Char1">
    <w:name w:val="Heading 1 Char1"/>
    <w:link w:val="Heading1"/>
    <w:rsid w:val="00AA32EC"/>
    <w:rPr>
      <w:rFonts w:ascii="Arial" w:hAnsi="Arial"/>
      <w:sz w:val="36"/>
      <w:lang w:val="en-GB" w:eastAsia="en-US"/>
    </w:rPr>
  </w:style>
  <w:style w:type="character" w:customStyle="1" w:styleId="Heading2Char">
    <w:name w:val="Heading 2 Char"/>
    <w:link w:val="Heading2"/>
    <w:rsid w:val="00AA32EC"/>
    <w:rPr>
      <w:rFonts w:ascii="Arial" w:hAnsi="Arial"/>
      <w:sz w:val="32"/>
      <w:lang w:val="en-GB" w:eastAsia="en-US"/>
    </w:rPr>
  </w:style>
  <w:style w:type="character" w:customStyle="1" w:styleId="Heading3Char">
    <w:name w:val="Heading 3 Char"/>
    <w:link w:val="Heading3"/>
    <w:rsid w:val="00AA32EC"/>
    <w:rPr>
      <w:rFonts w:ascii="Arial" w:hAnsi="Arial"/>
      <w:sz w:val="28"/>
      <w:lang w:val="en-GB" w:eastAsia="en-US"/>
    </w:rPr>
  </w:style>
  <w:style w:type="character" w:customStyle="1" w:styleId="Heading4Char">
    <w:name w:val="Heading 4 Char"/>
    <w:aliases w:val="h4 Char"/>
    <w:link w:val="Heading4"/>
    <w:rsid w:val="00AA32EC"/>
    <w:rPr>
      <w:rFonts w:ascii="Arial" w:hAnsi="Arial"/>
      <w:sz w:val="24"/>
      <w:lang w:val="en-GB" w:eastAsia="en-US"/>
    </w:rPr>
  </w:style>
  <w:style w:type="character" w:customStyle="1" w:styleId="Heading5Char">
    <w:name w:val="Heading 5 Char"/>
    <w:link w:val="Heading5"/>
    <w:rsid w:val="00AA32EC"/>
    <w:rPr>
      <w:rFonts w:ascii="Arial" w:hAnsi="Arial"/>
      <w:sz w:val="22"/>
      <w:lang w:val="en-GB" w:eastAsia="en-US"/>
    </w:rPr>
  </w:style>
  <w:style w:type="character" w:customStyle="1" w:styleId="CharChar3">
    <w:name w:val="Char Char3"/>
    <w:rsid w:val="00AA32EC"/>
    <w:rPr>
      <w:rFonts w:ascii="Arial" w:hAnsi="Arial"/>
      <w:sz w:val="36"/>
      <w:lang w:val="en-GB" w:eastAsia="en-US" w:bidi="ar-SA"/>
    </w:rPr>
  </w:style>
  <w:style w:type="character" w:customStyle="1" w:styleId="CharChar2">
    <w:name w:val="Char Char2"/>
    <w:rsid w:val="00AA32EC"/>
    <w:rPr>
      <w:rFonts w:ascii="Arial" w:hAnsi="Arial"/>
      <w:sz w:val="32"/>
      <w:lang w:val="en-GB" w:eastAsia="en-US" w:bidi="ar-SA"/>
    </w:rPr>
  </w:style>
  <w:style w:type="character" w:customStyle="1" w:styleId="CharChar1">
    <w:name w:val="Char Char1"/>
    <w:rsid w:val="00AA32EC"/>
    <w:rPr>
      <w:rFonts w:ascii="Arial" w:hAnsi="Arial"/>
      <w:sz w:val="28"/>
      <w:lang w:val="en-GB" w:eastAsia="en-US" w:bidi="ar-SA"/>
    </w:rPr>
  </w:style>
  <w:style w:type="character" w:customStyle="1" w:styleId="h4CharChar">
    <w:name w:val="h4 Char Char"/>
    <w:rsid w:val="00AA32EC"/>
    <w:rPr>
      <w:rFonts w:ascii="Arial" w:hAnsi="Arial"/>
      <w:sz w:val="24"/>
      <w:lang w:val="en-GB" w:eastAsia="en-US" w:bidi="ar-SA"/>
    </w:rPr>
  </w:style>
  <w:style w:type="character" w:customStyle="1" w:styleId="CharChar">
    <w:name w:val="Char Char"/>
    <w:rsid w:val="00AA32EC"/>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AA32EC"/>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link w:val="ReferenceChar"/>
    <w:qFormat/>
    <w:rsid w:val="00AA32EC"/>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AA32EC"/>
    <w:pPr>
      <w:spacing w:after="60"/>
      <w:jc w:val="center"/>
      <w:outlineLvl w:val="1"/>
    </w:pPr>
    <w:rPr>
      <w:rFonts w:ascii="Cambria" w:hAnsi="Cambria"/>
      <w:sz w:val="24"/>
      <w:szCs w:val="24"/>
    </w:rPr>
  </w:style>
  <w:style w:type="character" w:customStyle="1" w:styleId="SubtitleChar">
    <w:name w:val="Subtitle Char"/>
    <w:link w:val="Subtitle"/>
    <w:rsid w:val="00AA32EC"/>
    <w:rPr>
      <w:rFonts w:ascii="Cambria" w:hAnsi="Cambria"/>
      <w:sz w:val="24"/>
      <w:szCs w:val="24"/>
      <w:lang w:eastAsia="en-US"/>
    </w:rPr>
  </w:style>
  <w:style w:type="paragraph" w:styleId="Revision">
    <w:name w:val="Revision"/>
    <w:hidden/>
    <w:uiPriority w:val="99"/>
    <w:semiHidden/>
    <w:rsid w:val="00AA32EC"/>
    <w:rPr>
      <w:rFonts w:ascii="Times New Roman" w:hAnsi="Times New Roman"/>
      <w:lang w:val="en-GB" w:eastAsia="en-US"/>
    </w:rPr>
  </w:style>
  <w:style w:type="paragraph" w:styleId="NormalWeb">
    <w:name w:val="Normal (Web)"/>
    <w:basedOn w:val="Normal"/>
    <w:uiPriority w:val="99"/>
    <w:unhideWhenUsed/>
    <w:rsid w:val="00AA32EC"/>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AA32EC"/>
    <w:rPr>
      <w:rFonts w:ascii="Times New Roman" w:hAnsi="Times New Roman"/>
      <w:lang w:eastAsia="x-none"/>
    </w:rPr>
  </w:style>
  <w:style w:type="paragraph" w:customStyle="1" w:styleId="LGTdoc">
    <w:name w:val="LGTdoc_본문"/>
    <w:basedOn w:val="Normal"/>
    <w:rsid w:val="00AA32EC"/>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AA32E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AA32E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AA32EC"/>
    <w:rPr>
      <w:color w:val="808080"/>
    </w:rPr>
  </w:style>
  <w:style w:type="character" w:customStyle="1" w:styleId="TACChar">
    <w:name w:val="TAC Char"/>
    <w:link w:val="TAC"/>
    <w:rsid w:val="00AA32EC"/>
    <w:rPr>
      <w:rFonts w:ascii="Arial" w:hAnsi="Arial"/>
      <w:sz w:val="18"/>
      <w:lang w:eastAsia="en-US"/>
    </w:rPr>
  </w:style>
  <w:style w:type="character" w:customStyle="1" w:styleId="THChar">
    <w:name w:val="TH Char"/>
    <w:link w:val="TH"/>
    <w:rsid w:val="00AA32EC"/>
    <w:rPr>
      <w:rFonts w:ascii="Arial" w:hAnsi="Arial"/>
      <w:b/>
      <w:lang w:eastAsia="en-US"/>
    </w:rPr>
  </w:style>
  <w:style w:type="character" w:styleId="Hyperlink">
    <w:name w:val="Hyperlink"/>
    <w:rsid w:val="00AA32EC"/>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AA32EC"/>
    <w:rPr>
      <w:rFonts w:ascii="Calibri" w:eastAsia="Calibri" w:hAnsi="Calibri"/>
      <w:sz w:val="22"/>
      <w:szCs w:val="22"/>
      <w:lang w:eastAsia="en-US"/>
    </w:rPr>
  </w:style>
  <w:style w:type="paragraph" w:customStyle="1" w:styleId="References">
    <w:name w:val="References"/>
    <w:basedOn w:val="Normal"/>
    <w:uiPriority w:val="99"/>
    <w:rsid w:val="00AA32EC"/>
    <w:pPr>
      <w:numPr>
        <w:numId w:val="3"/>
      </w:numPr>
      <w:tabs>
        <w:tab w:val="clear" w:pos="360"/>
      </w:tabs>
      <w:overflowPunct/>
      <w:autoSpaceDE/>
      <w:autoSpaceDN/>
      <w:adjustRightInd/>
      <w:snapToGrid w:val="0"/>
      <w:spacing w:after="60" w:line="256" w:lineRule="auto"/>
      <w:ind w:left="720"/>
      <w:jc w:val="both"/>
      <w:textAlignment w:val="auto"/>
    </w:pPr>
    <w:rPr>
      <w:rFonts w:ascii="Calibri" w:hAnsi="Calibri"/>
      <w:sz w:val="22"/>
      <w:szCs w:val="16"/>
      <w:lang w:eastAsia="zh-CN"/>
    </w:rPr>
  </w:style>
  <w:style w:type="character" w:customStyle="1" w:styleId="ReferenceChar">
    <w:name w:val="Reference Char"/>
    <w:link w:val="Reference"/>
    <w:rsid w:val="00E2036F"/>
    <w:rPr>
      <w:rFonts w:ascii="Times New Roman" w:hAnsi="Times New Roman"/>
      <w:lang w:eastAsia="ar-SA"/>
    </w:rPr>
  </w:style>
  <w:style w:type="character" w:customStyle="1" w:styleId="FooterChar">
    <w:name w:val="Footer Char"/>
    <w:basedOn w:val="DefaultParagraphFont"/>
    <w:link w:val="Footer"/>
    <w:rsid w:val="00F15C93"/>
    <w:rPr>
      <w:rFonts w:ascii="Arial" w:hAnsi="Arial"/>
      <w:b/>
      <w:i/>
      <w:noProof/>
      <w:sz w:val="18"/>
      <w:lang w:eastAsia="en-US"/>
    </w:rPr>
  </w:style>
  <w:style w:type="character" w:customStyle="1" w:styleId="BodyTextChar">
    <w:name w:val="Body Text Char"/>
    <w:aliases w:val="bt Char"/>
    <w:basedOn w:val="DefaultParagraphFont"/>
    <w:link w:val="BodyText"/>
    <w:rsid w:val="00542545"/>
    <w:rPr>
      <w:rFonts w:ascii="Times" w:hAnsi="Times"/>
      <w:szCs w:val="24"/>
      <w:lang w:eastAsia="en-US"/>
    </w:rPr>
  </w:style>
  <w:style w:type="table" w:styleId="GridTable1Light">
    <w:name w:val="Grid Table 1 Light"/>
    <w:basedOn w:val="TableNormal"/>
    <w:uiPriority w:val="46"/>
    <w:rsid w:val="0081515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1">
    <w:name w:val="Grid Table 1 Light1"/>
    <w:basedOn w:val="TableNormal"/>
    <w:next w:val="GridTable1Light"/>
    <w:uiPriority w:val="46"/>
    <w:rsid w:val="00E51407"/>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2">
    <w:name w:val="Grid Table 1 Light2"/>
    <w:basedOn w:val="TableNormal"/>
    <w:next w:val="GridTable1Light"/>
    <w:uiPriority w:val="46"/>
    <w:rsid w:val="00CD47C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EndnoteText">
    <w:name w:val="endnote text"/>
    <w:basedOn w:val="Normal"/>
    <w:link w:val="EndnoteTextChar"/>
    <w:semiHidden/>
    <w:unhideWhenUsed/>
    <w:rsid w:val="00D42A0E"/>
    <w:pPr>
      <w:spacing w:after="0"/>
    </w:pPr>
  </w:style>
  <w:style w:type="character" w:customStyle="1" w:styleId="EndnoteTextChar">
    <w:name w:val="Endnote Text Char"/>
    <w:basedOn w:val="DefaultParagraphFont"/>
    <w:link w:val="EndnoteText"/>
    <w:semiHidden/>
    <w:rsid w:val="00D42A0E"/>
    <w:rPr>
      <w:rFonts w:ascii="Times New Roman" w:hAnsi="Times New Roman"/>
      <w:lang w:eastAsia="en-US"/>
    </w:rPr>
  </w:style>
  <w:style w:type="character" w:styleId="EndnoteReference">
    <w:name w:val="endnote reference"/>
    <w:basedOn w:val="DefaultParagraphFont"/>
    <w:semiHidden/>
    <w:unhideWhenUsed/>
    <w:rsid w:val="00D42A0E"/>
    <w:rPr>
      <w:vertAlign w:val="superscript"/>
    </w:rPr>
  </w:style>
  <w:style w:type="character" w:customStyle="1" w:styleId="B1Zchn">
    <w:name w:val="B1 Zchn"/>
    <w:link w:val="B1"/>
    <w:locked/>
    <w:rsid w:val="00F87C92"/>
    <w:rPr>
      <w:rFonts w:ascii="Times New Roman" w:hAnsi="Times New Roman"/>
      <w:lang w:eastAsia="en-US"/>
    </w:rPr>
  </w:style>
  <w:style w:type="table" w:styleId="GridTable1Light-Accent1">
    <w:name w:val="Grid Table 1 Light Accent 1"/>
    <w:basedOn w:val="TableNormal"/>
    <w:uiPriority w:val="46"/>
    <w:rsid w:val="0050482D"/>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styleId="GridTable4-Accent1">
    <w:name w:val="Grid Table 4 Accent 1"/>
    <w:basedOn w:val="TableNormal"/>
    <w:uiPriority w:val="49"/>
    <w:rsid w:val="0050482D"/>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952462">
      <w:bodyDiv w:val="1"/>
      <w:marLeft w:val="0"/>
      <w:marRight w:val="0"/>
      <w:marTop w:val="0"/>
      <w:marBottom w:val="0"/>
      <w:divBdr>
        <w:top w:val="none" w:sz="0" w:space="0" w:color="auto"/>
        <w:left w:val="none" w:sz="0" w:space="0" w:color="auto"/>
        <w:bottom w:val="none" w:sz="0" w:space="0" w:color="auto"/>
        <w:right w:val="none" w:sz="0" w:space="0" w:color="auto"/>
      </w:divBdr>
      <w:divsChild>
        <w:div w:id="688524958">
          <w:marLeft w:val="547"/>
          <w:marRight w:val="0"/>
          <w:marTop w:val="96"/>
          <w:marBottom w:val="0"/>
          <w:divBdr>
            <w:top w:val="none" w:sz="0" w:space="0" w:color="auto"/>
            <w:left w:val="none" w:sz="0" w:space="0" w:color="auto"/>
            <w:bottom w:val="none" w:sz="0" w:space="0" w:color="auto"/>
            <w:right w:val="none" w:sz="0" w:space="0" w:color="auto"/>
          </w:divBdr>
        </w:div>
        <w:div w:id="325010553">
          <w:marLeft w:val="547"/>
          <w:marRight w:val="0"/>
          <w:marTop w:val="96"/>
          <w:marBottom w:val="0"/>
          <w:divBdr>
            <w:top w:val="none" w:sz="0" w:space="0" w:color="auto"/>
            <w:left w:val="none" w:sz="0" w:space="0" w:color="auto"/>
            <w:bottom w:val="none" w:sz="0" w:space="0" w:color="auto"/>
            <w:right w:val="none" w:sz="0" w:space="0" w:color="auto"/>
          </w:divBdr>
        </w:div>
      </w:divsChild>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2317505">
      <w:bodyDiv w:val="1"/>
      <w:marLeft w:val="0"/>
      <w:marRight w:val="0"/>
      <w:marTop w:val="0"/>
      <w:marBottom w:val="0"/>
      <w:divBdr>
        <w:top w:val="none" w:sz="0" w:space="0" w:color="auto"/>
        <w:left w:val="none" w:sz="0" w:space="0" w:color="auto"/>
        <w:bottom w:val="none" w:sz="0" w:space="0" w:color="auto"/>
        <w:right w:val="none" w:sz="0" w:space="0" w:color="auto"/>
      </w:divBdr>
      <w:divsChild>
        <w:div w:id="527766070">
          <w:marLeft w:val="1080"/>
          <w:marRight w:val="0"/>
          <w:marTop w:val="100"/>
          <w:marBottom w:val="0"/>
          <w:divBdr>
            <w:top w:val="none" w:sz="0" w:space="0" w:color="auto"/>
            <w:left w:val="none" w:sz="0" w:space="0" w:color="auto"/>
            <w:bottom w:val="none" w:sz="0" w:space="0" w:color="auto"/>
            <w:right w:val="none" w:sz="0" w:space="0" w:color="auto"/>
          </w:divBdr>
        </w:div>
        <w:div w:id="1307784019">
          <w:marLeft w:val="1800"/>
          <w:marRight w:val="0"/>
          <w:marTop w:val="100"/>
          <w:marBottom w:val="0"/>
          <w:divBdr>
            <w:top w:val="none" w:sz="0" w:space="0" w:color="auto"/>
            <w:left w:val="none" w:sz="0" w:space="0" w:color="auto"/>
            <w:bottom w:val="none" w:sz="0" w:space="0" w:color="auto"/>
            <w:right w:val="none" w:sz="0" w:space="0" w:color="auto"/>
          </w:divBdr>
        </w:div>
        <w:div w:id="1752510627">
          <w:marLeft w:val="1800"/>
          <w:marRight w:val="0"/>
          <w:marTop w:val="100"/>
          <w:marBottom w:val="0"/>
          <w:divBdr>
            <w:top w:val="none" w:sz="0" w:space="0" w:color="auto"/>
            <w:left w:val="none" w:sz="0" w:space="0" w:color="auto"/>
            <w:bottom w:val="none" w:sz="0" w:space="0" w:color="auto"/>
            <w:right w:val="none" w:sz="0" w:space="0" w:color="auto"/>
          </w:divBdr>
        </w:div>
      </w:divsChild>
    </w:div>
    <w:div w:id="74131989">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5074761">
      <w:bodyDiv w:val="1"/>
      <w:marLeft w:val="0"/>
      <w:marRight w:val="0"/>
      <w:marTop w:val="0"/>
      <w:marBottom w:val="0"/>
      <w:divBdr>
        <w:top w:val="none" w:sz="0" w:space="0" w:color="auto"/>
        <w:left w:val="none" w:sz="0" w:space="0" w:color="auto"/>
        <w:bottom w:val="none" w:sz="0" w:space="0" w:color="auto"/>
        <w:right w:val="none" w:sz="0" w:space="0" w:color="auto"/>
      </w:divBdr>
      <w:divsChild>
        <w:div w:id="573131334">
          <w:marLeft w:val="547"/>
          <w:marRight w:val="0"/>
          <w:marTop w:val="96"/>
          <w:marBottom w:val="0"/>
          <w:divBdr>
            <w:top w:val="none" w:sz="0" w:space="0" w:color="auto"/>
            <w:left w:val="none" w:sz="0" w:space="0" w:color="auto"/>
            <w:bottom w:val="none" w:sz="0" w:space="0" w:color="auto"/>
            <w:right w:val="none" w:sz="0" w:space="0" w:color="auto"/>
          </w:divBdr>
        </w:div>
        <w:div w:id="1265771080">
          <w:marLeft w:val="547"/>
          <w:marRight w:val="0"/>
          <w:marTop w:val="96"/>
          <w:marBottom w:val="0"/>
          <w:divBdr>
            <w:top w:val="none" w:sz="0" w:space="0" w:color="auto"/>
            <w:left w:val="none" w:sz="0" w:space="0" w:color="auto"/>
            <w:bottom w:val="none" w:sz="0" w:space="0" w:color="auto"/>
            <w:right w:val="none" w:sz="0" w:space="0" w:color="auto"/>
          </w:divBdr>
        </w:div>
      </w:divsChild>
    </w:div>
    <w:div w:id="88039524">
      <w:bodyDiv w:val="1"/>
      <w:marLeft w:val="0"/>
      <w:marRight w:val="0"/>
      <w:marTop w:val="0"/>
      <w:marBottom w:val="0"/>
      <w:divBdr>
        <w:top w:val="none" w:sz="0" w:space="0" w:color="auto"/>
        <w:left w:val="none" w:sz="0" w:space="0" w:color="auto"/>
        <w:bottom w:val="none" w:sz="0" w:space="0" w:color="auto"/>
        <w:right w:val="none" w:sz="0" w:space="0" w:color="auto"/>
      </w:divBdr>
    </w:div>
    <w:div w:id="90903873">
      <w:bodyDiv w:val="1"/>
      <w:marLeft w:val="0"/>
      <w:marRight w:val="0"/>
      <w:marTop w:val="0"/>
      <w:marBottom w:val="0"/>
      <w:divBdr>
        <w:top w:val="none" w:sz="0" w:space="0" w:color="auto"/>
        <w:left w:val="none" w:sz="0" w:space="0" w:color="auto"/>
        <w:bottom w:val="none" w:sz="0" w:space="0" w:color="auto"/>
        <w:right w:val="none" w:sz="0" w:space="0" w:color="auto"/>
      </w:divBdr>
      <w:divsChild>
        <w:div w:id="374736893">
          <w:marLeft w:val="547"/>
          <w:marRight w:val="0"/>
          <w:marTop w:val="72"/>
          <w:marBottom w:val="0"/>
          <w:divBdr>
            <w:top w:val="none" w:sz="0" w:space="0" w:color="auto"/>
            <w:left w:val="none" w:sz="0" w:space="0" w:color="auto"/>
            <w:bottom w:val="none" w:sz="0" w:space="0" w:color="auto"/>
            <w:right w:val="none" w:sz="0" w:space="0" w:color="auto"/>
          </w:divBdr>
        </w:div>
        <w:div w:id="488331403">
          <w:marLeft w:val="1166"/>
          <w:marRight w:val="0"/>
          <w:marTop w:val="62"/>
          <w:marBottom w:val="0"/>
          <w:divBdr>
            <w:top w:val="none" w:sz="0" w:space="0" w:color="auto"/>
            <w:left w:val="none" w:sz="0" w:space="0" w:color="auto"/>
            <w:bottom w:val="none" w:sz="0" w:space="0" w:color="auto"/>
            <w:right w:val="none" w:sz="0" w:space="0" w:color="auto"/>
          </w:divBdr>
        </w:div>
        <w:div w:id="493688065">
          <w:marLeft w:val="1627"/>
          <w:marRight w:val="0"/>
          <w:marTop w:val="53"/>
          <w:marBottom w:val="0"/>
          <w:divBdr>
            <w:top w:val="none" w:sz="0" w:space="0" w:color="auto"/>
            <w:left w:val="none" w:sz="0" w:space="0" w:color="auto"/>
            <w:bottom w:val="none" w:sz="0" w:space="0" w:color="auto"/>
            <w:right w:val="none" w:sz="0" w:space="0" w:color="auto"/>
          </w:divBdr>
        </w:div>
        <w:div w:id="256133705">
          <w:marLeft w:val="1166"/>
          <w:marRight w:val="0"/>
          <w:marTop w:val="62"/>
          <w:marBottom w:val="0"/>
          <w:divBdr>
            <w:top w:val="none" w:sz="0" w:space="0" w:color="auto"/>
            <w:left w:val="none" w:sz="0" w:space="0" w:color="auto"/>
            <w:bottom w:val="none" w:sz="0" w:space="0" w:color="auto"/>
            <w:right w:val="none" w:sz="0" w:space="0" w:color="auto"/>
          </w:divBdr>
        </w:div>
        <w:div w:id="1634600742">
          <w:marLeft w:val="1166"/>
          <w:marRight w:val="0"/>
          <w:marTop w:val="62"/>
          <w:marBottom w:val="0"/>
          <w:divBdr>
            <w:top w:val="none" w:sz="0" w:space="0" w:color="auto"/>
            <w:left w:val="none" w:sz="0" w:space="0" w:color="auto"/>
            <w:bottom w:val="none" w:sz="0" w:space="0" w:color="auto"/>
            <w:right w:val="none" w:sz="0" w:space="0" w:color="auto"/>
          </w:divBdr>
        </w:div>
        <w:div w:id="1830365925">
          <w:marLeft w:val="1166"/>
          <w:marRight w:val="0"/>
          <w:marTop w:val="62"/>
          <w:marBottom w:val="0"/>
          <w:divBdr>
            <w:top w:val="none" w:sz="0" w:space="0" w:color="auto"/>
            <w:left w:val="none" w:sz="0" w:space="0" w:color="auto"/>
            <w:bottom w:val="none" w:sz="0" w:space="0" w:color="auto"/>
            <w:right w:val="none" w:sz="0" w:space="0" w:color="auto"/>
          </w:divBdr>
        </w:div>
        <w:div w:id="1889999052">
          <w:marLeft w:val="1166"/>
          <w:marRight w:val="0"/>
          <w:marTop w:val="62"/>
          <w:marBottom w:val="0"/>
          <w:divBdr>
            <w:top w:val="none" w:sz="0" w:space="0" w:color="auto"/>
            <w:left w:val="none" w:sz="0" w:space="0" w:color="auto"/>
            <w:bottom w:val="none" w:sz="0" w:space="0" w:color="auto"/>
            <w:right w:val="none" w:sz="0" w:space="0" w:color="auto"/>
          </w:divBdr>
        </w:div>
        <w:div w:id="1156997094">
          <w:marLeft w:val="547"/>
          <w:marRight w:val="0"/>
          <w:marTop w:val="72"/>
          <w:marBottom w:val="0"/>
          <w:divBdr>
            <w:top w:val="none" w:sz="0" w:space="0" w:color="auto"/>
            <w:left w:val="none" w:sz="0" w:space="0" w:color="auto"/>
            <w:bottom w:val="none" w:sz="0" w:space="0" w:color="auto"/>
            <w:right w:val="none" w:sz="0" w:space="0" w:color="auto"/>
          </w:divBdr>
        </w:div>
        <w:div w:id="873880871">
          <w:marLeft w:val="1166"/>
          <w:marRight w:val="0"/>
          <w:marTop w:val="62"/>
          <w:marBottom w:val="0"/>
          <w:divBdr>
            <w:top w:val="none" w:sz="0" w:space="0" w:color="auto"/>
            <w:left w:val="none" w:sz="0" w:space="0" w:color="auto"/>
            <w:bottom w:val="none" w:sz="0" w:space="0" w:color="auto"/>
            <w:right w:val="none" w:sz="0" w:space="0" w:color="auto"/>
          </w:divBdr>
        </w:div>
        <w:div w:id="1037463524">
          <w:marLeft w:val="1166"/>
          <w:marRight w:val="0"/>
          <w:marTop w:val="62"/>
          <w:marBottom w:val="0"/>
          <w:divBdr>
            <w:top w:val="none" w:sz="0" w:space="0" w:color="auto"/>
            <w:left w:val="none" w:sz="0" w:space="0" w:color="auto"/>
            <w:bottom w:val="none" w:sz="0" w:space="0" w:color="auto"/>
            <w:right w:val="none" w:sz="0" w:space="0" w:color="auto"/>
          </w:divBdr>
        </w:div>
        <w:div w:id="1703826194">
          <w:marLeft w:val="1166"/>
          <w:marRight w:val="0"/>
          <w:marTop w:val="62"/>
          <w:marBottom w:val="0"/>
          <w:divBdr>
            <w:top w:val="none" w:sz="0" w:space="0" w:color="auto"/>
            <w:left w:val="none" w:sz="0" w:space="0" w:color="auto"/>
            <w:bottom w:val="none" w:sz="0" w:space="0" w:color="auto"/>
            <w:right w:val="none" w:sz="0" w:space="0" w:color="auto"/>
          </w:divBdr>
        </w:div>
        <w:div w:id="65543444">
          <w:marLeft w:val="547"/>
          <w:marRight w:val="0"/>
          <w:marTop w:val="72"/>
          <w:marBottom w:val="0"/>
          <w:divBdr>
            <w:top w:val="none" w:sz="0" w:space="0" w:color="auto"/>
            <w:left w:val="none" w:sz="0" w:space="0" w:color="auto"/>
            <w:bottom w:val="none" w:sz="0" w:space="0" w:color="auto"/>
            <w:right w:val="none" w:sz="0" w:space="0" w:color="auto"/>
          </w:divBdr>
        </w:div>
        <w:div w:id="1176190944">
          <w:marLeft w:val="1166"/>
          <w:marRight w:val="0"/>
          <w:marTop w:val="62"/>
          <w:marBottom w:val="0"/>
          <w:divBdr>
            <w:top w:val="none" w:sz="0" w:space="0" w:color="auto"/>
            <w:left w:val="none" w:sz="0" w:space="0" w:color="auto"/>
            <w:bottom w:val="none" w:sz="0" w:space="0" w:color="auto"/>
            <w:right w:val="none" w:sz="0" w:space="0" w:color="auto"/>
          </w:divBdr>
        </w:div>
        <w:div w:id="2126347442">
          <w:marLeft w:val="1166"/>
          <w:marRight w:val="0"/>
          <w:marTop w:val="62"/>
          <w:marBottom w:val="0"/>
          <w:divBdr>
            <w:top w:val="none" w:sz="0" w:space="0" w:color="auto"/>
            <w:left w:val="none" w:sz="0" w:space="0" w:color="auto"/>
            <w:bottom w:val="none" w:sz="0" w:space="0" w:color="auto"/>
            <w:right w:val="none" w:sz="0" w:space="0" w:color="auto"/>
          </w:divBdr>
        </w:div>
        <w:div w:id="1712456680">
          <w:marLeft w:val="1166"/>
          <w:marRight w:val="0"/>
          <w:marTop w:val="62"/>
          <w:marBottom w:val="0"/>
          <w:divBdr>
            <w:top w:val="none" w:sz="0" w:space="0" w:color="auto"/>
            <w:left w:val="none" w:sz="0" w:space="0" w:color="auto"/>
            <w:bottom w:val="none" w:sz="0" w:space="0" w:color="auto"/>
            <w:right w:val="none" w:sz="0" w:space="0" w:color="auto"/>
          </w:divBdr>
        </w:div>
        <w:div w:id="1974480514">
          <w:marLeft w:val="1166"/>
          <w:marRight w:val="0"/>
          <w:marTop w:val="62"/>
          <w:marBottom w:val="0"/>
          <w:divBdr>
            <w:top w:val="none" w:sz="0" w:space="0" w:color="auto"/>
            <w:left w:val="none" w:sz="0" w:space="0" w:color="auto"/>
            <w:bottom w:val="none" w:sz="0" w:space="0" w:color="auto"/>
            <w:right w:val="none" w:sz="0" w:space="0" w:color="auto"/>
          </w:divBdr>
        </w:div>
        <w:div w:id="1962879613">
          <w:marLeft w:val="547"/>
          <w:marRight w:val="0"/>
          <w:marTop w:val="72"/>
          <w:marBottom w:val="0"/>
          <w:divBdr>
            <w:top w:val="none" w:sz="0" w:space="0" w:color="auto"/>
            <w:left w:val="none" w:sz="0" w:space="0" w:color="auto"/>
            <w:bottom w:val="none" w:sz="0" w:space="0" w:color="auto"/>
            <w:right w:val="none" w:sz="0" w:space="0" w:color="auto"/>
          </w:divBdr>
        </w:div>
        <w:div w:id="1010907618">
          <w:marLeft w:val="547"/>
          <w:marRight w:val="0"/>
          <w:marTop w:val="72"/>
          <w:marBottom w:val="0"/>
          <w:divBdr>
            <w:top w:val="none" w:sz="0" w:space="0" w:color="auto"/>
            <w:left w:val="none" w:sz="0" w:space="0" w:color="auto"/>
            <w:bottom w:val="none" w:sz="0" w:space="0" w:color="auto"/>
            <w:right w:val="none" w:sz="0" w:space="0" w:color="auto"/>
          </w:divBdr>
        </w:div>
        <w:div w:id="328364403">
          <w:marLeft w:val="547"/>
          <w:marRight w:val="0"/>
          <w:marTop w:val="72"/>
          <w:marBottom w:val="0"/>
          <w:divBdr>
            <w:top w:val="none" w:sz="0" w:space="0" w:color="auto"/>
            <w:left w:val="none" w:sz="0" w:space="0" w:color="auto"/>
            <w:bottom w:val="none" w:sz="0" w:space="0" w:color="auto"/>
            <w:right w:val="none" w:sz="0" w:space="0" w:color="auto"/>
          </w:divBdr>
        </w:div>
      </w:divsChild>
    </w:div>
    <w:div w:id="94372982">
      <w:bodyDiv w:val="1"/>
      <w:marLeft w:val="0"/>
      <w:marRight w:val="0"/>
      <w:marTop w:val="0"/>
      <w:marBottom w:val="0"/>
      <w:divBdr>
        <w:top w:val="none" w:sz="0" w:space="0" w:color="auto"/>
        <w:left w:val="none" w:sz="0" w:space="0" w:color="auto"/>
        <w:bottom w:val="none" w:sz="0" w:space="0" w:color="auto"/>
        <w:right w:val="none" w:sz="0" w:space="0" w:color="auto"/>
      </w:divBdr>
      <w:divsChild>
        <w:div w:id="1998219069">
          <w:marLeft w:val="547"/>
          <w:marRight w:val="0"/>
          <w:marTop w:val="96"/>
          <w:marBottom w:val="0"/>
          <w:divBdr>
            <w:top w:val="none" w:sz="0" w:space="0" w:color="auto"/>
            <w:left w:val="none" w:sz="0" w:space="0" w:color="auto"/>
            <w:bottom w:val="none" w:sz="0" w:space="0" w:color="auto"/>
            <w:right w:val="none" w:sz="0" w:space="0" w:color="auto"/>
          </w:divBdr>
        </w:div>
        <w:div w:id="1298072233">
          <w:marLeft w:val="547"/>
          <w:marRight w:val="0"/>
          <w:marTop w:val="96"/>
          <w:marBottom w:val="0"/>
          <w:divBdr>
            <w:top w:val="none" w:sz="0" w:space="0" w:color="auto"/>
            <w:left w:val="none" w:sz="0" w:space="0" w:color="auto"/>
            <w:bottom w:val="none" w:sz="0" w:space="0" w:color="auto"/>
            <w:right w:val="none" w:sz="0" w:space="0" w:color="auto"/>
          </w:divBdr>
        </w:div>
      </w:divsChild>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23810614">
      <w:bodyDiv w:val="1"/>
      <w:marLeft w:val="0"/>
      <w:marRight w:val="0"/>
      <w:marTop w:val="0"/>
      <w:marBottom w:val="0"/>
      <w:divBdr>
        <w:top w:val="none" w:sz="0" w:space="0" w:color="auto"/>
        <w:left w:val="none" w:sz="0" w:space="0" w:color="auto"/>
        <w:bottom w:val="none" w:sz="0" w:space="0" w:color="auto"/>
        <w:right w:val="none" w:sz="0" w:space="0" w:color="auto"/>
      </w:divBdr>
      <w:divsChild>
        <w:div w:id="74279800">
          <w:marLeft w:val="1166"/>
          <w:marRight w:val="0"/>
          <w:marTop w:val="96"/>
          <w:marBottom w:val="0"/>
          <w:divBdr>
            <w:top w:val="none" w:sz="0" w:space="0" w:color="auto"/>
            <w:left w:val="none" w:sz="0" w:space="0" w:color="auto"/>
            <w:bottom w:val="none" w:sz="0" w:space="0" w:color="auto"/>
            <w:right w:val="none" w:sz="0" w:space="0" w:color="auto"/>
          </w:divBdr>
        </w:div>
        <w:div w:id="374046175">
          <w:marLeft w:val="547"/>
          <w:marRight w:val="0"/>
          <w:marTop w:val="115"/>
          <w:marBottom w:val="0"/>
          <w:divBdr>
            <w:top w:val="none" w:sz="0" w:space="0" w:color="auto"/>
            <w:left w:val="none" w:sz="0" w:space="0" w:color="auto"/>
            <w:bottom w:val="none" w:sz="0" w:space="0" w:color="auto"/>
            <w:right w:val="none" w:sz="0" w:space="0" w:color="auto"/>
          </w:divBdr>
        </w:div>
        <w:div w:id="1348370178">
          <w:marLeft w:val="1627"/>
          <w:marRight w:val="0"/>
          <w:marTop w:val="86"/>
          <w:marBottom w:val="0"/>
          <w:divBdr>
            <w:top w:val="none" w:sz="0" w:space="0" w:color="auto"/>
            <w:left w:val="none" w:sz="0" w:space="0" w:color="auto"/>
            <w:bottom w:val="none" w:sz="0" w:space="0" w:color="auto"/>
            <w:right w:val="none" w:sz="0" w:space="0" w:color="auto"/>
          </w:divBdr>
        </w:div>
        <w:div w:id="1442610229">
          <w:marLeft w:val="1166"/>
          <w:marRight w:val="0"/>
          <w:marTop w:val="96"/>
          <w:marBottom w:val="0"/>
          <w:divBdr>
            <w:top w:val="none" w:sz="0" w:space="0" w:color="auto"/>
            <w:left w:val="none" w:sz="0" w:space="0" w:color="auto"/>
            <w:bottom w:val="none" w:sz="0" w:space="0" w:color="auto"/>
            <w:right w:val="none" w:sz="0" w:space="0" w:color="auto"/>
          </w:divBdr>
        </w:div>
        <w:div w:id="1955671752">
          <w:marLeft w:val="1627"/>
          <w:marRight w:val="0"/>
          <w:marTop w:val="86"/>
          <w:marBottom w:val="0"/>
          <w:divBdr>
            <w:top w:val="none" w:sz="0" w:space="0" w:color="auto"/>
            <w:left w:val="none" w:sz="0" w:space="0" w:color="auto"/>
            <w:bottom w:val="none" w:sz="0" w:space="0" w:color="auto"/>
            <w:right w:val="none" w:sz="0" w:space="0" w:color="auto"/>
          </w:divBdr>
        </w:div>
      </w:divsChild>
    </w:div>
    <w:div w:id="132649578">
      <w:bodyDiv w:val="1"/>
      <w:marLeft w:val="0"/>
      <w:marRight w:val="0"/>
      <w:marTop w:val="0"/>
      <w:marBottom w:val="0"/>
      <w:divBdr>
        <w:top w:val="none" w:sz="0" w:space="0" w:color="auto"/>
        <w:left w:val="none" w:sz="0" w:space="0" w:color="auto"/>
        <w:bottom w:val="none" w:sz="0" w:space="0" w:color="auto"/>
        <w:right w:val="none" w:sz="0" w:space="0" w:color="auto"/>
      </w:divBdr>
      <w:divsChild>
        <w:div w:id="2022856473">
          <w:marLeft w:val="878"/>
          <w:marRight w:val="0"/>
          <w:marTop w:val="96"/>
          <w:marBottom w:val="0"/>
          <w:divBdr>
            <w:top w:val="none" w:sz="0" w:space="0" w:color="auto"/>
            <w:left w:val="none" w:sz="0" w:space="0" w:color="auto"/>
            <w:bottom w:val="none" w:sz="0" w:space="0" w:color="auto"/>
            <w:right w:val="none" w:sz="0" w:space="0" w:color="auto"/>
          </w:divBdr>
        </w:div>
      </w:divsChild>
    </w:div>
    <w:div w:id="160393284">
      <w:bodyDiv w:val="1"/>
      <w:marLeft w:val="0"/>
      <w:marRight w:val="0"/>
      <w:marTop w:val="0"/>
      <w:marBottom w:val="0"/>
      <w:divBdr>
        <w:top w:val="none" w:sz="0" w:space="0" w:color="auto"/>
        <w:left w:val="none" w:sz="0" w:space="0" w:color="auto"/>
        <w:bottom w:val="none" w:sz="0" w:space="0" w:color="auto"/>
        <w:right w:val="none" w:sz="0" w:space="0" w:color="auto"/>
      </w:divBdr>
    </w:div>
    <w:div w:id="177232458">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8221138">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7671958">
      <w:bodyDiv w:val="1"/>
      <w:marLeft w:val="0"/>
      <w:marRight w:val="0"/>
      <w:marTop w:val="0"/>
      <w:marBottom w:val="0"/>
      <w:divBdr>
        <w:top w:val="none" w:sz="0" w:space="0" w:color="auto"/>
        <w:left w:val="none" w:sz="0" w:space="0" w:color="auto"/>
        <w:bottom w:val="none" w:sz="0" w:space="0" w:color="auto"/>
        <w:right w:val="none" w:sz="0" w:space="0" w:color="auto"/>
      </w:divBdr>
    </w:div>
    <w:div w:id="228730409">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6404140">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8804625">
      <w:bodyDiv w:val="1"/>
      <w:marLeft w:val="0"/>
      <w:marRight w:val="0"/>
      <w:marTop w:val="0"/>
      <w:marBottom w:val="0"/>
      <w:divBdr>
        <w:top w:val="none" w:sz="0" w:space="0" w:color="auto"/>
        <w:left w:val="none" w:sz="0" w:space="0" w:color="auto"/>
        <w:bottom w:val="none" w:sz="0" w:space="0" w:color="auto"/>
        <w:right w:val="none" w:sz="0" w:space="0" w:color="auto"/>
      </w:divBdr>
      <w:divsChild>
        <w:div w:id="478614646">
          <w:marLeft w:val="547"/>
          <w:marRight w:val="0"/>
          <w:marTop w:val="106"/>
          <w:marBottom w:val="0"/>
          <w:divBdr>
            <w:top w:val="none" w:sz="0" w:space="0" w:color="auto"/>
            <w:left w:val="none" w:sz="0" w:space="0" w:color="auto"/>
            <w:bottom w:val="none" w:sz="0" w:space="0" w:color="auto"/>
            <w:right w:val="none" w:sz="0" w:space="0" w:color="auto"/>
          </w:divBdr>
        </w:div>
        <w:div w:id="1802918286">
          <w:marLeft w:val="1166"/>
          <w:marRight w:val="0"/>
          <w:marTop w:val="91"/>
          <w:marBottom w:val="0"/>
          <w:divBdr>
            <w:top w:val="none" w:sz="0" w:space="0" w:color="auto"/>
            <w:left w:val="none" w:sz="0" w:space="0" w:color="auto"/>
            <w:bottom w:val="none" w:sz="0" w:space="0" w:color="auto"/>
            <w:right w:val="none" w:sz="0" w:space="0" w:color="auto"/>
          </w:divBdr>
        </w:div>
        <w:div w:id="845093864">
          <w:marLeft w:val="547"/>
          <w:marRight w:val="0"/>
          <w:marTop w:val="106"/>
          <w:marBottom w:val="0"/>
          <w:divBdr>
            <w:top w:val="none" w:sz="0" w:space="0" w:color="auto"/>
            <w:left w:val="none" w:sz="0" w:space="0" w:color="auto"/>
            <w:bottom w:val="none" w:sz="0" w:space="0" w:color="auto"/>
            <w:right w:val="none" w:sz="0" w:space="0" w:color="auto"/>
          </w:divBdr>
        </w:div>
      </w:divsChild>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6478671">
      <w:bodyDiv w:val="1"/>
      <w:marLeft w:val="0"/>
      <w:marRight w:val="0"/>
      <w:marTop w:val="0"/>
      <w:marBottom w:val="0"/>
      <w:divBdr>
        <w:top w:val="none" w:sz="0" w:space="0" w:color="auto"/>
        <w:left w:val="none" w:sz="0" w:space="0" w:color="auto"/>
        <w:bottom w:val="none" w:sz="0" w:space="0" w:color="auto"/>
        <w:right w:val="none" w:sz="0" w:space="0" w:color="auto"/>
      </w:divBdr>
    </w:div>
    <w:div w:id="334379090">
      <w:bodyDiv w:val="1"/>
      <w:marLeft w:val="0"/>
      <w:marRight w:val="0"/>
      <w:marTop w:val="0"/>
      <w:marBottom w:val="0"/>
      <w:divBdr>
        <w:top w:val="none" w:sz="0" w:space="0" w:color="auto"/>
        <w:left w:val="none" w:sz="0" w:space="0" w:color="auto"/>
        <w:bottom w:val="none" w:sz="0" w:space="0" w:color="auto"/>
        <w:right w:val="none" w:sz="0" w:space="0" w:color="auto"/>
      </w:divBdr>
      <w:divsChild>
        <w:div w:id="1969046152">
          <w:marLeft w:val="547"/>
          <w:marRight w:val="0"/>
          <w:marTop w:val="115"/>
          <w:marBottom w:val="0"/>
          <w:divBdr>
            <w:top w:val="none" w:sz="0" w:space="0" w:color="auto"/>
            <w:left w:val="none" w:sz="0" w:space="0" w:color="auto"/>
            <w:bottom w:val="none" w:sz="0" w:space="0" w:color="auto"/>
            <w:right w:val="none" w:sz="0" w:space="0" w:color="auto"/>
          </w:divBdr>
        </w:div>
        <w:div w:id="207104807">
          <w:marLeft w:val="547"/>
          <w:marRight w:val="0"/>
          <w:marTop w:val="115"/>
          <w:marBottom w:val="0"/>
          <w:divBdr>
            <w:top w:val="none" w:sz="0" w:space="0" w:color="auto"/>
            <w:left w:val="none" w:sz="0" w:space="0" w:color="auto"/>
            <w:bottom w:val="none" w:sz="0" w:space="0" w:color="auto"/>
            <w:right w:val="none" w:sz="0" w:space="0" w:color="auto"/>
          </w:divBdr>
        </w:div>
      </w:divsChild>
    </w:div>
    <w:div w:id="334770497">
      <w:bodyDiv w:val="1"/>
      <w:marLeft w:val="0"/>
      <w:marRight w:val="0"/>
      <w:marTop w:val="0"/>
      <w:marBottom w:val="0"/>
      <w:divBdr>
        <w:top w:val="none" w:sz="0" w:space="0" w:color="auto"/>
        <w:left w:val="none" w:sz="0" w:space="0" w:color="auto"/>
        <w:bottom w:val="none" w:sz="0" w:space="0" w:color="auto"/>
        <w:right w:val="none" w:sz="0" w:space="0" w:color="auto"/>
      </w:divBdr>
      <w:divsChild>
        <w:div w:id="431512086">
          <w:marLeft w:val="1166"/>
          <w:marRight w:val="0"/>
          <w:marTop w:val="91"/>
          <w:marBottom w:val="0"/>
          <w:divBdr>
            <w:top w:val="none" w:sz="0" w:space="0" w:color="auto"/>
            <w:left w:val="none" w:sz="0" w:space="0" w:color="auto"/>
            <w:bottom w:val="none" w:sz="0" w:space="0" w:color="auto"/>
            <w:right w:val="none" w:sz="0" w:space="0" w:color="auto"/>
          </w:divBdr>
        </w:div>
        <w:div w:id="1380975311">
          <w:marLeft w:val="1627"/>
          <w:marRight w:val="0"/>
          <w:marTop w:val="82"/>
          <w:marBottom w:val="0"/>
          <w:divBdr>
            <w:top w:val="none" w:sz="0" w:space="0" w:color="auto"/>
            <w:left w:val="none" w:sz="0" w:space="0" w:color="auto"/>
            <w:bottom w:val="none" w:sz="0" w:space="0" w:color="auto"/>
            <w:right w:val="none" w:sz="0" w:space="0" w:color="auto"/>
          </w:divBdr>
        </w:div>
        <w:div w:id="520508839">
          <w:marLeft w:val="2074"/>
          <w:marRight w:val="0"/>
          <w:marTop w:val="72"/>
          <w:marBottom w:val="0"/>
          <w:divBdr>
            <w:top w:val="none" w:sz="0" w:space="0" w:color="auto"/>
            <w:left w:val="none" w:sz="0" w:space="0" w:color="auto"/>
            <w:bottom w:val="none" w:sz="0" w:space="0" w:color="auto"/>
            <w:right w:val="none" w:sz="0" w:space="0" w:color="auto"/>
          </w:divBdr>
        </w:div>
        <w:div w:id="639963433">
          <w:marLeft w:val="2074"/>
          <w:marRight w:val="0"/>
          <w:marTop w:val="72"/>
          <w:marBottom w:val="0"/>
          <w:divBdr>
            <w:top w:val="none" w:sz="0" w:space="0" w:color="auto"/>
            <w:left w:val="none" w:sz="0" w:space="0" w:color="auto"/>
            <w:bottom w:val="none" w:sz="0" w:space="0" w:color="auto"/>
            <w:right w:val="none" w:sz="0" w:space="0" w:color="auto"/>
          </w:divBdr>
        </w:div>
        <w:div w:id="715471565">
          <w:marLeft w:val="1627"/>
          <w:marRight w:val="0"/>
          <w:marTop w:val="82"/>
          <w:marBottom w:val="0"/>
          <w:divBdr>
            <w:top w:val="none" w:sz="0" w:space="0" w:color="auto"/>
            <w:left w:val="none" w:sz="0" w:space="0" w:color="auto"/>
            <w:bottom w:val="none" w:sz="0" w:space="0" w:color="auto"/>
            <w:right w:val="none" w:sz="0" w:space="0" w:color="auto"/>
          </w:divBdr>
        </w:div>
        <w:div w:id="205602597">
          <w:marLeft w:val="1627"/>
          <w:marRight w:val="0"/>
          <w:marTop w:val="82"/>
          <w:marBottom w:val="0"/>
          <w:divBdr>
            <w:top w:val="none" w:sz="0" w:space="0" w:color="auto"/>
            <w:left w:val="none" w:sz="0" w:space="0" w:color="auto"/>
            <w:bottom w:val="none" w:sz="0" w:space="0" w:color="auto"/>
            <w:right w:val="none" w:sz="0" w:space="0" w:color="auto"/>
          </w:divBdr>
        </w:div>
      </w:divsChild>
    </w:div>
    <w:div w:id="355886363">
      <w:bodyDiv w:val="1"/>
      <w:marLeft w:val="0"/>
      <w:marRight w:val="0"/>
      <w:marTop w:val="0"/>
      <w:marBottom w:val="0"/>
      <w:divBdr>
        <w:top w:val="none" w:sz="0" w:space="0" w:color="auto"/>
        <w:left w:val="none" w:sz="0" w:space="0" w:color="auto"/>
        <w:bottom w:val="none" w:sz="0" w:space="0" w:color="auto"/>
        <w:right w:val="none" w:sz="0" w:space="0" w:color="auto"/>
      </w:divBdr>
      <w:divsChild>
        <w:div w:id="1615399687">
          <w:marLeft w:val="1080"/>
          <w:marRight w:val="0"/>
          <w:marTop w:val="0"/>
          <w:marBottom w:val="0"/>
          <w:divBdr>
            <w:top w:val="none" w:sz="0" w:space="0" w:color="auto"/>
            <w:left w:val="none" w:sz="0" w:space="0" w:color="auto"/>
            <w:bottom w:val="none" w:sz="0" w:space="0" w:color="auto"/>
            <w:right w:val="none" w:sz="0" w:space="0" w:color="auto"/>
          </w:divBdr>
        </w:div>
      </w:divsChild>
    </w:div>
    <w:div w:id="364913140">
      <w:bodyDiv w:val="1"/>
      <w:marLeft w:val="0"/>
      <w:marRight w:val="0"/>
      <w:marTop w:val="0"/>
      <w:marBottom w:val="0"/>
      <w:divBdr>
        <w:top w:val="none" w:sz="0" w:space="0" w:color="auto"/>
        <w:left w:val="none" w:sz="0" w:space="0" w:color="auto"/>
        <w:bottom w:val="none" w:sz="0" w:space="0" w:color="auto"/>
        <w:right w:val="none" w:sz="0" w:space="0" w:color="auto"/>
      </w:divBdr>
      <w:divsChild>
        <w:div w:id="832261544">
          <w:marLeft w:val="547"/>
          <w:marRight w:val="0"/>
          <w:marTop w:val="82"/>
          <w:marBottom w:val="0"/>
          <w:divBdr>
            <w:top w:val="none" w:sz="0" w:space="0" w:color="auto"/>
            <w:left w:val="none" w:sz="0" w:space="0" w:color="auto"/>
            <w:bottom w:val="none" w:sz="0" w:space="0" w:color="auto"/>
            <w:right w:val="none" w:sz="0" w:space="0" w:color="auto"/>
          </w:divBdr>
        </w:div>
        <w:div w:id="973019485">
          <w:marLeft w:val="1166"/>
          <w:marRight w:val="0"/>
          <w:marTop w:val="67"/>
          <w:marBottom w:val="0"/>
          <w:divBdr>
            <w:top w:val="none" w:sz="0" w:space="0" w:color="auto"/>
            <w:left w:val="none" w:sz="0" w:space="0" w:color="auto"/>
            <w:bottom w:val="none" w:sz="0" w:space="0" w:color="auto"/>
            <w:right w:val="none" w:sz="0" w:space="0" w:color="auto"/>
          </w:divBdr>
        </w:div>
        <w:div w:id="243415769">
          <w:marLeft w:val="1166"/>
          <w:marRight w:val="0"/>
          <w:marTop w:val="67"/>
          <w:marBottom w:val="0"/>
          <w:divBdr>
            <w:top w:val="none" w:sz="0" w:space="0" w:color="auto"/>
            <w:left w:val="none" w:sz="0" w:space="0" w:color="auto"/>
            <w:bottom w:val="none" w:sz="0" w:space="0" w:color="auto"/>
            <w:right w:val="none" w:sz="0" w:space="0" w:color="auto"/>
          </w:divBdr>
        </w:div>
        <w:div w:id="150027777">
          <w:marLeft w:val="1166"/>
          <w:marRight w:val="0"/>
          <w:marTop w:val="67"/>
          <w:marBottom w:val="0"/>
          <w:divBdr>
            <w:top w:val="none" w:sz="0" w:space="0" w:color="auto"/>
            <w:left w:val="none" w:sz="0" w:space="0" w:color="auto"/>
            <w:bottom w:val="none" w:sz="0" w:space="0" w:color="auto"/>
            <w:right w:val="none" w:sz="0" w:space="0" w:color="auto"/>
          </w:divBdr>
        </w:div>
        <w:div w:id="1486125604">
          <w:marLeft w:val="1166"/>
          <w:marRight w:val="0"/>
          <w:marTop w:val="67"/>
          <w:marBottom w:val="0"/>
          <w:divBdr>
            <w:top w:val="none" w:sz="0" w:space="0" w:color="auto"/>
            <w:left w:val="none" w:sz="0" w:space="0" w:color="auto"/>
            <w:bottom w:val="none" w:sz="0" w:space="0" w:color="auto"/>
            <w:right w:val="none" w:sz="0" w:space="0" w:color="auto"/>
          </w:divBdr>
        </w:div>
        <w:div w:id="2125343632">
          <w:marLeft w:val="547"/>
          <w:marRight w:val="0"/>
          <w:marTop w:val="82"/>
          <w:marBottom w:val="0"/>
          <w:divBdr>
            <w:top w:val="none" w:sz="0" w:space="0" w:color="auto"/>
            <w:left w:val="none" w:sz="0" w:space="0" w:color="auto"/>
            <w:bottom w:val="none" w:sz="0" w:space="0" w:color="auto"/>
            <w:right w:val="none" w:sz="0" w:space="0" w:color="auto"/>
          </w:divBdr>
        </w:div>
        <w:div w:id="2038267675">
          <w:marLeft w:val="1166"/>
          <w:marRight w:val="0"/>
          <w:marTop w:val="67"/>
          <w:marBottom w:val="0"/>
          <w:divBdr>
            <w:top w:val="none" w:sz="0" w:space="0" w:color="auto"/>
            <w:left w:val="none" w:sz="0" w:space="0" w:color="auto"/>
            <w:bottom w:val="none" w:sz="0" w:space="0" w:color="auto"/>
            <w:right w:val="none" w:sz="0" w:space="0" w:color="auto"/>
          </w:divBdr>
        </w:div>
        <w:div w:id="430124889">
          <w:marLeft w:val="547"/>
          <w:marRight w:val="0"/>
          <w:marTop w:val="82"/>
          <w:marBottom w:val="0"/>
          <w:divBdr>
            <w:top w:val="none" w:sz="0" w:space="0" w:color="auto"/>
            <w:left w:val="none" w:sz="0" w:space="0" w:color="auto"/>
            <w:bottom w:val="none" w:sz="0" w:space="0" w:color="auto"/>
            <w:right w:val="none" w:sz="0" w:space="0" w:color="auto"/>
          </w:divBdr>
        </w:div>
        <w:div w:id="1221401138">
          <w:marLeft w:val="1166"/>
          <w:marRight w:val="0"/>
          <w:marTop w:val="67"/>
          <w:marBottom w:val="0"/>
          <w:divBdr>
            <w:top w:val="none" w:sz="0" w:space="0" w:color="auto"/>
            <w:left w:val="none" w:sz="0" w:space="0" w:color="auto"/>
            <w:bottom w:val="none" w:sz="0" w:space="0" w:color="auto"/>
            <w:right w:val="none" w:sz="0" w:space="0" w:color="auto"/>
          </w:divBdr>
        </w:div>
        <w:div w:id="242305223">
          <w:marLeft w:val="1627"/>
          <w:marRight w:val="0"/>
          <w:marTop w:val="62"/>
          <w:marBottom w:val="0"/>
          <w:divBdr>
            <w:top w:val="none" w:sz="0" w:space="0" w:color="auto"/>
            <w:left w:val="none" w:sz="0" w:space="0" w:color="auto"/>
            <w:bottom w:val="none" w:sz="0" w:space="0" w:color="auto"/>
            <w:right w:val="none" w:sz="0" w:space="0" w:color="auto"/>
          </w:divBdr>
        </w:div>
        <w:div w:id="1244989283">
          <w:marLeft w:val="1166"/>
          <w:marRight w:val="0"/>
          <w:marTop w:val="67"/>
          <w:marBottom w:val="0"/>
          <w:divBdr>
            <w:top w:val="none" w:sz="0" w:space="0" w:color="auto"/>
            <w:left w:val="none" w:sz="0" w:space="0" w:color="auto"/>
            <w:bottom w:val="none" w:sz="0" w:space="0" w:color="auto"/>
            <w:right w:val="none" w:sz="0" w:space="0" w:color="auto"/>
          </w:divBdr>
        </w:div>
        <w:div w:id="182011483">
          <w:marLeft w:val="1627"/>
          <w:marRight w:val="0"/>
          <w:marTop w:val="62"/>
          <w:marBottom w:val="0"/>
          <w:divBdr>
            <w:top w:val="none" w:sz="0" w:space="0" w:color="auto"/>
            <w:left w:val="none" w:sz="0" w:space="0" w:color="auto"/>
            <w:bottom w:val="none" w:sz="0" w:space="0" w:color="auto"/>
            <w:right w:val="none" w:sz="0" w:space="0" w:color="auto"/>
          </w:divBdr>
        </w:div>
        <w:div w:id="1231576441">
          <w:marLeft w:val="1627"/>
          <w:marRight w:val="0"/>
          <w:marTop w:val="62"/>
          <w:marBottom w:val="0"/>
          <w:divBdr>
            <w:top w:val="none" w:sz="0" w:space="0" w:color="auto"/>
            <w:left w:val="none" w:sz="0" w:space="0" w:color="auto"/>
            <w:bottom w:val="none" w:sz="0" w:space="0" w:color="auto"/>
            <w:right w:val="none" w:sz="0" w:space="0" w:color="auto"/>
          </w:divBdr>
        </w:div>
        <w:div w:id="280301948">
          <w:marLeft w:val="2074"/>
          <w:marRight w:val="0"/>
          <w:marTop w:val="53"/>
          <w:marBottom w:val="0"/>
          <w:divBdr>
            <w:top w:val="none" w:sz="0" w:space="0" w:color="auto"/>
            <w:left w:val="none" w:sz="0" w:space="0" w:color="auto"/>
            <w:bottom w:val="none" w:sz="0" w:space="0" w:color="auto"/>
            <w:right w:val="none" w:sz="0" w:space="0" w:color="auto"/>
          </w:divBdr>
        </w:div>
        <w:div w:id="251352814">
          <w:marLeft w:val="547"/>
          <w:marRight w:val="0"/>
          <w:marTop w:val="82"/>
          <w:marBottom w:val="0"/>
          <w:divBdr>
            <w:top w:val="none" w:sz="0" w:space="0" w:color="auto"/>
            <w:left w:val="none" w:sz="0" w:space="0" w:color="auto"/>
            <w:bottom w:val="none" w:sz="0" w:space="0" w:color="auto"/>
            <w:right w:val="none" w:sz="0" w:space="0" w:color="auto"/>
          </w:divBdr>
        </w:div>
        <w:div w:id="242030880">
          <w:marLeft w:val="1166"/>
          <w:marRight w:val="0"/>
          <w:marTop w:val="67"/>
          <w:marBottom w:val="0"/>
          <w:divBdr>
            <w:top w:val="none" w:sz="0" w:space="0" w:color="auto"/>
            <w:left w:val="none" w:sz="0" w:space="0" w:color="auto"/>
            <w:bottom w:val="none" w:sz="0" w:space="0" w:color="auto"/>
            <w:right w:val="none" w:sz="0" w:space="0" w:color="auto"/>
          </w:divBdr>
        </w:div>
        <w:div w:id="918560020">
          <w:marLeft w:val="1627"/>
          <w:marRight w:val="0"/>
          <w:marTop w:val="62"/>
          <w:marBottom w:val="0"/>
          <w:divBdr>
            <w:top w:val="none" w:sz="0" w:space="0" w:color="auto"/>
            <w:left w:val="none" w:sz="0" w:space="0" w:color="auto"/>
            <w:bottom w:val="none" w:sz="0" w:space="0" w:color="auto"/>
            <w:right w:val="none" w:sz="0" w:space="0" w:color="auto"/>
          </w:divBdr>
        </w:div>
        <w:div w:id="536889525">
          <w:marLeft w:val="1166"/>
          <w:marRight w:val="0"/>
          <w:marTop w:val="67"/>
          <w:marBottom w:val="0"/>
          <w:divBdr>
            <w:top w:val="none" w:sz="0" w:space="0" w:color="auto"/>
            <w:left w:val="none" w:sz="0" w:space="0" w:color="auto"/>
            <w:bottom w:val="none" w:sz="0" w:space="0" w:color="auto"/>
            <w:right w:val="none" w:sz="0" w:space="0" w:color="auto"/>
          </w:divBdr>
        </w:div>
        <w:div w:id="480462690">
          <w:marLeft w:val="547"/>
          <w:marRight w:val="0"/>
          <w:marTop w:val="82"/>
          <w:marBottom w:val="0"/>
          <w:divBdr>
            <w:top w:val="none" w:sz="0" w:space="0" w:color="auto"/>
            <w:left w:val="none" w:sz="0" w:space="0" w:color="auto"/>
            <w:bottom w:val="none" w:sz="0" w:space="0" w:color="auto"/>
            <w:right w:val="none" w:sz="0" w:space="0" w:color="auto"/>
          </w:divBdr>
        </w:div>
        <w:div w:id="117454848">
          <w:marLeft w:val="1166"/>
          <w:marRight w:val="0"/>
          <w:marTop w:val="67"/>
          <w:marBottom w:val="0"/>
          <w:divBdr>
            <w:top w:val="none" w:sz="0" w:space="0" w:color="auto"/>
            <w:left w:val="none" w:sz="0" w:space="0" w:color="auto"/>
            <w:bottom w:val="none" w:sz="0" w:space="0" w:color="auto"/>
            <w:right w:val="none" w:sz="0" w:space="0" w:color="auto"/>
          </w:divBdr>
        </w:div>
        <w:div w:id="1801919606">
          <w:marLeft w:val="1166"/>
          <w:marRight w:val="0"/>
          <w:marTop w:val="67"/>
          <w:marBottom w:val="0"/>
          <w:divBdr>
            <w:top w:val="none" w:sz="0" w:space="0" w:color="auto"/>
            <w:left w:val="none" w:sz="0" w:space="0" w:color="auto"/>
            <w:bottom w:val="none" w:sz="0" w:space="0" w:color="auto"/>
            <w:right w:val="none" w:sz="0" w:space="0" w:color="auto"/>
          </w:divBdr>
        </w:div>
        <w:div w:id="944265255">
          <w:marLeft w:val="1166"/>
          <w:marRight w:val="0"/>
          <w:marTop w:val="67"/>
          <w:marBottom w:val="0"/>
          <w:divBdr>
            <w:top w:val="none" w:sz="0" w:space="0" w:color="auto"/>
            <w:left w:val="none" w:sz="0" w:space="0" w:color="auto"/>
            <w:bottom w:val="none" w:sz="0" w:space="0" w:color="auto"/>
            <w:right w:val="none" w:sz="0" w:space="0" w:color="auto"/>
          </w:divBdr>
        </w:div>
        <w:div w:id="2126999897">
          <w:marLeft w:val="547"/>
          <w:marRight w:val="0"/>
          <w:marTop w:val="82"/>
          <w:marBottom w:val="0"/>
          <w:divBdr>
            <w:top w:val="none" w:sz="0" w:space="0" w:color="auto"/>
            <w:left w:val="none" w:sz="0" w:space="0" w:color="auto"/>
            <w:bottom w:val="none" w:sz="0" w:space="0" w:color="auto"/>
            <w:right w:val="none" w:sz="0" w:space="0" w:color="auto"/>
          </w:divBdr>
        </w:div>
      </w:divsChild>
    </w:div>
    <w:div w:id="411199238">
      <w:bodyDiv w:val="1"/>
      <w:marLeft w:val="0"/>
      <w:marRight w:val="0"/>
      <w:marTop w:val="0"/>
      <w:marBottom w:val="0"/>
      <w:divBdr>
        <w:top w:val="none" w:sz="0" w:space="0" w:color="auto"/>
        <w:left w:val="none" w:sz="0" w:space="0" w:color="auto"/>
        <w:bottom w:val="none" w:sz="0" w:space="0" w:color="auto"/>
        <w:right w:val="none" w:sz="0" w:space="0" w:color="auto"/>
      </w:divBdr>
      <w:divsChild>
        <w:div w:id="713118960">
          <w:marLeft w:val="1166"/>
          <w:marRight w:val="0"/>
          <w:marTop w:val="96"/>
          <w:marBottom w:val="0"/>
          <w:divBdr>
            <w:top w:val="none" w:sz="0" w:space="0" w:color="auto"/>
            <w:left w:val="none" w:sz="0" w:space="0" w:color="auto"/>
            <w:bottom w:val="none" w:sz="0" w:space="0" w:color="auto"/>
            <w:right w:val="none" w:sz="0" w:space="0" w:color="auto"/>
          </w:divBdr>
        </w:div>
        <w:div w:id="805440217">
          <w:marLeft w:val="1166"/>
          <w:marRight w:val="0"/>
          <w:marTop w:val="96"/>
          <w:marBottom w:val="0"/>
          <w:divBdr>
            <w:top w:val="none" w:sz="0" w:space="0" w:color="auto"/>
            <w:left w:val="none" w:sz="0" w:space="0" w:color="auto"/>
            <w:bottom w:val="none" w:sz="0" w:space="0" w:color="auto"/>
            <w:right w:val="none" w:sz="0" w:space="0" w:color="auto"/>
          </w:divBdr>
        </w:div>
        <w:div w:id="820736094">
          <w:marLeft w:val="547"/>
          <w:marRight w:val="0"/>
          <w:marTop w:val="115"/>
          <w:marBottom w:val="0"/>
          <w:divBdr>
            <w:top w:val="none" w:sz="0" w:space="0" w:color="auto"/>
            <w:left w:val="none" w:sz="0" w:space="0" w:color="auto"/>
            <w:bottom w:val="none" w:sz="0" w:space="0" w:color="auto"/>
            <w:right w:val="none" w:sz="0" w:space="0" w:color="auto"/>
          </w:divBdr>
        </w:div>
        <w:div w:id="926958353">
          <w:marLeft w:val="547"/>
          <w:marRight w:val="0"/>
          <w:marTop w:val="115"/>
          <w:marBottom w:val="0"/>
          <w:divBdr>
            <w:top w:val="none" w:sz="0" w:space="0" w:color="auto"/>
            <w:left w:val="none" w:sz="0" w:space="0" w:color="auto"/>
            <w:bottom w:val="none" w:sz="0" w:space="0" w:color="auto"/>
            <w:right w:val="none" w:sz="0" w:space="0" w:color="auto"/>
          </w:divBdr>
        </w:div>
        <w:div w:id="1411922552">
          <w:marLeft w:val="547"/>
          <w:marRight w:val="0"/>
          <w:marTop w:val="115"/>
          <w:marBottom w:val="0"/>
          <w:divBdr>
            <w:top w:val="none" w:sz="0" w:space="0" w:color="auto"/>
            <w:left w:val="none" w:sz="0" w:space="0" w:color="auto"/>
            <w:bottom w:val="none" w:sz="0" w:space="0" w:color="auto"/>
            <w:right w:val="none" w:sz="0" w:space="0" w:color="auto"/>
          </w:divBdr>
        </w:div>
        <w:div w:id="1523739686">
          <w:marLeft w:val="1166"/>
          <w:marRight w:val="0"/>
          <w:marTop w:val="96"/>
          <w:marBottom w:val="0"/>
          <w:divBdr>
            <w:top w:val="none" w:sz="0" w:space="0" w:color="auto"/>
            <w:left w:val="none" w:sz="0" w:space="0" w:color="auto"/>
            <w:bottom w:val="none" w:sz="0" w:space="0" w:color="auto"/>
            <w:right w:val="none" w:sz="0" w:space="0" w:color="auto"/>
          </w:divBdr>
        </w:div>
        <w:div w:id="2054498458">
          <w:marLeft w:val="1166"/>
          <w:marRight w:val="0"/>
          <w:marTop w:val="96"/>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7677766">
      <w:bodyDiv w:val="1"/>
      <w:marLeft w:val="0"/>
      <w:marRight w:val="0"/>
      <w:marTop w:val="0"/>
      <w:marBottom w:val="0"/>
      <w:divBdr>
        <w:top w:val="none" w:sz="0" w:space="0" w:color="auto"/>
        <w:left w:val="none" w:sz="0" w:space="0" w:color="auto"/>
        <w:bottom w:val="none" w:sz="0" w:space="0" w:color="auto"/>
        <w:right w:val="none" w:sz="0" w:space="0" w:color="auto"/>
      </w:divBdr>
    </w:div>
    <w:div w:id="464202327">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7067684">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1724323">
      <w:bodyDiv w:val="1"/>
      <w:marLeft w:val="0"/>
      <w:marRight w:val="0"/>
      <w:marTop w:val="0"/>
      <w:marBottom w:val="0"/>
      <w:divBdr>
        <w:top w:val="none" w:sz="0" w:space="0" w:color="auto"/>
        <w:left w:val="none" w:sz="0" w:space="0" w:color="auto"/>
        <w:bottom w:val="none" w:sz="0" w:space="0" w:color="auto"/>
        <w:right w:val="none" w:sz="0" w:space="0" w:color="auto"/>
      </w:divBdr>
    </w:div>
    <w:div w:id="534738326">
      <w:bodyDiv w:val="1"/>
      <w:marLeft w:val="0"/>
      <w:marRight w:val="0"/>
      <w:marTop w:val="0"/>
      <w:marBottom w:val="0"/>
      <w:divBdr>
        <w:top w:val="none" w:sz="0" w:space="0" w:color="auto"/>
        <w:left w:val="none" w:sz="0" w:space="0" w:color="auto"/>
        <w:bottom w:val="none" w:sz="0" w:space="0" w:color="auto"/>
        <w:right w:val="none" w:sz="0" w:space="0" w:color="auto"/>
      </w:divBdr>
      <w:divsChild>
        <w:div w:id="1893879661">
          <w:marLeft w:val="547"/>
          <w:marRight w:val="0"/>
          <w:marTop w:val="82"/>
          <w:marBottom w:val="0"/>
          <w:divBdr>
            <w:top w:val="none" w:sz="0" w:space="0" w:color="auto"/>
            <w:left w:val="none" w:sz="0" w:space="0" w:color="auto"/>
            <w:bottom w:val="none" w:sz="0" w:space="0" w:color="auto"/>
            <w:right w:val="none" w:sz="0" w:space="0" w:color="auto"/>
          </w:divBdr>
        </w:div>
        <w:div w:id="2013071872">
          <w:marLeft w:val="1166"/>
          <w:marRight w:val="0"/>
          <w:marTop w:val="67"/>
          <w:marBottom w:val="0"/>
          <w:divBdr>
            <w:top w:val="none" w:sz="0" w:space="0" w:color="auto"/>
            <w:left w:val="none" w:sz="0" w:space="0" w:color="auto"/>
            <w:bottom w:val="none" w:sz="0" w:space="0" w:color="auto"/>
            <w:right w:val="none" w:sz="0" w:space="0" w:color="auto"/>
          </w:divBdr>
        </w:div>
      </w:divsChild>
    </w:div>
    <w:div w:id="574123893">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12708159">
      <w:bodyDiv w:val="1"/>
      <w:marLeft w:val="0"/>
      <w:marRight w:val="0"/>
      <w:marTop w:val="0"/>
      <w:marBottom w:val="0"/>
      <w:divBdr>
        <w:top w:val="none" w:sz="0" w:space="0" w:color="auto"/>
        <w:left w:val="none" w:sz="0" w:space="0" w:color="auto"/>
        <w:bottom w:val="none" w:sz="0" w:space="0" w:color="auto"/>
        <w:right w:val="none" w:sz="0" w:space="0" w:color="auto"/>
      </w:divBdr>
    </w:div>
    <w:div w:id="626007767">
      <w:bodyDiv w:val="1"/>
      <w:marLeft w:val="0"/>
      <w:marRight w:val="0"/>
      <w:marTop w:val="0"/>
      <w:marBottom w:val="0"/>
      <w:divBdr>
        <w:top w:val="none" w:sz="0" w:space="0" w:color="auto"/>
        <w:left w:val="none" w:sz="0" w:space="0" w:color="auto"/>
        <w:bottom w:val="none" w:sz="0" w:space="0" w:color="auto"/>
        <w:right w:val="none" w:sz="0" w:space="0" w:color="auto"/>
      </w:divBdr>
    </w:div>
    <w:div w:id="626473796">
      <w:bodyDiv w:val="1"/>
      <w:marLeft w:val="0"/>
      <w:marRight w:val="0"/>
      <w:marTop w:val="0"/>
      <w:marBottom w:val="0"/>
      <w:divBdr>
        <w:top w:val="none" w:sz="0" w:space="0" w:color="auto"/>
        <w:left w:val="none" w:sz="0" w:space="0" w:color="auto"/>
        <w:bottom w:val="none" w:sz="0" w:space="0" w:color="auto"/>
        <w:right w:val="none" w:sz="0" w:space="0" w:color="auto"/>
      </w:divBdr>
      <w:divsChild>
        <w:div w:id="1131290831">
          <w:marLeft w:val="533"/>
          <w:marRight w:val="0"/>
          <w:marTop w:val="0"/>
          <w:marBottom w:val="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66446859">
      <w:bodyDiv w:val="1"/>
      <w:marLeft w:val="0"/>
      <w:marRight w:val="0"/>
      <w:marTop w:val="0"/>
      <w:marBottom w:val="0"/>
      <w:divBdr>
        <w:top w:val="none" w:sz="0" w:space="0" w:color="auto"/>
        <w:left w:val="none" w:sz="0" w:space="0" w:color="auto"/>
        <w:bottom w:val="none" w:sz="0" w:space="0" w:color="auto"/>
        <w:right w:val="none" w:sz="0" w:space="0" w:color="auto"/>
      </w:divBdr>
      <w:divsChild>
        <w:div w:id="1765880746">
          <w:marLeft w:val="533"/>
          <w:marRight w:val="0"/>
          <w:marTop w:val="0"/>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8123830">
      <w:bodyDiv w:val="1"/>
      <w:marLeft w:val="0"/>
      <w:marRight w:val="0"/>
      <w:marTop w:val="0"/>
      <w:marBottom w:val="0"/>
      <w:divBdr>
        <w:top w:val="none" w:sz="0" w:space="0" w:color="auto"/>
        <w:left w:val="none" w:sz="0" w:space="0" w:color="auto"/>
        <w:bottom w:val="none" w:sz="0" w:space="0" w:color="auto"/>
        <w:right w:val="none" w:sz="0" w:space="0" w:color="auto"/>
      </w:divBdr>
    </w:div>
    <w:div w:id="680089713">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3797565">
      <w:bodyDiv w:val="1"/>
      <w:marLeft w:val="0"/>
      <w:marRight w:val="0"/>
      <w:marTop w:val="0"/>
      <w:marBottom w:val="0"/>
      <w:divBdr>
        <w:top w:val="none" w:sz="0" w:space="0" w:color="auto"/>
        <w:left w:val="none" w:sz="0" w:space="0" w:color="auto"/>
        <w:bottom w:val="none" w:sz="0" w:space="0" w:color="auto"/>
        <w:right w:val="none" w:sz="0" w:space="0" w:color="auto"/>
      </w:divBdr>
      <w:divsChild>
        <w:div w:id="899826778">
          <w:marLeft w:val="547"/>
          <w:marRight w:val="0"/>
          <w:marTop w:val="115"/>
          <w:marBottom w:val="0"/>
          <w:divBdr>
            <w:top w:val="none" w:sz="0" w:space="0" w:color="auto"/>
            <w:left w:val="none" w:sz="0" w:space="0" w:color="auto"/>
            <w:bottom w:val="none" w:sz="0" w:space="0" w:color="auto"/>
            <w:right w:val="none" w:sz="0" w:space="0" w:color="auto"/>
          </w:divBdr>
        </w:div>
        <w:div w:id="178859544">
          <w:marLeft w:val="1166"/>
          <w:marRight w:val="0"/>
          <w:marTop w:val="96"/>
          <w:marBottom w:val="0"/>
          <w:divBdr>
            <w:top w:val="none" w:sz="0" w:space="0" w:color="auto"/>
            <w:left w:val="none" w:sz="0" w:space="0" w:color="auto"/>
            <w:bottom w:val="none" w:sz="0" w:space="0" w:color="auto"/>
            <w:right w:val="none" w:sz="0" w:space="0" w:color="auto"/>
          </w:divBdr>
        </w:div>
        <w:div w:id="2038894195">
          <w:marLeft w:val="1166"/>
          <w:marRight w:val="0"/>
          <w:marTop w:val="96"/>
          <w:marBottom w:val="0"/>
          <w:divBdr>
            <w:top w:val="none" w:sz="0" w:space="0" w:color="auto"/>
            <w:left w:val="none" w:sz="0" w:space="0" w:color="auto"/>
            <w:bottom w:val="none" w:sz="0" w:space="0" w:color="auto"/>
            <w:right w:val="none" w:sz="0" w:space="0" w:color="auto"/>
          </w:divBdr>
        </w:div>
        <w:div w:id="1943490557">
          <w:marLeft w:val="1166"/>
          <w:marRight w:val="0"/>
          <w:marTop w:val="96"/>
          <w:marBottom w:val="0"/>
          <w:divBdr>
            <w:top w:val="none" w:sz="0" w:space="0" w:color="auto"/>
            <w:left w:val="none" w:sz="0" w:space="0" w:color="auto"/>
            <w:bottom w:val="none" w:sz="0" w:space="0" w:color="auto"/>
            <w:right w:val="none" w:sz="0" w:space="0" w:color="auto"/>
          </w:divBdr>
        </w:div>
        <w:div w:id="167795503">
          <w:marLeft w:val="1627"/>
          <w:marRight w:val="0"/>
          <w:marTop w:val="86"/>
          <w:marBottom w:val="0"/>
          <w:divBdr>
            <w:top w:val="none" w:sz="0" w:space="0" w:color="auto"/>
            <w:left w:val="none" w:sz="0" w:space="0" w:color="auto"/>
            <w:bottom w:val="none" w:sz="0" w:space="0" w:color="auto"/>
            <w:right w:val="none" w:sz="0" w:space="0" w:color="auto"/>
          </w:divBdr>
        </w:div>
        <w:div w:id="2085952829">
          <w:marLeft w:val="1166"/>
          <w:marRight w:val="0"/>
          <w:marTop w:val="96"/>
          <w:marBottom w:val="0"/>
          <w:divBdr>
            <w:top w:val="none" w:sz="0" w:space="0" w:color="auto"/>
            <w:left w:val="none" w:sz="0" w:space="0" w:color="auto"/>
            <w:bottom w:val="none" w:sz="0" w:space="0" w:color="auto"/>
            <w:right w:val="none" w:sz="0" w:space="0" w:color="auto"/>
          </w:divBdr>
        </w:div>
        <w:div w:id="1327631954">
          <w:marLeft w:val="1627"/>
          <w:marRight w:val="0"/>
          <w:marTop w:val="86"/>
          <w:marBottom w:val="0"/>
          <w:divBdr>
            <w:top w:val="none" w:sz="0" w:space="0" w:color="auto"/>
            <w:left w:val="none" w:sz="0" w:space="0" w:color="auto"/>
            <w:bottom w:val="none" w:sz="0" w:space="0" w:color="auto"/>
            <w:right w:val="none" w:sz="0" w:space="0" w:color="auto"/>
          </w:divBdr>
        </w:div>
        <w:div w:id="581331285">
          <w:marLeft w:val="1166"/>
          <w:marRight w:val="0"/>
          <w:marTop w:val="96"/>
          <w:marBottom w:val="0"/>
          <w:divBdr>
            <w:top w:val="none" w:sz="0" w:space="0" w:color="auto"/>
            <w:left w:val="none" w:sz="0" w:space="0" w:color="auto"/>
            <w:bottom w:val="none" w:sz="0" w:space="0" w:color="auto"/>
            <w:right w:val="none" w:sz="0" w:space="0" w:color="auto"/>
          </w:divBdr>
        </w:div>
        <w:div w:id="2031296912">
          <w:marLeft w:val="1166"/>
          <w:marRight w:val="0"/>
          <w:marTop w:val="96"/>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84034494">
      <w:bodyDiv w:val="1"/>
      <w:marLeft w:val="0"/>
      <w:marRight w:val="0"/>
      <w:marTop w:val="0"/>
      <w:marBottom w:val="0"/>
      <w:divBdr>
        <w:top w:val="none" w:sz="0" w:space="0" w:color="auto"/>
        <w:left w:val="none" w:sz="0" w:space="0" w:color="auto"/>
        <w:bottom w:val="none" w:sz="0" w:space="0" w:color="auto"/>
        <w:right w:val="none" w:sz="0" w:space="0" w:color="auto"/>
      </w:divBdr>
      <w:divsChild>
        <w:div w:id="187648218">
          <w:marLeft w:val="1627"/>
          <w:marRight w:val="0"/>
          <w:marTop w:val="86"/>
          <w:marBottom w:val="0"/>
          <w:divBdr>
            <w:top w:val="none" w:sz="0" w:space="0" w:color="auto"/>
            <w:left w:val="none" w:sz="0" w:space="0" w:color="auto"/>
            <w:bottom w:val="none" w:sz="0" w:space="0" w:color="auto"/>
            <w:right w:val="none" w:sz="0" w:space="0" w:color="auto"/>
          </w:divBdr>
        </w:div>
        <w:div w:id="205411060">
          <w:marLeft w:val="1166"/>
          <w:marRight w:val="0"/>
          <w:marTop w:val="96"/>
          <w:marBottom w:val="0"/>
          <w:divBdr>
            <w:top w:val="none" w:sz="0" w:space="0" w:color="auto"/>
            <w:left w:val="none" w:sz="0" w:space="0" w:color="auto"/>
            <w:bottom w:val="none" w:sz="0" w:space="0" w:color="auto"/>
            <w:right w:val="none" w:sz="0" w:space="0" w:color="auto"/>
          </w:divBdr>
        </w:div>
        <w:div w:id="226839865">
          <w:marLeft w:val="1166"/>
          <w:marRight w:val="0"/>
          <w:marTop w:val="96"/>
          <w:marBottom w:val="0"/>
          <w:divBdr>
            <w:top w:val="none" w:sz="0" w:space="0" w:color="auto"/>
            <w:left w:val="none" w:sz="0" w:space="0" w:color="auto"/>
            <w:bottom w:val="none" w:sz="0" w:space="0" w:color="auto"/>
            <w:right w:val="none" w:sz="0" w:space="0" w:color="auto"/>
          </w:divBdr>
        </w:div>
        <w:div w:id="686760336">
          <w:marLeft w:val="547"/>
          <w:marRight w:val="0"/>
          <w:marTop w:val="115"/>
          <w:marBottom w:val="0"/>
          <w:divBdr>
            <w:top w:val="none" w:sz="0" w:space="0" w:color="auto"/>
            <w:left w:val="none" w:sz="0" w:space="0" w:color="auto"/>
            <w:bottom w:val="none" w:sz="0" w:space="0" w:color="auto"/>
            <w:right w:val="none" w:sz="0" w:space="0" w:color="auto"/>
          </w:divBdr>
        </w:div>
        <w:div w:id="930511398">
          <w:marLeft w:val="547"/>
          <w:marRight w:val="0"/>
          <w:marTop w:val="115"/>
          <w:marBottom w:val="0"/>
          <w:divBdr>
            <w:top w:val="none" w:sz="0" w:space="0" w:color="auto"/>
            <w:left w:val="none" w:sz="0" w:space="0" w:color="auto"/>
            <w:bottom w:val="none" w:sz="0" w:space="0" w:color="auto"/>
            <w:right w:val="none" w:sz="0" w:space="0" w:color="auto"/>
          </w:divBdr>
        </w:div>
        <w:div w:id="1289626965">
          <w:marLeft w:val="1627"/>
          <w:marRight w:val="0"/>
          <w:marTop w:val="86"/>
          <w:marBottom w:val="0"/>
          <w:divBdr>
            <w:top w:val="none" w:sz="0" w:space="0" w:color="auto"/>
            <w:left w:val="none" w:sz="0" w:space="0" w:color="auto"/>
            <w:bottom w:val="none" w:sz="0" w:space="0" w:color="auto"/>
            <w:right w:val="none" w:sz="0" w:space="0" w:color="auto"/>
          </w:divBdr>
        </w:div>
        <w:div w:id="1676686038">
          <w:marLeft w:val="1166"/>
          <w:marRight w:val="0"/>
          <w:marTop w:val="96"/>
          <w:marBottom w:val="0"/>
          <w:divBdr>
            <w:top w:val="none" w:sz="0" w:space="0" w:color="auto"/>
            <w:left w:val="none" w:sz="0" w:space="0" w:color="auto"/>
            <w:bottom w:val="none" w:sz="0" w:space="0" w:color="auto"/>
            <w:right w:val="none" w:sz="0" w:space="0" w:color="auto"/>
          </w:divBdr>
        </w:div>
        <w:div w:id="2114016103">
          <w:marLeft w:val="1166"/>
          <w:marRight w:val="0"/>
          <w:marTop w:val="96"/>
          <w:marBottom w:val="0"/>
          <w:divBdr>
            <w:top w:val="none" w:sz="0" w:space="0" w:color="auto"/>
            <w:left w:val="none" w:sz="0" w:space="0" w:color="auto"/>
            <w:bottom w:val="none" w:sz="0" w:space="0" w:color="auto"/>
            <w:right w:val="none" w:sz="0" w:space="0" w:color="auto"/>
          </w:divBdr>
        </w:div>
      </w:divsChild>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4416340">
      <w:bodyDiv w:val="1"/>
      <w:marLeft w:val="0"/>
      <w:marRight w:val="0"/>
      <w:marTop w:val="0"/>
      <w:marBottom w:val="0"/>
      <w:divBdr>
        <w:top w:val="none" w:sz="0" w:space="0" w:color="auto"/>
        <w:left w:val="none" w:sz="0" w:space="0" w:color="auto"/>
        <w:bottom w:val="none" w:sz="0" w:space="0" w:color="auto"/>
        <w:right w:val="none" w:sz="0" w:space="0" w:color="auto"/>
      </w:divBdr>
      <w:divsChild>
        <w:div w:id="269511178">
          <w:marLeft w:val="2074"/>
          <w:marRight w:val="0"/>
          <w:marTop w:val="67"/>
          <w:marBottom w:val="0"/>
          <w:divBdr>
            <w:top w:val="none" w:sz="0" w:space="0" w:color="auto"/>
            <w:left w:val="none" w:sz="0" w:space="0" w:color="auto"/>
            <w:bottom w:val="none" w:sz="0" w:space="0" w:color="auto"/>
            <w:right w:val="none" w:sz="0" w:space="0" w:color="auto"/>
          </w:divBdr>
        </w:div>
        <w:div w:id="349990365">
          <w:marLeft w:val="2074"/>
          <w:marRight w:val="0"/>
          <w:marTop w:val="67"/>
          <w:marBottom w:val="0"/>
          <w:divBdr>
            <w:top w:val="none" w:sz="0" w:space="0" w:color="auto"/>
            <w:left w:val="none" w:sz="0" w:space="0" w:color="auto"/>
            <w:bottom w:val="none" w:sz="0" w:space="0" w:color="auto"/>
            <w:right w:val="none" w:sz="0" w:space="0" w:color="auto"/>
          </w:divBdr>
        </w:div>
        <w:div w:id="537472334">
          <w:marLeft w:val="547"/>
          <w:marRight w:val="0"/>
          <w:marTop w:val="96"/>
          <w:marBottom w:val="0"/>
          <w:divBdr>
            <w:top w:val="none" w:sz="0" w:space="0" w:color="auto"/>
            <w:left w:val="none" w:sz="0" w:space="0" w:color="auto"/>
            <w:bottom w:val="none" w:sz="0" w:space="0" w:color="auto"/>
            <w:right w:val="none" w:sz="0" w:space="0" w:color="auto"/>
          </w:divBdr>
        </w:div>
        <w:div w:id="567305728">
          <w:marLeft w:val="2074"/>
          <w:marRight w:val="0"/>
          <w:marTop w:val="67"/>
          <w:marBottom w:val="0"/>
          <w:divBdr>
            <w:top w:val="none" w:sz="0" w:space="0" w:color="auto"/>
            <w:left w:val="none" w:sz="0" w:space="0" w:color="auto"/>
            <w:bottom w:val="none" w:sz="0" w:space="0" w:color="auto"/>
            <w:right w:val="none" w:sz="0" w:space="0" w:color="auto"/>
          </w:divBdr>
        </w:div>
        <w:div w:id="984895787">
          <w:marLeft w:val="1627"/>
          <w:marRight w:val="0"/>
          <w:marTop w:val="77"/>
          <w:marBottom w:val="0"/>
          <w:divBdr>
            <w:top w:val="none" w:sz="0" w:space="0" w:color="auto"/>
            <w:left w:val="none" w:sz="0" w:space="0" w:color="auto"/>
            <w:bottom w:val="none" w:sz="0" w:space="0" w:color="auto"/>
            <w:right w:val="none" w:sz="0" w:space="0" w:color="auto"/>
          </w:divBdr>
        </w:div>
        <w:div w:id="1070495127">
          <w:marLeft w:val="2520"/>
          <w:marRight w:val="0"/>
          <w:marTop w:val="58"/>
          <w:marBottom w:val="0"/>
          <w:divBdr>
            <w:top w:val="none" w:sz="0" w:space="0" w:color="auto"/>
            <w:left w:val="none" w:sz="0" w:space="0" w:color="auto"/>
            <w:bottom w:val="none" w:sz="0" w:space="0" w:color="auto"/>
            <w:right w:val="none" w:sz="0" w:space="0" w:color="auto"/>
          </w:divBdr>
        </w:div>
        <w:div w:id="1076708545">
          <w:marLeft w:val="1627"/>
          <w:marRight w:val="0"/>
          <w:marTop w:val="77"/>
          <w:marBottom w:val="0"/>
          <w:divBdr>
            <w:top w:val="none" w:sz="0" w:space="0" w:color="auto"/>
            <w:left w:val="none" w:sz="0" w:space="0" w:color="auto"/>
            <w:bottom w:val="none" w:sz="0" w:space="0" w:color="auto"/>
            <w:right w:val="none" w:sz="0" w:space="0" w:color="auto"/>
          </w:divBdr>
        </w:div>
        <w:div w:id="1616057161">
          <w:marLeft w:val="2520"/>
          <w:marRight w:val="0"/>
          <w:marTop w:val="58"/>
          <w:marBottom w:val="0"/>
          <w:divBdr>
            <w:top w:val="none" w:sz="0" w:space="0" w:color="auto"/>
            <w:left w:val="none" w:sz="0" w:space="0" w:color="auto"/>
            <w:bottom w:val="none" w:sz="0" w:space="0" w:color="auto"/>
            <w:right w:val="none" w:sz="0" w:space="0" w:color="auto"/>
          </w:divBdr>
        </w:div>
        <w:div w:id="2003003142">
          <w:marLeft w:val="1166"/>
          <w:marRight w:val="0"/>
          <w:marTop w:val="86"/>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5868129">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896015019">
      <w:bodyDiv w:val="1"/>
      <w:marLeft w:val="0"/>
      <w:marRight w:val="0"/>
      <w:marTop w:val="0"/>
      <w:marBottom w:val="0"/>
      <w:divBdr>
        <w:top w:val="none" w:sz="0" w:space="0" w:color="auto"/>
        <w:left w:val="none" w:sz="0" w:space="0" w:color="auto"/>
        <w:bottom w:val="none" w:sz="0" w:space="0" w:color="auto"/>
        <w:right w:val="none" w:sz="0" w:space="0" w:color="auto"/>
      </w:divBdr>
      <w:divsChild>
        <w:div w:id="396513830">
          <w:marLeft w:val="547"/>
          <w:marRight w:val="0"/>
          <w:marTop w:val="91"/>
          <w:marBottom w:val="0"/>
          <w:divBdr>
            <w:top w:val="none" w:sz="0" w:space="0" w:color="auto"/>
            <w:left w:val="none" w:sz="0" w:space="0" w:color="auto"/>
            <w:bottom w:val="none" w:sz="0" w:space="0" w:color="auto"/>
            <w:right w:val="none" w:sz="0" w:space="0" w:color="auto"/>
          </w:divBdr>
        </w:div>
        <w:div w:id="1805736591">
          <w:marLeft w:val="1166"/>
          <w:marRight w:val="0"/>
          <w:marTop w:val="77"/>
          <w:marBottom w:val="0"/>
          <w:divBdr>
            <w:top w:val="none" w:sz="0" w:space="0" w:color="auto"/>
            <w:left w:val="none" w:sz="0" w:space="0" w:color="auto"/>
            <w:bottom w:val="none" w:sz="0" w:space="0" w:color="auto"/>
            <w:right w:val="none" w:sz="0" w:space="0" w:color="auto"/>
          </w:divBdr>
        </w:div>
        <w:div w:id="223151510">
          <w:marLeft w:val="1166"/>
          <w:marRight w:val="0"/>
          <w:marTop w:val="77"/>
          <w:marBottom w:val="0"/>
          <w:divBdr>
            <w:top w:val="none" w:sz="0" w:space="0" w:color="auto"/>
            <w:left w:val="none" w:sz="0" w:space="0" w:color="auto"/>
            <w:bottom w:val="none" w:sz="0" w:space="0" w:color="auto"/>
            <w:right w:val="none" w:sz="0" w:space="0" w:color="auto"/>
          </w:divBdr>
        </w:div>
        <w:div w:id="255290704">
          <w:marLeft w:val="1627"/>
          <w:marRight w:val="0"/>
          <w:marTop w:val="67"/>
          <w:marBottom w:val="0"/>
          <w:divBdr>
            <w:top w:val="none" w:sz="0" w:space="0" w:color="auto"/>
            <w:left w:val="none" w:sz="0" w:space="0" w:color="auto"/>
            <w:bottom w:val="none" w:sz="0" w:space="0" w:color="auto"/>
            <w:right w:val="none" w:sz="0" w:space="0" w:color="auto"/>
          </w:divBdr>
        </w:div>
      </w:divsChild>
    </w:div>
    <w:div w:id="919363580">
      <w:bodyDiv w:val="1"/>
      <w:marLeft w:val="0"/>
      <w:marRight w:val="0"/>
      <w:marTop w:val="0"/>
      <w:marBottom w:val="0"/>
      <w:divBdr>
        <w:top w:val="none" w:sz="0" w:space="0" w:color="auto"/>
        <w:left w:val="none" w:sz="0" w:space="0" w:color="auto"/>
        <w:bottom w:val="none" w:sz="0" w:space="0" w:color="auto"/>
        <w:right w:val="none" w:sz="0" w:space="0" w:color="auto"/>
      </w:divBdr>
      <w:divsChild>
        <w:div w:id="125128411">
          <w:marLeft w:val="547"/>
          <w:marRight w:val="0"/>
          <w:marTop w:val="86"/>
          <w:marBottom w:val="0"/>
          <w:divBdr>
            <w:top w:val="none" w:sz="0" w:space="0" w:color="auto"/>
            <w:left w:val="none" w:sz="0" w:space="0" w:color="auto"/>
            <w:bottom w:val="none" w:sz="0" w:space="0" w:color="auto"/>
            <w:right w:val="none" w:sz="0" w:space="0" w:color="auto"/>
          </w:divBdr>
        </w:div>
        <w:div w:id="192309697">
          <w:marLeft w:val="547"/>
          <w:marRight w:val="0"/>
          <w:marTop w:val="86"/>
          <w:marBottom w:val="0"/>
          <w:divBdr>
            <w:top w:val="none" w:sz="0" w:space="0" w:color="auto"/>
            <w:left w:val="none" w:sz="0" w:space="0" w:color="auto"/>
            <w:bottom w:val="none" w:sz="0" w:space="0" w:color="auto"/>
            <w:right w:val="none" w:sz="0" w:space="0" w:color="auto"/>
          </w:divBdr>
        </w:div>
        <w:div w:id="242181381">
          <w:marLeft w:val="1166"/>
          <w:marRight w:val="0"/>
          <w:marTop w:val="77"/>
          <w:marBottom w:val="0"/>
          <w:divBdr>
            <w:top w:val="none" w:sz="0" w:space="0" w:color="auto"/>
            <w:left w:val="none" w:sz="0" w:space="0" w:color="auto"/>
            <w:bottom w:val="none" w:sz="0" w:space="0" w:color="auto"/>
            <w:right w:val="none" w:sz="0" w:space="0" w:color="auto"/>
          </w:divBdr>
        </w:div>
        <w:div w:id="712655407">
          <w:marLeft w:val="1166"/>
          <w:marRight w:val="0"/>
          <w:marTop w:val="77"/>
          <w:marBottom w:val="0"/>
          <w:divBdr>
            <w:top w:val="none" w:sz="0" w:space="0" w:color="auto"/>
            <w:left w:val="none" w:sz="0" w:space="0" w:color="auto"/>
            <w:bottom w:val="none" w:sz="0" w:space="0" w:color="auto"/>
            <w:right w:val="none" w:sz="0" w:space="0" w:color="auto"/>
          </w:divBdr>
        </w:div>
        <w:div w:id="1712069027">
          <w:marLeft w:val="1166"/>
          <w:marRight w:val="0"/>
          <w:marTop w:val="77"/>
          <w:marBottom w:val="0"/>
          <w:divBdr>
            <w:top w:val="none" w:sz="0" w:space="0" w:color="auto"/>
            <w:left w:val="none" w:sz="0" w:space="0" w:color="auto"/>
            <w:bottom w:val="none" w:sz="0" w:space="0" w:color="auto"/>
            <w:right w:val="none" w:sz="0" w:space="0" w:color="auto"/>
          </w:divBdr>
        </w:div>
        <w:div w:id="2020505539">
          <w:marLeft w:val="547"/>
          <w:marRight w:val="0"/>
          <w:marTop w:val="86"/>
          <w:marBottom w:val="0"/>
          <w:divBdr>
            <w:top w:val="none" w:sz="0" w:space="0" w:color="auto"/>
            <w:left w:val="none" w:sz="0" w:space="0" w:color="auto"/>
            <w:bottom w:val="none" w:sz="0" w:space="0" w:color="auto"/>
            <w:right w:val="none" w:sz="0" w:space="0" w:color="auto"/>
          </w:divBdr>
        </w:div>
      </w:divsChild>
    </w:div>
    <w:div w:id="920287767">
      <w:bodyDiv w:val="1"/>
      <w:marLeft w:val="0"/>
      <w:marRight w:val="0"/>
      <w:marTop w:val="0"/>
      <w:marBottom w:val="0"/>
      <w:divBdr>
        <w:top w:val="none" w:sz="0" w:space="0" w:color="auto"/>
        <w:left w:val="none" w:sz="0" w:space="0" w:color="auto"/>
        <w:bottom w:val="none" w:sz="0" w:space="0" w:color="auto"/>
        <w:right w:val="none" w:sz="0" w:space="0" w:color="auto"/>
      </w:divBdr>
      <w:divsChild>
        <w:div w:id="857623413">
          <w:marLeft w:val="547"/>
          <w:marRight w:val="0"/>
          <w:marTop w:val="96"/>
          <w:marBottom w:val="0"/>
          <w:divBdr>
            <w:top w:val="none" w:sz="0" w:space="0" w:color="auto"/>
            <w:left w:val="none" w:sz="0" w:space="0" w:color="auto"/>
            <w:bottom w:val="none" w:sz="0" w:space="0" w:color="auto"/>
            <w:right w:val="none" w:sz="0" w:space="0" w:color="auto"/>
          </w:divBdr>
        </w:div>
        <w:div w:id="355273365">
          <w:marLeft w:val="547"/>
          <w:marRight w:val="0"/>
          <w:marTop w:val="96"/>
          <w:marBottom w:val="0"/>
          <w:divBdr>
            <w:top w:val="none" w:sz="0" w:space="0" w:color="auto"/>
            <w:left w:val="none" w:sz="0" w:space="0" w:color="auto"/>
            <w:bottom w:val="none" w:sz="0" w:space="0" w:color="auto"/>
            <w:right w:val="none" w:sz="0" w:space="0" w:color="auto"/>
          </w:divBdr>
        </w:div>
        <w:div w:id="2068601273">
          <w:marLeft w:val="1166"/>
          <w:marRight w:val="0"/>
          <w:marTop w:val="82"/>
          <w:marBottom w:val="0"/>
          <w:divBdr>
            <w:top w:val="none" w:sz="0" w:space="0" w:color="auto"/>
            <w:left w:val="none" w:sz="0" w:space="0" w:color="auto"/>
            <w:bottom w:val="none" w:sz="0" w:space="0" w:color="auto"/>
            <w:right w:val="none" w:sz="0" w:space="0" w:color="auto"/>
          </w:divBdr>
        </w:div>
        <w:div w:id="2003043683">
          <w:marLeft w:val="1627"/>
          <w:marRight w:val="0"/>
          <w:marTop w:val="72"/>
          <w:marBottom w:val="0"/>
          <w:divBdr>
            <w:top w:val="none" w:sz="0" w:space="0" w:color="auto"/>
            <w:left w:val="none" w:sz="0" w:space="0" w:color="auto"/>
            <w:bottom w:val="none" w:sz="0" w:space="0" w:color="auto"/>
            <w:right w:val="none" w:sz="0" w:space="0" w:color="auto"/>
          </w:divBdr>
        </w:div>
        <w:div w:id="944729856">
          <w:marLeft w:val="1627"/>
          <w:marRight w:val="0"/>
          <w:marTop w:val="72"/>
          <w:marBottom w:val="0"/>
          <w:divBdr>
            <w:top w:val="none" w:sz="0" w:space="0" w:color="auto"/>
            <w:left w:val="none" w:sz="0" w:space="0" w:color="auto"/>
            <w:bottom w:val="none" w:sz="0" w:space="0" w:color="auto"/>
            <w:right w:val="none" w:sz="0" w:space="0" w:color="auto"/>
          </w:divBdr>
        </w:div>
        <w:div w:id="1828936427">
          <w:marLeft w:val="1627"/>
          <w:marRight w:val="0"/>
          <w:marTop w:val="72"/>
          <w:marBottom w:val="0"/>
          <w:divBdr>
            <w:top w:val="none" w:sz="0" w:space="0" w:color="auto"/>
            <w:left w:val="none" w:sz="0" w:space="0" w:color="auto"/>
            <w:bottom w:val="none" w:sz="0" w:space="0" w:color="auto"/>
            <w:right w:val="none" w:sz="0" w:space="0" w:color="auto"/>
          </w:divBdr>
        </w:div>
        <w:div w:id="1311638816">
          <w:marLeft w:val="1166"/>
          <w:marRight w:val="0"/>
          <w:marTop w:val="82"/>
          <w:marBottom w:val="0"/>
          <w:divBdr>
            <w:top w:val="none" w:sz="0" w:space="0" w:color="auto"/>
            <w:left w:val="none" w:sz="0" w:space="0" w:color="auto"/>
            <w:bottom w:val="none" w:sz="0" w:space="0" w:color="auto"/>
            <w:right w:val="none" w:sz="0" w:space="0" w:color="auto"/>
          </w:divBdr>
        </w:div>
        <w:div w:id="1592199694">
          <w:marLeft w:val="1166"/>
          <w:marRight w:val="0"/>
          <w:marTop w:val="82"/>
          <w:marBottom w:val="0"/>
          <w:divBdr>
            <w:top w:val="none" w:sz="0" w:space="0" w:color="auto"/>
            <w:left w:val="none" w:sz="0" w:space="0" w:color="auto"/>
            <w:bottom w:val="none" w:sz="0" w:space="0" w:color="auto"/>
            <w:right w:val="none" w:sz="0" w:space="0" w:color="auto"/>
          </w:divBdr>
        </w:div>
        <w:div w:id="1280530586">
          <w:marLeft w:val="1627"/>
          <w:marRight w:val="0"/>
          <w:marTop w:val="72"/>
          <w:marBottom w:val="0"/>
          <w:divBdr>
            <w:top w:val="none" w:sz="0" w:space="0" w:color="auto"/>
            <w:left w:val="none" w:sz="0" w:space="0" w:color="auto"/>
            <w:bottom w:val="none" w:sz="0" w:space="0" w:color="auto"/>
            <w:right w:val="none" w:sz="0" w:space="0" w:color="auto"/>
          </w:divBdr>
        </w:div>
        <w:div w:id="335963281">
          <w:marLeft w:val="1627"/>
          <w:marRight w:val="0"/>
          <w:marTop w:val="72"/>
          <w:marBottom w:val="0"/>
          <w:divBdr>
            <w:top w:val="none" w:sz="0" w:space="0" w:color="auto"/>
            <w:left w:val="none" w:sz="0" w:space="0" w:color="auto"/>
            <w:bottom w:val="none" w:sz="0" w:space="0" w:color="auto"/>
            <w:right w:val="none" w:sz="0" w:space="0" w:color="auto"/>
          </w:divBdr>
        </w:div>
        <w:div w:id="1219511219">
          <w:marLeft w:val="1166"/>
          <w:marRight w:val="0"/>
          <w:marTop w:val="82"/>
          <w:marBottom w:val="0"/>
          <w:divBdr>
            <w:top w:val="none" w:sz="0" w:space="0" w:color="auto"/>
            <w:left w:val="none" w:sz="0" w:space="0" w:color="auto"/>
            <w:bottom w:val="none" w:sz="0" w:space="0" w:color="auto"/>
            <w:right w:val="none" w:sz="0" w:space="0" w:color="auto"/>
          </w:divBdr>
        </w:div>
        <w:div w:id="2049521408">
          <w:marLeft w:val="547"/>
          <w:marRight w:val="0"/>
          <w:marTop w:val="96"/>
          <w:marBottom w:val="0"/>
          <w:divBdr>
            <w:top w:val="none" w:sz="0" w:space="0" w:color="auto"/>
            <w:left w:val="none" w:sz="0" w:space="0" w:color="auto"/>
            <w:bottom w:val="none" w:sz="0" w:space="0" w:color="auto"/>
            <w:right w:val="none" w:sz="0" w:space="0" w:color="auto"/>
          </w:divBdr>
        </w:div>
        <w:div w:id="1377003654">
          <w:marLeft w:val="1166"/>
          <w:marRight w:val="0"/>
          <w:marTop w:val="82"/>
          <w:marBottom w:val="0"/>
          <w:divBdr>
            <w:top w:val="none" w:sz="0" w:space="0" w:color="auto"/>
            <w:left w:val="none" w:sz="0" w:space="0" w:color="auto"/>
            <w:bottom w:val="none" w:sz="0" w:space="0" w:color="auto"/>
            <w:right w:val="none" w:sz="0" w:space="0" w:color="auto"/>
          </w:divBdr>
        </w:div>
        <w:div w:id="2105950771">
          <w:marLeft w:val="1166"/>
          <w:marRight w:val="0"/>
          <w:marTop w:val="82"/>
          <w:marBottom w:val="0"/>
          <w:divBdr>
            <w:top w:val="none" w:sz="0" w:space="0" w:color="auto"/>
            <w:left w:val="none" w:sz="0" w:space="0" w:color="auto"/>
            <w:bottom w:val="none" w:sz="0" w:space="0" w:color="auto"/>
            <w:right w:val="none" w:sz="0" w:space="0" w:color="auto"/>
          </w:divBdr>
        </w:div>
      </w:divsChild>
    </w:div>
    <w:div w:id="923804841">
      <w:bodyDiv w:val="1"/>
      <w:marLeft w:val="0"/>
      <w:marRight w:val="0"/>
      <w:marTop w:val="0"/>
      <w:marBottom w:val="0"/>
      <w:divBdr>
        <w:top w:val="none" w:sz="0" w:space="0" w:color="auto"/>
        <w:left w:val="none" w:sz="0" w:space="0" w:color="auto"/>
        <w:bottom w:val="none" w:sz="0" w:space="0" w:color="auto"/>
        <w:right w:val="none" w:sz="0" w:space="0" w:color="auto"/>
      </w:divBdr>
    </w:div>
    <w:div w:id="930817521">
      <w:bodyDiv w:val="1"/>
      <w:marLeft w:val="0"/>
      <w:marRight w:val="0"/>
      <w:marTop w:val="0"/>
      <w:marBottom w:val="0"/>
      <w:divBdr>
        <w:top w:val="none" w:sz="0" w:space="0" w:color="auto"/>
        <w:left w:val="none" w:sz="0" w:space="0" w:color="auto"/>
        <w:bottom w:val="none" w:sz="0" w:space="0" w:color="auto"/>
        <w:right w:val="none" w:sz="0" w:space="0" w:color="auto"/>
      </w:divBdr>
    </w:div>
    <w:div w:id="93494011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76179635">
      <w:bodyDiv w:val="1"/>
      <w:marLeft w:val="0"/>
      <w:marRight w:val="0"/>
      <w:marTop w:val="0"/>
      <w:marBottom w:val="0"/>
      <w:divBdr>
        <w:top w:val="none" w:sz="0" w:space="0" w:color="auto"/>
        <w:left w:val="none" w:sz="0" w:space="0" w:color="auto"/>
        <w:bottom w:val="none" w:sz="0" w:space="0" w:color="auto"/>
        <w:right w:val="none" w:sz="0" w:space="0" w:color="auto"/>
      </w:divBdr>
    </w:div>
    <w:div w:id="980422424">
      <w:bodyDiv w:val="1"/>
      <w:marLeft w:val="0"/>
      <w:marRight w:val="0"/>
      <w:marTop w:val="0"/>
      <w:marBottom w:val="0"/>
      <w:divBdr>
        <w:top w:val="none" w:sz="0" w:space="0" w:color="auto"/>
        <w:left w:val="none" w:sz="0" w:space="0" w:color="auto"/>
        <w:bottom w:val="none" w:sz="0" w:space="0" w:color="auto"/>
        <w:right w:val="none" w:sz="0" w:space="0" w:color="auto"/>
      </w:divBdr>
      <w:divsChild>
        <w:div w:id="21830957">
          <w:marLeft w:val="1166"/>
          <w:marRight w:val="0"/>
          <w:marTop w:val="67"/>
          <w:marBottom w:val="0"/>
          <w:divBdr>
            <w:top w:val="none" w:sz="0" w:space="0" w:color="auto"/>
            <w:left w:val="none" w:sz="0" w:space="0" w:color="auto"/>
            <w:bottom w:val="none" w:sz="0" w:space="0" w:color="auto"/>
            <w:right w:val="none" w:sz="0" w:space="0" w:color="auto"/>
          </w:divBdr>
        </w:div>
        <w:div w:id="81993378">
          <w:marLeft w:val="1166"/>
          <w:marRight w:val="0"/>
          <w:marTop w:val="67"/>
          <w:marBottom w:val="0"/>
          <w:divBdr>
            <w:top w:val="none" w:sz="0" w:space="0" w:color="auto"/>
            <w:left w:val="none" w:sz="0" w:space="0" w:color="auto"/>
            <w:bottom w:val="none" w:sz="0" w:space="0" w:color="auto"/>
            <w:right w:val="none" w:sz="0" w:space="0" w:color="auto"/>
          </w:divBdr>
        </w:div>
        <w:div w:id="656494292">
          <w:marLeft w:val="1166"/>
          <w:marRight w:val="0"/>
          <w:marTop w:val="67"/>
          <w:marBottom w:val="0"/>
          <w:divBdr>
            <w:top w:val="none" w:sz="0" w:space="0" w:color="auto"/>
            <w:left w:val="none" w:sz="0" w:space="0" w:color="auto"/>
            <w:bottom w:val="none" w:sz="0" w:space="0" w:color="auto"/>
            <w:right w:val="none" w:sz="0" w:space="0" w:color="auto"/>
          </w:divBdr>
        </w:div>
        <w:div w:id="683825799">
          <w:marLeft w:val="1166"/>
          <w:marRight w:val="0"/>
          <w:marTop w:val="67"/>
          <w:marBottom w:val="0"/>
          <w:divBdr>
            <w:top w:val="none" w:sz="0" w:space="0" w:color="auto"/>
            <w:left w:val="none" w:sz="0" w:space="0" w:color="auto"/>
            <w:bottom w:val="none" w:sz="0" w:space="0" w:color="auto"/>
            <w:right w:val="none" w:sz="0" w:space="0" w:color="auto"/>
          </w:divBdr>
        </w:div>
        <w:div w:id="966469159">
          <w:marLeft w:val="547"/>
          <w:marRight w:val="0"/>
          <w:marTop w:val="86"/>
          <w:marBottom w:val="0"/>
          <w:divBdr>
            <w:top w:val="none" w:sz="0" w:space="0" w:color="auto"/>
            <w:left w:val="none" w:sz="0" w:space="0" w:color="auto"/>
            <w:bottom w:val="none" w:sz="0" w:space="0" w:color="auto"/>
            <w:right w:val="none" w:sz="0" w:space="0" w:color="auto"/>
          </w:divBdr>
        </w:div>
        <w:div w:id="982849866">
          <w:marLeft w:val="547"/>
          <w:marRight w:val="0"/>
          <w:marTop w:val="86"/>
          <w:marBottom w:val="0"/>
          <w:divBdr>
            <w:top w:val="none" w:sz="0" w:space="0" w:color="auto"/>
            <w:left w:val="none" w:sz="0" w:space="0" w:color="auto"/>
            <w:bottom w:val="none" w:sz="0" w:space="0" w:color="auto"/>
            <w:right w:val="none" w:sz="0" w:space="0" w:color="auto"/>
          </w:divBdr>
        </w:div>
        <w:div w:id="1351684906">
          <w:marLeft w:val="1166"/>
          <w:marRight w:val="0"/>
          <w:marTop w:val="67"/>
          <w:marBottom w:val="0"/>
          <w:divBdr>
            <w:top w:val="none" w:sz="0" w:space="0" w:color="auto"/>
            <w:left w:val="none" w:sz="0" w:space="0" w:color="auto"/>
            <w:bottom w:val="none" w:sz="0" w:space="0" w:color="auto"/>
            <w:right w:val="none" w:sz="0" w:space="0" w:color="auto"/>
          </w:divBdr>
        </w:div>
        <w:div w:id="1400439738">
          <w:marLeft w:val="1627"/>
          <w:marRight w:val="0"/>
          <w:marTop w:val="58"/>
          <w:marBottom w:val="0"/>
          <w:divBdr>
            <w:top w:val="none" w:sz="0" w:space="0" w:color="auto"/>
            <w:left w:val="none" w:sz="0" w:space="0" w:color="auto"/>
            <w:bottom w:val="none" w:sz="0" w:space="0" w:color="auto"/>
            <w:right w:val="none" w:sz="0" w:space="0" w:color="auto"/>
          </w:divBdr>
        </w:div>
        <w:div w:id="1438522597">
          <w:marLeft w:val="1166"/>
          <w:marRight w:val="0"/>
          <w:marTop w:val="67"/>
          <w:marBottom w:val="0"/>
          <w:divBdr>
            <w:top w:val="none" w:sz="0" w:space="0" w:color="auto"/>
            <w:left w:val="none" w:sz="0" w:space="0" w:color="auto"/>
            <w:bottom w:val="none" w:sz="0" w:space="0" w:color="auto"/>
            <w:right w:val="none" w:sz="0" w:space="0" w:color="auto"/>
          </w:divBdr>
        </w:div>
        <w:div w:id="1634140892">
          <w:marLeft w:val="1166"/>
          <w:marRight w:val="0"/>
          <w:marTop w:val="67"/>
          <w:marBottom w:val="0"/>
          <w:divBdr>
            <w:top w:val="none" w:sz="0" w:space="0" w:color="auto"/>
            <w:left w:val="none" w:sz="0" w:space="0" w:color="auto"/>
            <w:bottom w:val="none" w:sz="0" w:space="0" w:color="auto"/>
            <w:right w:val="none" w:sz="0" w:space="0" w:color="auto"/>
          </w:divBdr>
        </w:div>
        <w:div w:id="2138405007">
          <w:marLeft w:val="547"/>
          <w:marRight w:val="0"/>
          <w:marTop w:val="86"/>
          <w:marBottom w:val="0"/>
          <w:divBdr>
            <w:top w:val="none" w:sz="0" w:space="0" w:color="auto"/>
            <w:left w:val="none" w:sz="0" w:space="0" w:color="auto"/>
            <w:bottom w:val="none" w:sz="0" w:space="0" w:color="auto"/>
            <w:right w:val="none" w:sz="0" w:space="0" w:color="auto"/>
          </w:divBdr>
        </w:div>
      </w:divsChild>
    </w:div>
    <w:div w:id="982394721">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1159090">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5233520">
      <w:bodyDiv w:val="1"/>
      <w:marLeft w:val="0"/>
      <w:marRight w:val="0"/>
      <w:marTop w:val="0"/>
      <w:marBottom w:val="0"/>
      <w:divBdr>
        <w:top w:val="none" w:sz="0" w:space="0" w:color="auto"/>
        <w:left w:val="none" w:sz="0" w:space="0" w:color="auto"/>
        <w:bottom w:val="none" w:sz="0" w:space="0" w:color="auto"/>
        <w:right w:val="none" w:sz="0" w:space="0" w:color="auto"/>
      </w:divBdr>
      <w:divsChild>
        <w:div w:id="335957406">
          <w:marLeft w:val="1166"/>
          <w:marRight w:val="0"/>
          <w:marTop w:val="67"/>
          <w:marBottom w:val="0"/>
          <w:divBdr>
            <w:top w:val="none" w:sz="0" w:space="0" w:color="auto"/>
            <w:left w:val="none" w:sz="0" w:space="0" w:color="auto"/>
            <w:bottom w:val="none" w:sz="0" w:space="0" w:color="auto"/>
            <w:right w:val="none" w:sz="0" w:space="0" w:color="auto"/>
          </w:divBdr>
        </w:div>
        <w:div w:id="336812787">
          <w:marLeft w:val="1166"/>
          <w:marRight w:val="0"/>
          <w:marTop w:val="67"/>
          <w:marBottom w:val="0"/>
          <w:divBdr>
            <w:top w:val="none" w:sz="0" w:space="0" w:color="auto"/>
            <w:left w:val="none" w:sz="0" w:space="0" w:color="auto"/>
            <w:bottom w:val="none" w:sz="0" w:space="0" w:color="auto"/>
            <w:right w:val="none" w:sz="0" w:space="0" w:color="auto"/>
          </w:divBdr>
        </w:div>
        <w:div w:id="508107833">
          <w:marLeft w:val="547"/>
          <w:marRight w:val="0"/>
          <w:marTop w:val="86"/>
          <w:marBottom w:val="0"/>
          <w:divBdr>
            <w:top w:val="none" w:sz="0" w:space="0" w:color="auto"/>
            <w:left w:val="none" w:sz="0" w:space="0" w:color="auto"/>
            <w:bottom w:val="none" w:sz="0" w:space="0" w:color="auto"/>
            <w:right w:val="none" w:sz="0" w:space="0" w:color="auto"/>
          </w:divBdr>
        </w:div>
        <w:div w:id="1112942907">
          <w:marLeft w:val="547"/>
          <w:marRight w:val="0"/>
          <w:marTop w:val="86"/>
          <w:marBottom w:val="0"/>
          <w:divBdr>
            <w:top w:val="none" w:sz="0" w:space="0" w:color="auto"/>
            <w:left w:val="none" w:sz="0" w:space="0" w:color="auto"/>
            <w:bottom w:val="none" w:sz="0" w:space="0" w:color="auto"/>
            <w:right w:val="none" w:sz="0" w:space="0" w:color="auto"/>
          </w:divBdr>
        </w:div>
        <w:div w:id="1458836224">
          <w:marLeft w:val="1166"/>
          <w:marRight w:val="0"/>
          <w:marTop w:val="67"/>
          <w:marBottom w:val="0"/>
          <w:divBdr>
            <w:top w:val="none" w:sz="0" w:space="0" w:color="auto"/>
            <w:left w:val="none" w:sz="0" w:space="0" w:color="auto"/>
            <w:bottom w:val="none" w:sz="0" w:space="0" w:color="auto"/>
            <w:right w:val="none" w:sz="0" w:space="0" w:color="auto"/>
          </w:divBdr>
        </w:div>
        <w:div w:id="1841965584">
          <w:marLeft w:val="547"/>
          <w:marRight w:val="0"/>
          <w:marTop w:val="86"/>
          <w:marBottom w:val="0"/>
          <w:divBdr>
            <w:top w:val="none" w:sz="0" w:space="0" w:color="auto"/>
            <w:left w:val="none" w:sz="0" w:space="0" w:color="auto"/>
            <w:bottom w:val="none" w:sz="0" w:space="0" w:color="auto"/>
            <w:right w:val="none" w:sz="0" w:space="0" w:color="auto"/>
          </w:divBdr>
        </w:div>
        <w:div w:id="2108966909">
          <w:marLeft w:val="1166"/>
          <w:marRight w:val="0"/>
          <w:marTop w:val="67"/>
          <w:marBottom w:val="0"/>
          <w:divBdr>
            <w:top w:val="none" w:sz="0" w:space="0" w:color="auto"/>
            <w:left w:val="none" w:sz="0" w:space="0" w:color="auto"/>
            <w:bottom w:val="none" w:sz="0" w:space="0" w:color="auto"/>
            <w:right w:val="none" w:sz="0" w:space="0" w:color="auto"/>
          </w:divBdr>
        </w:div>
      </w:divsChild>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28206077">
      <w:bodyDiv w:val="1"/>
      <w:marLeft w:val="0"/>
      <w:marRight w:val="0"/>
      <w:marTop w:val="0"/>
      <w:marBottom w:val="0"/>
      <w:divBdr>
        <w:top w:val="none" w:sz="0" w:space="0" w:color="auto"/>
        <w:left w:val="none" w:sz="0" w:space="0" w:color="auto"/>
        <w:bottom w:val="none" w:sz="0" w:space="0" w:color="auto"/>
        <w:right w:val="none" w:sz="0" w:space="0" w:color="auto"/>
      </w:divBdr>
      <w:divsChild>
        <w:div w:id="234970235">
          <w:marLeft w:val="547"/>
          <w:marRight w:val="0"/>
          <w:marTop w:val="115"/>
          <w:marBottom w:val="0"/>
          <w:divBdr>
            <w:top w:val="none" w:sz="0" w:space="0" w:color="auto"/>
            <w:left w:val="none" w:sz="0" w:space="0" w:color="auto"/>
            <w:bottom w:val="none" w:sz="0" w:space="0" w:color="auto"/>
            <w:right w:val="none" w:sz="0" w:space="0" w:color="auto"/>
          </w:divBdr>
        </w:div>
        <w:div w:id="426268860">
          <w:marLeft w:val="547"/>
          <w:marRight w:val="0"/>
          <w:marTop w:val="115"/>
          <w:marBottom w:val="0"/>
          <w:divBdr>
            <w:top w:val="none" w:sz="0" w:space="0" w:color="auto"/>
            <w:left w:val="none" w:sz="0" w:space="0" w:color="auto"/>
            <w:bottom w:val="none" w:sz="0" w:space="0" w:color="auto"/>
            <w:right w:val="none" w:sz="0" w:space="0" w:color="auto"/>
          </w:divBdr>
        </w:div>
        <w:div w:id="544875941">
          <w:marLeft w:val="1166"/>
          <w:marRight w:val="0"/>
          <w:marTop w:val="96"/>
          <w:marBottom w:val="0"/>
          <w:divBdr>
            <w:top w:val="none" w:sz="0" w:space="0" w:color="auto"/>
            <w:left w:val="none" w:sz="0" w:space="0" w:color="auto"/>
            <w:bottom w:val="none" w:sz="0" w:space="0" w:color="auto"/>
            <w:right w:val="none" w:sz="0" w:space="0" w:color="auto"/>
          </w:divBdr>
        </w:div>
        <w:div w:id="1047872278">
          <w:marLeft w:val="1166"/>
          <w:marRight w:val="0"/>
          <w:marTop w:val="96"/>
          <w:marBottom w:val="0"/>
          <w:divBdr>
            <w:top w:val="none" w:sz="0" w:space="0" w:color="auto"/>
            <w:left w:val="none" w:sz="0" w:space="0" w:color="auto"/>
            <w:bottom w:val="none" w:sz="0" w:space="0" w:color="auto"/>
            <w:right w:val="none" w:sz="0" w:space="0" w:color="auto"/>
          </w:divBdr>
        </w:div>
        <w:div w:id="1203403569">
          <w:marLeft w:val="1166"/>
          <w:marRight w:val="0"/>
          <w:marTop w:val="96"/>
          <w:marBottom w:val="0"/>
          <w:divBdr>
            <w:top w:val="none" w:sz="0" w:space="0" w:color="auto"/>
            <w:left w:val="none" w:sz="0" w:space="0" w:color="auto"/>
            <w:bottom w:val="none" w:sz="0" w:space="0" w:color="auto"/>
            <w:right w:val="none" w:sz="0" w:space="0" w:color="auto"/>
          </w:divBdr>
        </w:div>
        <w:div w:id="1620261694">
          <w:marLeft w:val="1166"/>
          <w:marRight w:val="0"/>
          <w:marTop w:val="96"/>
          <w:marBottom w:val="0"/>
          <w:divBdr>
            <w:top w:val="none" w:sz="0" w:space="0" w:color="auto"/>
            <w:left w:val="none" w:sz="0" w:space="0" w:color="auto"/>
            <w:bottom w:val="none" w:sz="0" w:space="0" w:color="auto"/>
            <w:right w:val="none" w:sz="0" w:space="0" w:color="auto"/>
          </w:divBdr>
        </w:div>
        <w:div w:id="1730693092">
          <w:marLeft w:val="547"/>
          <w:marRight w:val="0"/>
          <w:marTop w:val="115"/>
          <w:marBottom w:val="0"/>
          <w:divBdr>
            <w:top w:val="none" w:sz="0" w:space="0" w:color="auto"/>
            <w:left w:val="none" w:sz="0" w:space="0" w:color="auto"/>
            <w:bottom w:val="none" w:sz="0" w:space="0" w:color="auto"/>
            <w:right w:val="none" w:sz="0" w:space="0" w:color="auto"/>
          </w:divBdr>
        </w:div>
      </w:divsChild>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588403">
      <w:bodyDiv w:val="1"/>
      <w:marLeft w:val="0"/>
      <w:marRight w:val="0"/>
      <w:marTop w:val="0"/>
      <w:marBottom w:val="0"/>
      <w:divBdr>
        <w:top w:val="none" w:sz="0" w:space="0" w:color="auto"/>
        <w:left w:val="none" w:sz="0" w:space="0" w:color="auto"/>
        <w:bottom w:val="none" w:sz="0" w:space="0" w:color="auto"/>
        <w:right w:val="none" w:sz="0" w:space="0" w:color="auto"/>
      </w:divBdr>
    </w:div>
    <w:div w:id="1179352488">
      <w:bodyDiv w:val="1"/>
      <w:marLeft w:val="0"/>
      <w:marRight w:val="0"/>
      <w:marTop w:val="0"/>
      <w:marBottom w:val="0"/>
      <w:divBdr>
        <w:top w:val="none" w:sz="0" w:space="0" w:color="auto"/>
        <w:left w:val="none" w:sz="0" w:space="0" w:color="auto"/>
        <w:bottom w:val="none" w:sz="0" w:space="0" w:color="auto"/>
        <w:right w:val="none" w:sz="0" w:space="0" w:color="auto"/>
      </w:divBdr>
      <w:divsChild>
        <w:div w:id="390156573">
          <w:marLeft w:val="547"/>
          <w:marRight w:val="0"/>
          <w:marTop w:val="82"/>
          <w:marBottom w:val="0"/>
          <w:divBdr>
            <w:top w:val="none" w:sz="0" w:space="0" w:color="auto"/>
            <w:left w:val="none" w:sz="0" w:space="0" w:color="auto"/>
            <w:bottom w:val="none" w:sz="0" w:space="0" w:color="auto"/>
            <w:right w:val="none" w:sz="0" w:space="0" w:color="auto"/>
          </w:divBdr>
        </w:div>
        <w:div w:id="1099328946">
          <w:marLeft w:val="1166"/>
          <w:marRight w:val="0"/>
          <w:marTop w:val="67"/>
          <w:marBottom w:val="0"/>
          <w:divBdr>
            <w:top w:val="none" w:sz="0" w:space="0" w:color="auto"/>
            <w:left w:val="none" w:sz="0" w:space="0" w:color="auto"/>
            <w:bottom w:val="none" w:sz="0" w:space="0" w:color="auto"/>
            <w:right w:val="none" w:sz="0" w:space="0" w:color="auto"/>
          </w:divBdr>
        </w:div>
        <w:div w:id="1175264380">
          <w:marLeft w:val="1166"/>
          <w:marRight w:val="0"/>
          <w:marTop w:val="67"/>
          <w:marBottom w:val="0"/>
          <w:divBdr>
            <w:top w:val="none" w:sz="0" w:space="0" w:color="auto"/>
            <w:left w:val="none" w:sz="0" w:space="0" w:color="auto"/>
            <w:bottom w:val="none" w:sz="0" w:space="0" w:color="auto"/>
            <w:right w:val="none" w:sz="0" w:space="0" w:color="auto"/>
          </w:divBdr>
        </w:div>
        <w:div w:id="912206512">
          <w:marLeft w:val="1166"/>
          <w:marRight w:val="0"/>
          <w:marTop w:val="67"/>
          <w:marBottom w:val="0"/>
          <w:divBdr>
            <w:top w:val="none" w:sz="0" w:space="0" w:color="auto"/>
            <w:left w:val="none" w:sz="0" w:space="0" w:color="auto"/>
            <w:bottom w:val="none" w:sz="0" w:space="0" w:color="auto"/>
            <w:right w:val="none" w:sz="0" w:space="0" w:color="auto"/>
          </w:divBdr>
        </w:div>
        <w:div w:id="2084716672">
          <w:marLeft w:val="1166"/>
          <w:marRight w:val="0"/>
          <w:marTop w:val="67"/>
          <w:marBottom w:val="0"/>
          <w:divBdr>
            <w:top w:val="none" w:sz="0" w:space="0" w:color="auto"/>
            <w:left w:val="none" w:sz="0" w:space="0" w:color="auto"/>
            <w:bottom w:val="none" w:sz="0" w:space="0" w:color="auto"/>
            <w:right w:val="none" w:sz="0" w:space="0" w:color="auto"/>
          </w:divBdr>
        </w:div>
        <w:div w:id="1714307073">
          <w:marLeft w:val="547"/>
          <w:marRight w:val="0"/>
          <w:marTop w:val="82"/>
          <w:marBottom w:val="0"/>
          <w:divBdr>
            <w:top w:val="none" w:sz="0" w:space="0" w:color="auto"/>
            <w:left w:val="none" w:sz="0" w:space="0" w:color="auto"/>
            <w:bottom w:val="none" w:sz="0" w:space="0" w:color="auto"/>
            <w:right w:val="none" w:sz="0" w:space="0" w:color="auto"/>
          </w:divBdr>
        </w:div>
        <w:div w:id="1510750437">
          <w:marLeft w:val="1166"/>
          <w:marRight w:val="0"/>
          <w:marTop w:val="67"/>
          <w:marBottom w:val="0"/>
          <w:divBdr>
            <w:top w:val="none" w:sz="0" w:space="0" w:color="auto"/>
            <w:left w:val="none" w:sz="0" w:space="0" w:color="auto"/>
            <w:bottom w:val="none" w:sz="0" w:space="0" w:color="auto"/>
            <w:right w:val="none" w:sz="0" w:space="0" w:color="auto"/>
          </w:divBdr>
        </w:div>
        <w:div w:id="1982029614">
          <w:marLeft w:val="547"/>
          <w:marRight w:val="0"/>
          <w:marTop w:val="82"/>
          <w:marBottom w:val="0"/>
          <w:divBdr>
            <w:top w:val="none" w:sz="0" w:space="0" w:color="auto"/>
            <w:left w:val="none" w:sz="0" w:space="0" w:color="auto"/>
            <w:bottom w:val="none" w:sz="0" w:space="0" w:color="auto"/>
            <w:right w:val="none" w:sz="0" w:space="0" w:color="auto"/>
          </w:divBdr>
        </w:div>
        <w:div w:id="72287515">
          <w:marLeft w:val="1166"/>
          <w:marRight w:val="0"/>
          <w:marTop w:val="67"/>
          <w:marBottom w:val="0"/>
          <w:divBdr>
            <w:top w:val="none" w:sz="0" w:space="0" w:color="auto"/>
            <w:left w:val="none" w:sz="0" w:space="0" w:color="auto"/>
            <w:bottom w:val="none" w:sz="0" w:space="0" w:color="auto"/>
            <w:right w:val="none" w:sz="0" w:space="0" w:color="auto"/>
          </w:divBdr>
        </w:div>
        <w:div w:id="699864016">
          <w:marLeft w:val="1627"/>
          <w:marRight w:val="0"/>
          <w:marTop w:val="62"/>
          <w:marBottom w:val="0"/>
          <w:divBdr>
            <w:top w:val="none" w:sz="0" w:space="0" w:color="auto"/>
            <w:left w:val="none" w:sz="0" w:space="0" w:color="auto"/>
            <w:bottom w:val="none" w:sz="0" w:space="0" w:color="auto"/>
            <w:right w:val="none" w:sz="0" w:space="0" w:color="auto"/>
          </w:divBdr>
        </w:div>
        <w:div w:id="1889027563">
          <w:marLeft w:val="1166"/>
          <w:marRight w:val="0"/>
          <w:marTop w:val="67"/>
          <w:marBottom w:val="0"/>
          <w:divBdr>
            <w:top w:val="none" w:sz="0" w:space="0" w:color="auto"/>
            <w:left w:val="none" w:sz="0" w:space="0" w:color="auto"/>
            <w:bottom w:val="none" w:sz="0" w:space="0" w:color="auto"/>
            <w:right w:val="none" w:sz="0" w:space="0" w:color="auto"/>
          </w:divBdr>
        </w:div>
        <w:div w:id="607195910">
          <w:marLeft w:val="1627"/>
          <w:marRight w:val="0"/>
          <w:marTop w:val="62"/>
          <w:marBottom w:val="0"/>
          <w:divBdr>
            <w:top w:val="none" w:sz="0" w:space="0" w:color="auto"/>
            <w:left w:val="none" w:sz="0" w:space="0" w:color="auto"/>
            <w:bottom w:val="none" w:sz="0" w:space="0" w:color="auto"/>
            <w:right w:val="none" w:sz="0" w:space="0" w:color="auto"/>
          </w:divBdr>
        </w:div>
        <w:div w:id="43332939">
          <w:marLeft w:val="1627"/>
          <w:marRight w:val="0"/>
          <w:marTop w:val="62"/>
          <w:marBottom w:val="0"/>
          <w:divBdr>
            <w:top w:val="none" w:sz="0" w:space="0" w:color="auto"/>
            <w:left w:val="none" w:sz="0" w:space="0" w:color="auto"/>
            <w:bottom w:val="none" w:sz="0" w:space="0" w:color="auto"/>
            <w:right w:val="none" w:sz="0" w:space="0" w:color="auto"/>
          </w:divBdr>
        </w:div>
        <w:div w:id="1012415241">
          <w:marLeft w:val="2074"/>
          <w:marRight w:val="0"/>
          <w:marTop w:val="53"/>
          <w:marBottom w:val="0"/>
          <w:divBdr>
            <w:top w:val="none" w:sz="0" w:space="0" w:color="auto"/>
            <w:left w:val="none" w:sz="0" w:space="0" w:color="auto"/>
            <w:bottom w:val="none" w:sz="0" w:space="0" w:color="auto"/>
            <w:right w:val="none" w:sz="0" w:space="0" w:color="auto"/>
          </w:divBdr>
        </w:div>
        <w:div w:id="416755105">
          <w:marLeft w:val="547"/>
          <w:marRight w:val="0"/>
          <w:marTop w:val="82"/>
          <w:marBottom w:val="0"/>
          <w:divBdr>
            <w:top w:val="none" w:sz="0" w:space="0" w:color="auto"/>
            <w:left w:val="none" w:sz="0" w:space="0" w:color="auto"/>
            <w:bottom w:val="none" w:sz="0" w:space="0" w:color="auto"/>
            <w:right w:val="none" w:sz="0" w:space="0" w:color="auto"/>
          </w:divBdr>
        </w:div>
        <w:div w:id="1918052793">
          <w:marLeft w:val="1166"/>
          <w:marRight w:val="0"/>
          <w:marTop w:val="67"/>
          <w:marBottom w:val="0"/>
          <w:divBdr>
            <w:top w:val="none" w:sz="0" w:space="0" w:color="auto"/>
            <w:left w:val="none" w:sz="0" w:space="0" w:color="auto"/>
            <w:bottom w:val="none" w:sz="0" w:space="0" w:color="auto"/>
            <w:right w:val="none" w:sz="0" w:space="0" w:color="auto"/>
          </w:divBdr>
        </w:div>
        <w:div w:id="1425223381">
          <w:marLeft w:val="1627"/>
          <w:marRight w:val="0"/>
          <w:marTop w:val="62"/>
          <w:marBottom w:val="0"/>
          <w:divBdr>
            <w:top w:val="none" w:sz="0" w:space="0" w:color="auto"/>
            <w:left w:val="none" w:sz="0" w:space="0" w:color="auto"/>
            <w:bottom w:val="none" w:sz="0" w:space="0" w:color="auto"/>
            <w:right w:val="none" w:sz="0" w:space="0" w:color="auto"/>
          </w:divBdr>
        </w:div>
        <w:div w:id="692001945">
          <w:marLeft w:val="1166"/>
          <w:marRight w:val="0"/>
          <w:marTop w:val="67"/>
          <w:marBottom w:val="0"/>
          <w:divBdr>
            <w:top w:val="none" w:sz="0" w:space="0" w:color="auto"/>
            <w:left w:val="none" w:sz="0" w:space="0" w:color="auto"/>
            <w:bottom w:val="none" w:sz="0" w:space="0" w:color="auto"/>
            <w:right w:val="none" w:sz="0" w:space="0" w:color="auto"/>
          </w:divBdr>
        </w:div>
        <w:div w:id="910189872">
          <w:marLeft w:val="547"/>
          <w:marRight w:val="0"/>
          <w:marTop w:val="82"/>
          <w:marBottom w:val="0"/>
          <w:divBdr>
            <w:top w:val="none" w:sz="0" w:space="0" w:color="auto"/>
            <w:left w:val="none" w:sz="0" w:space="0" w:color="auto"/>
            <w:bottom w:val="none" w:sz="0" w:space="0" w:color="auto"/>
            <w:right w:val="none" w:sz="0" w:space="0" w:color="auto"/>
          </w:divBdr>
        </w:div>
        <w:div w:id="564218703">
          <w:marLeft w:val="1166"/>
          <w:marRight w:val="0"/>
          <w:marTop w:val="67"/>
          <w:marBottom w:val="0"/>
          <w:divBdr>
            <w:top w:val="none" w:sz="0" w:space="0" w:color="auto"/>
            <w:left w:val="none" w:sz="0" w:space="0" w:color="auto"/>
            <w:bottom w:val="none" w:sz="0" w:space="0" w:color="auto"/>
            <w:right w:val="none" w:sz="0" w:space="0" w:color="auto"/>
          </w:divBdr>
        </w:div>
        <w:div w:id="2028361073">
          <w:marLeft w:val="1166"/>
          <w:marRight w:val="0"/>
          <w:marTop w:val="67"/>
          <w:marBottom w:val="0"/>
          <w:divBdr>
            <w:top w:val="none" w:sz="0" w:space="0" w:color="auto"/>
            <w:left w:val="none" w:sz="0" w:space="0" w:color="auto"/>
            <w:bottom w:val="none" w:sz="0" w:space="0" w:color="auto"/>
            <w:right w:val="none" w:sz="0" w:space="0" w:color="auto"/>
          </w:divBdr>
        </w:div>
        <w:div w:id="1934121045">
          <w:marLeft w:val="1166"/>
          <w:marRight w:val="0"/>
          <w:marTop w:val="67"/>
          <w:marBottom w:val="0"/>
          <w:divBdr>
            <w:top w:val="none" w:sz="0" w:space="0" w:color="auto"/>
            <w:left w:val="none" w:sz="0" w:space="0" w:color="auto"/>
            <w:bottom w:val="none" w:sz="0" w:space="0" w:color="auto"/>
            <w:right w:val="none" w:sz="0" w:space="0" w:color="auto"/>
          </w:divBdr>
        </w:div>
        <w:div w:id="595869732">
          <w:marLeft w:val="547"/>
          <w:marRight w:val="0"/>
          <w:marTop w:val="82"/>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88330836">
      <w:bodyDiv w:val="1"/>
      <w:marLeft w:val="0"/>
      <w:marRight w:val="0"/>
      <w:marTop w:val="0"/>
      <w:marBottom w:val="0"/>
      <w:divBdr>
        <w:top w:val="none" w:sz="0" w:space="0" w:color="auto"/>
        <w:left w:val="none" w:sz="0" w:space="0" w:color="auto"/>
        <w:bottom w:val="none" w:sz="0" w:space="0" w:color="auto"/>
        <w:right w:val="none" w:sz="0" w:space="0" w:color="auto"/>
      </w:divBdr>
      <w:divsChild>
        <w:div w:id="322585603">
          <w:marLeft w:val="1166"/>
          <w:marRight w:val="0"/>
          <w:marTop w:val="67"/>
          <w:marBottom w:val="0"/>
          <w:divBdr>
            <w:top w:val="none" w:sz="0" w:space="0" w:color="auto"/>
            <w:left w:val="none" w:sz="0" w:space="0" w:color="auto"/>
            <w:bottom w:val="none" w:sz="0" w:space="0" w:color="auto"/>
            <w:right w:val="none" w:sz="0" w:space="0" w:color="auto"/>
          </w:divBdr>
        </w:div>
        <w:div w:id="411320324">
          <w:marLeft w:val="547"/>
          <w:marRight w:val="0"/>
          <w:marTop w:val="86"/>
          <w:marBottom w:val="0"/>
          <w:divBdr>
            <w:top w:val="none" w:sz="0" w:space="0" w:color="auto"/>
            <w:left w:val="none" w:sz="0" w:space="0" w:color="auto"/>
            <w:bottom w:val="none" w:sz="0" w:space="0" w:color="auto"/>
            <w:right w:val="none" w:sz="0" w:space="0" w:color="auto"/>
          </w:divBdr>
        </w:div>
        <w:div w:id="825828365">
          <w:marLeft w:val="1166"/>
          <w:marRight w:val="0"/>
          <w:marTop w:val="67"/>
          <w:marBottom w:val="0"/>
          <w:divBdr>
            <w:top w:val="none" w:sz="0" w:space="0" w:color="auto"/>
            <w:left w:val="none" w:sz="0" w:space="0" w:color="auto"/>
            <w:bottom w:val="none" w:sz="0" w:space="0" w:color="auto"/>
            <w:right w:val="none" w:sz="0" w:space="0" w:color="auto"/>
          </w:divBdr>
        </w:div>
        <w:div w:id="975380541">
          <w:marLeft w:val="1166"/>
          <w:marRight w:val="0"/>
          <w:marTop w:val="67"/>
          <w:marBottom w:val="0"/>
          <w:divBdr>
            <w:top w:val="none" w:sz="0" w:space="0" w:color="auto"/>
            <w:left w:val="none" w:sz="0" w:space="0" w:color="auto"/>
            <w:bottom w:val="none" w:sz="0" w:space="0" w:color="auto"/>
            <w:right w:val="none" w:sz="0" w:space="0" w:color="auto"/>
          </w:divBdr>
        </w:div>
        <w:div w:id="977687973">
          <w:marLeft w:val="1166"/>
          <w:marRight w:val="0"/>
          <w:marTop w:val="67"/>
          <w:marBottom w:val="0"/>
          <w:divBdr>
            <w:top w:val="none" w:sz="0" w:space="0" w:color="auto"/>
            <w:left w:val="none" w:sz="0" w:space="0" w:color="auto"/>
            <w:bottom w:val="none" w:sz="0" w:space="0" w:color="auto"/>
            <w:right w:val="none" w:sz="0" w:space="0" w:color="auto"/>
          </w:divBdr>
        </w:div>
        <w:div w:id="983892175">
          <w:marLeft w:val="547"/>
          <w:marRight w:val="0"/>
          <w:marTop w:val="86"/>
          <w:marBottom w:val="0"/>
          <w:divBdr>
            <w:top w:val="none" w:sz="0" w:space="0" w:color="auto"/>
            <w:left w:val="none" w:sz="0" w:space="0" w:color="auto"/>
            <w:bottom w:val="none" w:sz="0" w:space="0" w:color="auto"/>
            <w:right w:val="none" w:sz="0" w:space="0" w:color="auto"/>
          </w:divBdr>
        </w:div>
        <w:div w:id="1874611749">
          <w:marLeft w:val="547"/>
          <w:marRight w:val="0"/>
          <w:marTop w:val="86"/>
          <w:marBottom w:val="0"/>
          <w:divBdr>
            <w:top w:val="none" w:sz="0" w:space="0" w:color="auto"/>
            <w:left w:val="none" w:sz="0" w:space="0" w:color="auto"/>
            <w:bottom w:val="none" w:sz="0" w:space="0" w:color="auto"/>
            <w:right w:val="none" w:sz="0" w:space="0" w:color="auto"/>
          </w:divBdr>
        </w:div>
      </w:divsChild>
    </w:div>
    <w:div w:id="1201436435">
      <w:bodyDiv w:val="1"/>
      <w:marLeft w:val="0"/>
      <w:marRight w:val="0"/>
      <w:marTop w:val="0"/>
      <w:marBottom w:val="0"/>
      <w:divBdr>
        <w:top w:val="none" w:sz="0" w:space="0" w:color="auto"/>
        <w:left w:val="none" w:sz="0" w:space="0" w:color="auto"/>
        <w:bottom w:val="none" w:sz="0" w:space="0" w:color="auto"/>
        <w:right w:val="none" w:sz="0" w:space="0" w:color="auto"/>
      </w:divBdr>
      <w:divsChild>
        <w:div w:id="221915798">
          <w:marLeft w:val="547"/>
          <w:marRight w:val="0"/>
          <w:marTop w:val="82"/>
          <w:marBottom w:val="0"/>
          <w:divBdr>
            <w:top w:val="none" w:sz="0" w:space="0" w:color="auto"/>
            <w:left w:val="none" w:sz="0" w:space="0" w:color="auto"/>
            <w:bottom w:val="none" w:sz="0" w:space="0" w:color="auto"/>
            <w:right w:val="none" w:sz="0" w:space="0" w:color="auto"/>
          </w:divBdr>
        </w:div>
        <w:div w:id="1295135492">
          <w:marLeft w:val="1166"/>
          <w:marRight w:val="0"/>
          <w:marTop w:val="67"/>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6818559">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9260763">
      <w:bodyDiv w:val="1"/>
      <w:marLeft w:val="0"/>
      <w:marRight w:val="0"/>
      <w:marTop w:val="0"/>
      <w:marBottom w:val="0"/>
      <w:divBdr>
        <w:top w:val="none" w:sz="0" w:space="0" w:color="auto"/>
        <w:left w:val="none" w:sz="0" w:space="0" w:color="auto"/>
        <w:bottom w:val="none" w:sz="0" w:space="0" w:color="auto"/>
        <w:right w:val="none" w:sz="0" w:space="0" w:color="auto"/>
      </w:divBdr>
    </w:div>
    <w:div w:id="1324351824">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44700173">
      <w:bodyDiv w:val="1"/>
      <w:marLeft w:val="0"/>
      <w:marRight w:val="0"/>
      <w:marTop w:val="0"/>
      <w:marBottom w:val="0"/>
      <w:divBdr>
        <w:top w:val="none" w:sz="0" w:space="0" w:color="auto"/>
        <w:left w:val="none" w:sz="0" w:space="0" w:color="auto"/>
        <w:bottom w:val="none" w:sz="0" w:space="0" w:color="auto"/>
        <w:right w:val="none" w:sz="0" w:space="0" w:color="auto"/>
      </w:divBdr>
      <w:divsChild>
        <w:div w:id="1937713796">
          <w:marLeft w:val="547"/>
          <w:marRight w:val="0"/>
          <w:marTop w:val="96"/>
          <w:marBottom w:val="0"/>
          <w:divBdr>
            <w:top w:val="none" w:sz="0" w:space="0" w:color="auto"/>
            <w:left w:val="none" w:sz="0" w:space="0" w:color="auto"/>
            <w:bottom w:val="none" w:sz="0" w:space="0" w:color="auto"/>
            <w:right w:val="none" w:sz="0" w:space="0" w:color="auto"/>
          </w:divBdr>
        </w:div>
        <w:div w:id="1434545775">
          <w:marLeft w:val="547"/>
          <w:marRight w:val="0"/>
          <w:marTop w:val="96"/>
          <w:marBottom w:val="0"/>
          <w:divBdr>
            <w:top w:val="none" w:sz="0" w:space="0" w:color="auto"/>
            <w:left w:val="none" w:sz="0" w:space="0" w:color="auto"/>
            <w:bottom w:val="none" w:sz="0" w:space="0" w:color="auto"/>
            <w:right w:val="none" w:sz="0" w:space="0" w:color="auto"/>
          </w:divBdr>
        </w:div>
      </w:divsChild>
    </w:div>
    <w:div w:id="1353606012">
      <w:bodyDiv w:val="1"/>
      <w:marLeft w:val="0"/>
      <w:marRight w:val="0"/>
      <w:marTop w:val="0"/>
      <w:marBottom w:val="0"/>
      <w:divBdr>
        <w:top w:val="none" w:sz="0" w:space="0" w:color="auto"/>
        <w:left w:val="none" w:sz="0" w:space="0" w:color="auto"/>
        <w:bottom w:val="none" w:sz="0" w:space="0" w:color="auto"/>
        <w:right w:val="none" w:sz="0" w:space="0" w:color="auto"/>
      </w:divBdr>
      <w:divsChild>
        <w:div w:id="299775585">
          <w:marLeft w:val="878"/>
          <w:marRight w:val="0"/>
          <w:marTop w:val="96"/>
          <w:marBottom w:val="0"/>
          <w:divBdr>
            <w:top w:val="none" w:sz="0" w:space="0" w:color="auto"/>
            <w:left w:val="none" w:sz="0" w:space="0" w:color="auto"/>
            <w:bottom w:val="none" w:sz="0" w:space="0" w:color="auto"/>
            <w:right w:val="none" w:sz="0" w:space="0" w:color="auto"/>
          </w:divBdr>
        </w:div>
        <w:div w:id="834144734">
          <w:marLeft w:val="1210"/>
          <w:marRight w:val="0"/>
          <w:marTop w:val="86"/>
          <w:marBottom w:val="0"/>
          <w:divBdr>
            <w:top w:val="none" w:sz="0" w:space="0" w:color="auto"/>
            <w:left w:val="none" w:sz="0" w:space="0" w:color="auto"/>
            <w:bottom w:val="none" w:sz="0" w:space="0" w:color="auto"/>
            <w:right w:val="none" w:sz="0" w:space="0" w:color="auto"/>
          </w:divBdr>
        </w:div>
        <w:div w:id="884172198">
          <w:marLeft w:val="878"/>
          <w:marRight w:val="0"/>
          <w:marTop w:val="96"/>
          <w:marBottom w:val="0"/>
          <w:divBdr>
            <w:top w:val="none" w:sz="0" w:space="0" w:color="auto"/>
            <w:left w:val="none" w:sz="0" w:space="0" w:color="auto"/>
            <w:bottom w:val="none" w:sz="0" w:space="0" w:color="auto"/>
            <w:right w:val="none" w:sz="0" w:space="0" w:color="auto"/>
          </w:divBdr>
        </w:div>
        <w:div w:id="1229264876">
          <w:marLeft w:val="878"/>
          <w:marRight w:val="0"/>
          <w:marTop w:val="96"/>
          <w:marBottom w:val="0"/>
          <w:divBdr>
            <w:top w:val="none" w:sz="0" w:space="0" w:color="auto"/>
            <w:left w:val="none" w:sz="0" w:space="0" w:color="auto"/>
            <w:bottom w:val="none" w:sz="0" w:space="0" w:color="auto"/>
            <w:right w:val="none" w:sz="0" w:space="0" w:color="auto"/>
          </w:divBdr>
        </w:div>
        <w:div w:id="1693993781">
          <w:marLeft w:val="403"/>
          <w:marRight w:val="0"/>
          <w:marTop w:val="115"/>
          <w:marBottom w:val="0"/>
          <w:divBdr>
            <w:top w:val="none" w:sz="0" w:space="0" w:color="auto"/>
            <w:left w:val="none" w:sz="0" w:space="0" w:color="auto"/>
            <w:bottom w:val="none" w:sz="0" w:space="0" w:color="auto"/>
            <w:right w:val="none" w:sz="0" w:space="0" w:color="auto"/>
          </w:divBdr>
        </w:div>
        <w:div w:id="1706521031">
          <w:marLeft w:val="878"/>
          <w:marRight w:val="0"/>
          <w:marTop w:val="96"/>
          <w:marBottom w:val="0"/>
          <w:divBdr>
            <w:top w:val="none" w:sz="0" w:space="0" w:color="auto"/>
            <w:left w:val="none" w:sz="0" w:space="0" w:color="auto"/>
            <w:bottom w:val="none" w:sz="0" w:space="0" w:color="auto"/>
            <w:right w:val="none" w:sz="0" w:space="0" w:color="auto"/>
          </w:divBdr>
        </w:div>
        <w:div w:id="1824618783">
          <w:marLeft w:val="1210"/>
          <w:marRight w:val="0"/>
          <w:marTop w:val="86"/>
          <w:marBottom w:val="0"/>
          <w:divBdr>
            <w:top w:val="none" w:sz="0" w:space="0" w:color="auto"/>
            <w:left w:val="none" w:sz="0" w:space="0" w:color="auto"/>
            <w:bottom w:val="none" w:sz="0" w:space="0" w:color="auto"/>
            <w:right w:val="none" w:sz="0" w:space="0" w:color="auto"/>
          </w:divBdr>
        </w:div>
        <w:div w:id="2043020633">
          <w:marLeft w:val="878"/>
          <w:marRight w:val="0"/>
          <w:marTop w:val="96"/>
          <w:marBottom w:val="0"/>
          <w:divBdr>
            <w:top w:val="none" w:sz="0" w:space="0" w:color="auto"/>
            <w:left w:val="none" w:sz="0" w:space="0" w:color="auto"/>
            <w:bottom w:val="none" w:sz="0" w:space="0" w:color="auto"/>
            <w:right w:val="none" w:sz="0" w:space="0" w:color="auto"/>
          </w:divBdr>
        </w:div>
      </w:divsChild>
    </w:div>
    <w:div w:id="1357344548">
      <w:bodyDiv w:val="1"/>
      <w:marLeft w:val="0"/>
      <w:marRight w:val="0"/>
      <w:marTop w:val="0"/>
      <w:marBottom w:val="0"/>
      <w:divBdr>
        <w:top w:val="none" w:sz="0" w:space="0" w:color="auto"/>
        <w:left w:val="none" w:sz="0" w:space="0" w:color="auto"/>
        <w:bottom w:val="none" w:sz="0" w:space="0" w:color="auto"/>
        <w:right w:val="none" w:sz="0" w:space="0" w:color="auto"/>
      </w:divBdr>
      <w:divsChild>
        <w:div w:id="2019386445">
          <w:marLeft w:val="547"/>
          <w:marRight w:val="0"/>
          <w:marTop w:val="96"/>
          <w:marBottom w:val="0"/>
          <w:divBdr>
            <w:top w:val="none" w:sz="0" w:space="0" w:color="auto"/>
            <w:left w:val="none" w:sz="0" w:space="0" w:color="auto"/>
            <w:bottom w:val="none" w:sz="0" w:space="0" w:color="auto"/>
            <w:right w:val="none" w:sz="0" w:space="0" w:color="auto"/>
          </w:divBdr>
        </w:div>
        <w:div w:id="670135432">
          <w:marLeft w:val="547"/>
          <w:marRight w:val="0"/>
          <w:marTop w:val="96"/>
          <w:marBottom w:val="0"/>
          <w:divBdr>
            <w:top w:val="none" w:sz="0" w:space="0" w:color="auto"/>
            <w:left w:val="none" w:sz="0" w:space="0" w:color="auto"/>
            <w:bottom w:val="none" w:sz="0" w:space="0" w:color="auto"/>
            <w:right w:val="none" w:sz="0" w:space="0" w:color="auto"/>
          </w:divBdr>
        </w:div>
        <w:div w:id="1489516401">
          <w:marLeft w:val="547"/>
          <w:marRight w:val="0"/>
          <w:marTop w:val="96"/>
          <w:marBottom w:val="0"/>
          <w:divBdr>
            <w:top w:val="none" w:sz="0" w:space="0" w:color="auto"/>
            <w:left w:val="none" w:sz="0" w:space="0" w:color="auto"/>
            <w:bottom w:val="none" w:sz="0" w:space="0" w:color="auto"/>
            <w:right w:val="none" w:sz="0" w:space="0" w:color="auto"/>
          </w:divBdr>
        </w:div>
        <w:div w:id="798958143">
          <w:marLeft w:val="547"/>
          <w:marRight w:val="0"/>
          <w:marTop w:val="96"/>
          <w:marBottom w:val="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92463464">
      <w:bodyDiv w:val="1"/>
      <w:marLeft w:val="0"/>
      <w:marRight w:val="0"/>
      <w:marTop w:val="0"/>
      <w:marBottom w:val="0"/>
      <w:divBdr>
        <w:top w:val="none" w:sz="0" w:space="0" w:color="auto"/>
        <w:left w:val="none" w:sz="0" w:space="0" w:color="auto"/>
        <w:bottom w:val="none" w:sz="0" w:space="0" w:color="auto"/>
        <w:right w:val="none" w:sz="0" w:space="0" w:color="auto"/>
      </w:divBdr>
      <w:divsChild>
        <w:div w:id="115949858">
          <w:marLeft w:val="1166"/>
          <w:marRight w:val="0"/>
          <w:marTop w:val="82"/>
          <w:marBottom w:val="0"/>
          <w:divBdr>
            <w:top w:val="none" w:sz="0" w:space="0" w:color="auto"/>
            <w:left w:val="none" w:sz="0" w:space="0" w:color="auto"/>
            <w:bottom w:val="none" w:sz="0" w:space="0" w:color="auto"/>
            <w:right w:val="none" w:sz="0" w:space="0" w:color="auto"/>
          </w:divBdr>
        </w:div>
      </w:divsChild>
    </w:div>
    <w:div w:id="1393307041">
      <w:bodyDiv w:val="1"/>
      <w:marLeft w:val="0"/>
      <w:marRight w:val="0"/>
      <w:marTop w:val="0"/>
      <w:marBottom w:val="0"/>
      <w:divBdr>
        <w:top w:val="none" w:sz="0" w:space="0" w:color="auto"/>
        <w:left w:val="none" w:sz="0" w:space="0" w:color="auto"/>
        <w:bottom w:val="none" w:sz="0" w:space="0" w:color="auto"/>
        <w:right w:val="none" w:sz="0" w:space="0" w:color="auto"/>
      </w:divBdr>
      <w:divsChild>
        <w:div w:id="914051708">
          <w:marLeft w:val="547"/>
          <w:marRight w:val="0"/>
          <w:marTop w:val="82"/>
          <w:marBottom w:val="0"/>
          <w:divBdr>
            <w:top w:val="none" w:sz="0" w:space="0" w:color="auto"/>
            <w:left w:val="none" w:sz="0" w:space="0" w:color="auto"/>
            <w:bottom w:val="none" w:sz="0" w:space="0" w:color="auto"/>
            <w:right w:val="none" w:sz="0" w:space="0" w:color="auto"/>
          </w:divBdr>
        </w:div>
        <w:div w:id="387187421">
          <w:marLeft w:val="1166"/>
          <w:marRight w:val="0"/>
          <w:marTop w:val="67"/>
          <w:marBottom w:val="0"/>
          <w:divBdr>
            <w:top w:val="none" w:sz="0" w:space="0" w:color="auto"/>
            <w:left w:val="none" w:sz="0" w:space="0" w:color="auto"/>
            <w:bottom w:val="none" w:sz="0" w:space="0" w:color="auto"/>
            <w:right w:val="none" w:sz="0" w:space="0" w:color="auto"/>
          </w:divBdr>
        </w:div>
      </w:divsChild>
    </w:div>
    <w:div w:id="1429353318">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3764897">
      <w:bodyDiv w:val="1"/>
      <w:marLeft w:val="0"/>
      <w:marRight w:val="0"/>
      <w:marTop w:val="0"/>
      <w:marBottom w:val="0"/>
      <w:divBdr>
        <w:top w:val="none" w:sz="0" w:space="0" w:color="auto"/>
        <w:left w:val="none" w:sz="0" w:space="0" w:color="auto"/>
        <w:bottom w:val="none" w:sz="0" w:space="0" w:color="auto"/>
        <w:right w:val="none" w:sz="0" w:space="0" w:color="auto"/>
      </w:divBdr>
      <w:divsChild>
        <w:div w:id="1312561528">
          <w:marLeft w:val="547"/>
          <w:marRight w:val="0"/>
          <w:marTop w:val="106"/>
          <w:marBottom w:val="0"/>
          <w:divBdr>
            <w:top w:val="none" w:sz="0" w:space="0" w:color="auto"/>
            <w:left w:val="none" w:sz="0" w:space="0" w:color="auto"/>
            <w:bottom w:val="none" w:sz="0" w:space="0" w:color="auto"/>
            <w:right w:val="none" w:sz="0" w:space="0" w:color="auto"/>
          </w:divBdr>
        </w:div>
        <w:div w:id="1122385059">
          <w:marLeft w:val="1166"/>
          <w:marRight w:val="0"/>
          <w:marTop w:val="91"/>
          <w:marBottom w:val="0"/>
          <w:divBdr>
            <w:top w:val="none" w:sz="0" w:space="0" w:color="auto"/>
            <w:left w:val="none" w:sz="0" w:space="0" w:color="auto"/>
            <w:bottom w:val="none" w:sz="0" w:space="0" w:color="auto"/>
            <w:right w:val="none" w:sz="0" w:space="0" w:color="auto"/>
          </w:divBdr>
        </w:div>
        <w:div w:id="536313412">
          <w:marLeft w:val="1627"/>
          <w:marRight w:val="0"/>
          <w:marTop w:val="82"/>
          <w:marBottom w:val="0"/>
          <w:divBdr>
            <w:top w:val="none" w:sz="0" w:space="0" w:color="auto"/>
            <w:left w:val="none" w:sz="0" w:space="0" w:color="auto"/>
            <w:bottom w:val="none" w:sz="0" w:space="0" w:color="auto"/>
            <w:right w:val="none" w:sz="0" w:space="0" w:color="auto"/>
          </w:divBdr>
        </w:div>
        <w:div w:id="252785633">
          <w:marLeft w:val="1627"/>
          <w:marRight w:val="0"/>
          <w:marTop w:val="82"/>
          <w:marBottom w:val="0"/>
          <w:divBdr>
            <w:top w:val="none" w:sz="0" w:space="0" w:color="auto"/>
            <w:left w:val="none" w:sz="0" w:space="0" w:color="auto"/>
            <w:bottom w:val="none" w:sz="0" w:space="0" w:color="auto"/>
            <w:right w:val="none" w:sz="0" w:space="0" w:color="auto"/>
          </w:divBdr>
        </w:div>
        <w:div w:id="2123726501">
          <w:marLeft w:val="1166"/>
          <w:marRight w:val="0"/>
          <w:marTop w:val="91"/>
          <w:marBottom w:val="0"/>
          <w:divBdr>
            <w:top w:val="none" w:sz="0" w:space="0" w:color="auto"/>
            <w:left w:val="none" w:sz="0" w:space="0" w:color="auto"/>
            <w:bottom w:val="none" w:sz="0" w:space="0" w:color="auto"/>
            <w:right w:val="none" w:sz="0" w:space="0" w:color="auto"/>
          </w:divBdr>
        </w:div>
        <w:div w:id="214631706">
          <w:marLeft w:val="1627"/>
          <w:marRight w:val="0"/>
          <w:marTop w:val="82"/>
          <w:marBottom w:val="0"/>
          <w:divBdr>
            <w:top w:val="none" w:sz="0" w:space="0" w:color="auto"/>
            <w:left w:val="none" w:sz="0" w:space="0" w:color="auto"/>
            <w:bottom w:val="none" w:sz="0" w:space="0" w:color="auto"/>
            <w:right w:val="none" w:sz="0" w:space="0" w:color="auto"/>
          </w:divBdr>
        </w:div>
        <w:div w:id="1963464700">
          <w:marLeft w:val="1627"/>
          <w:marRight w:val="0"/>
          <w:marTop w:val="82"/>
          <w:marBottom w:val="0"/>
          <w:divBdr>
            <w:top w:val="none" w:sz="0" w:space="0" w:color="auto"/>
            <w:left w:val="none" w:sz="0" w:space="0" w:color="auto"/>
            <w:bottom w:val="none" w:sz="0" w:space="0" w:color="auto"/>
            <w:right w:val="none" w:sz="0" w:space="0" w:color="auto"/>
          </w:divBdr>
        </w:div>
        <w:div w:id="632173112">
          <w:marLeft w:val="1627"/>
          <w:marRight w:val="0"/>
          <w:marTop w:val="82"/>
          <w:marBottom w:val="0"/>
          <w:divBdr>
            <w:top w:val="none" w:sz="0" w:space="0" w:color="auto"/>
            <w:left w:val="none" w:sz="0" w:space="0" w:color="auto"/>
            <w:bottom w:val="none" w:sz="0" w:space="0" w:color="auto"/>
            <w:right w:val="none" w:sz="0" w:space="0" w:color="auto"/>
          </w:divBdr>
        </w:div>
        <w:div w:id="1985501754">
          <w:marLeft w:val="1166"/>
          <w:marRight w:val="0"/>
          <w:marTop w:val="91"/>
          <w:marBottom w:val="0"/>
          <w:divBdr>
            <w:top w:val="none" w:sz="0" w:space="0" w:color="auto"/>
            <w:left w:val="none" w:sz="0" w:space="0" w:color="auto"/>
            <w:bottom w:val="none" w:sz="0" w:space="0" w:color="auto"/>
            <w:right w:val="none" w:sz="0" w:space="0" w:color="auto"/>
          </w:divBdr>
        </w:div>
        <w:div w:id="64619386">
          <w:marLeft w:val="1627"/>
          <w:marRight w:val="0"/>
          <w:marTop w:val="82"/>
          <w:marBottom w:val="0"/>
          <w:divBdr>
            <w:top w:val="none" w:sz="0" w:space="0" w:color="auto"/>
            <w:left w:val="none" w:sz="0" w:space="0" w:color="auto"/>
            <w:bottom w:val="none" w:sz="0" w:space="0" w:color="auto"/>
            <w:right w:val="none" w:sz="0" w:space="0" w:color="auto"/>
          </w:divBdr>
        </w:div>
      </w:divsChild>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49855053">
      <w:bodyDiv w:val="1"/>
      <w:marLeft w:val="0"/>
      <w:marRight w:val="0"/>
      <w:marTop w:val="0"/>
      <w:marBottom w:val="0"/>
      <w:divBdr>
        <w:top w:val="none" w:sz="0" w:space="0" w:color="auto"/>
        <w:left w:val="none" w:sz="0" w:space="0" w:color="auto"/>
        <w:bottom w:val="none" w:sz="0" w:space="0" w:color="auto"/>
        <w:right w:val="none" w:sz="0" w:space="0" w:color="auto"/>
      </w:divBdr>
    </w:div>
    <w:div w:id="1450275597">
      <w:bodyDiv w:val="1"/>
      <w:marLeft w:val="0"/>
      <w:marRight w:val="0"/>
      <w:marTop w:val="0"/>
      <w:marBottom w:val="0"/>
      <w:divBdr>
        <w:top w:val="none" w:sz="0" w:space="0" w:color="auto"/>
        <w:left w:val="none" w:sz="0" w:space="0" w:color="auto"/>
        <w:bottom w:val="none" w:sz="0" w:space="0" w:color="auto"/>
        <w:right w:val="none" w:sz="0" w:space="0" w:color="auto"/>
      </w:divBdr>
      <w:divsChild>
        <w:div w:id="339704250">
          <w:marLeft w:val="547"/>
          <w:marRight w:val="0"/>
          <w:marTop w:val="115"/>
          <w:marBottom w:val="0"/>
          <w:divBdr>
            <w:top w:val="none" w:sz="0" w:space="0" w:color="auto"/>
            <w:left w:val="none" w:sz="0" w:space="0" w:color="auto"/>
            <w:bottom w:val="none" w:sz="0" w:space="0" w:color="auto"/>
            <w:right w:val="none" w:sz="0" w:space="0" w:color="auto"/>
          </w:divBdr>
        </w:div>
        <w:div w:id="294599780">
          <w:marLeft w:val="547"/>
          <w:marRight w:val="0"/>
          <w:marTop w:val="115"/>
          <w:marBottom w:val="0"/>
          <w:divBdr>
            <w:top w:val="none" w:sz="0" w:space="0" w:color="auto"/>
            <w:left w:val="none" w:sz="0" w:space="0" w:color="auto"/>
            <w:bottom w:val="none" w:sz="0" w:space="0" w:color="auto"/>
            <w:right w:val="none" w:sz="0" w:space="0" w:color="auto"/>
          </w:divBdr>
        </w:div>
        <w:div w:id="92437112">
          <w:marLeft w:val="547"/>
          <w:marRight w:val="0"/>
          <w:marTop w:val="115"/>
          <w:marBottom w:val="0"/>
          <w:divBdr>
            <w:top w:val="none" w:sz="0" w:space="0" w:color="auto"/>
            <w:left w:val="none" w:sz="0" w:space="0" w:color="auto"/>
            <w:bottom w:val="none" w:sz="0" w:space="0" w:color="auto"/>
            <w:right w:val="none" w:sz="0" w:space="0" w:color="auto"/>
          </w:divBdr>
        </w:div>
        <w:div w:id="972490778">
          <w:marLeft w:val="547"/>
          <w:marRight w:val="0"/>
          <w:marTop w:val="115"/>
          <w:marBottom w:val="0"/>
          <w:divBdr>
            <w:top w:val="none" w:sz="0" w:space="0" w:color="auto"/>
            <w:left w:val="none" w:sz="0" w:space="0" w:color="auto"/>
            <w:bottom w:val="none" w:sz="0" w:space="0" w:color="auto"/>
            <w:right w:val="none" w:sz="0" w:space="0" w:color="auto"/>
          </w:divBdr>
        </w:div>
        <w:div w:id="1894268417">
          <w:marLeft w:val="547"/>
          <w:marRight w:val="0"/>
          <w:marTop w:val="115"/>
          <w:marBottom w:val="0"/>
          <w:divBdr>
            <w:top w:val="none" w:sz="0" w:space="0" w:color="auto"/>
            <w:left w:val="none" w:sz="0" w:space="0" w:color="auto"/>
            <w:bottom w:val="none" w:sz="0" w:space="0" w:color="auto"/>
            <w:right w:val="none" w:sz="0" w:space="0" w:color="auto"/>
          </w:divBdr>
        </w:div>
      </w:divsChild>
    </w:div>
    <w:div w:id="1462650744">
      <w:bodyDiv w:val="1"/>
      <w:marLeft w:val="0"/>
      <w:marRight w:val="0"/>
      <w:marTop w:val="0"/>
      <w:marBottom w:val="0"/>
      <w:divBdr>
        <w:top w:val="none" w:sz="0" w:space="0" w:color="auto"/>
        <w:left w:val="none" w:sz="0" w:space="0" w:color="auto"/>
        <w:bottom w:val="none" w:sz="0" w:space="0" w:color="auto"/>
        <w:right w:val="none" w:sz="0" w:space="0" w:color="auto"/>
      </w:divBdr>
      <w:divsChild>
        <w:div w:id="854418915">
          <w:marLeft w:val="547"/>
          <w:marRight w:val="0"/>
          <w:marTop w:val="96"/>
          <w:marBottom w:val="0"/>
          <w:divBdr>
            <w:top w:val="none" w:sz="0" w:space="0" w:color="auto"/>
            <w:left w:val="none" w:sz="0" w:space="0" w:color="auto"/>
            <w:bottom w:val="none" w:sz="0" w:space="0" w:color="auto"/>
            <w:right w:val="none" w:sz="0" w:space="0" w:color="auto"/>
          </w:divBdr>
        </w:div>
      </w:divsChild>
    </w:div>
    <w:div w:id="147976102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1949260">
      <w:bodyDiv w:val="1"/>
      <w:marLeft w:val="0"/>
      <w:marRight w:val="0"/>
      <w:marTop w:val="0"/>
      <w:marBottom w:val="0"/>
      <w:divBdr>
        <w:top w:val="none" w:sz="0" w:space="0" w:color="auto"/>
        <w:left w:val="none" w:sz="0" w:space="0" w:color="auto"/>
        <w:bottom w:val="none" w:sz="0" w:space="0" w:color="auto"/>
        <w:right w:val="none" w:sz="0" w:space="0" w:color="auto"/>
      </w:divBdr>
    </w:div>
    <w:div w:id="1495490429">
      <w:bodyDiv w:val="1"/>
      <w:marLeft w:val="0"/>
      <w:marRight w:val="0"/>
      <w:marTop w:val="0"/>
      <w:marBottom w:val="0"/>
      <w:divBdr>
        <w:top w:val="none" w:sz="0" w:space="0" w:color="auto"/>
        <w:left w:val="none" w:sz="0" w:space="0" w:color="auto"/>
        <w:bottom w:val="none" w:sz="0" w:space="0" w:color="auto"/>
        <w:right w:val="none" w:sz="0" w:space="0" w:color="auto"/>
      </w:divBdr>
    </w:div>
    <w:div w:id="1499079676">
      <w:bodyDiv w:val="1"/>
      <w:marLeft w:val="0"/>
      <w:marRight w:val="0"/>
      <w:marTop w:val="0"/>
      <w:marBottom w:val="0"/>
      <w:divBdr>
        <w:top w:val="none" w:sz="0" w:space="0" w:color="auto"/>
        <w:left w:val="none" w:sz="0" w:space="0" w:color="auto"/>
        <w:bottom w:val="none" w:sz="0" w:space="0" w:color="auto"/>
        <w:right w:val="none" w:sz="0" w:space="0" w:color="auto"/>
      </w:divBdr>
    </w:div>
    <w:div w:id="1506632634">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14151413">
      <w:bodyDiv w:val="1"/>
      <w:marLeft w:val="0"/>
      <w:marRight w:val="0"/>
      <w:marTop w:val="0"/>
      <w:marBottom w:val="0"/>
      <w:divBdr>
        <w:top w:val="none" w:sz="0" w:space="0" w:color="auto"/>
        <w:left w:val="none" w:sz="0" w:space="0" w:color="auto"/>
        <w:bottom w:val="none" w:sz="0" w:space="0" w:color="auto"/>
        <w:right w:val="none" w:sz="0" w:space="0" w:color="auto"/>
      </w:divBdr>
      <w:divsChild>
        <w:div w:id="1759206247">
          <w:marLeft w:val="547"/>
          <w:marRight w:val="0"/>
          <w:marTop w:val="82"/>
          <w:marBottom w:val="0"/>
          <w:divBdr>
            <w:top w:val="none" w:sz="0" w:space="0" w:color="auto"/>
            <w:left w:val="none" w:sz="0" w:space="0" w:color="auto"/>
            <w:bottom w:val="none" w:sz="0" w:space="0" w:color="auto"/>
            <w:right w:val="none" w:sz="0" w:space="0" w:color="auto"/>
          </w:divBdr>
        </w:div>
        <w:div w:id="168057628">
          <w:marLeft w:val="547"/>
          <w:marRight w:val="0"/>
          <w:marTop w:val="82"/>
          <w:marBottom w:val="0"/>
          <w:divBdr>
            <w:top w:val="none" w:sz="0" w:space="0" w:color="auto"/>
            <w:left w:val="none" w:sz="0" w:space="0" w:color="auto"/>
            <w:bottom w:val="none" w:sz="0" w:space="0" w:color="auto"/>
            <w:right w:val="none" w:sz="0" w:space="0" w:color="auto"/>
          </w:divBdr>
        </w:div>
      </w:divsChild>
    </w:div>
    <w:div w:id="152629107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4538289">
      <w:bodyDiv w:val="1"/>
      <w:marLeft w:val="0"/>
      <w:marRight w:val="0"/>
      <w:marTop w:val="0"/>
      <w:marBottom w:val="0"/>
      <w:divBdr>
        <w:top w:val="none" w:sz="0" w:space="0" w:color="auto"/>
        <w:left w:val="none" w:sz="0" w:space="0" w:color="auto"/>
        <w:bottom w:val="none" w:sz="0" w:space="0" w:color="auto"/>
        <w:right w:val="none" w:sz="0" w:space="0" w:color="auto"/>
      </w:divBdr>
      <w:divsChild>
        <w:div w:id="1048340217">
          <w:marLeft w:val="547"/>
          <w:marRight w:val="0"/>
          <w:marTop w:val="115"/>
          <w:marBottom w:val="0"/>
          <w:divBdr>
            <w:top w:val="none" w:sz="0" w:space="0" w:color="auto"/>
            <w:left w:val="none" w:sz="0" w:space="0" w:color="auto"/>
            <w:bottom w:val="none" w:sz="0" w:space="0" w:color="auto"/>
            <w:right w:val="none" w:sz="0" w:space="0" w:color="auto"/>
          </w:divBdr>
        </w:div>
        <w:div w:id="525560179">
          <w:marLeft w:val="1166"/>
          <w:marRight w:val="0"/>
          <w:marTop w:val="96"/>
          <w:marBottom w:val="0"/>
          <w:divBdr>
            <w:top w:val="none" w:sz="0" w:space="0" w:color="auto"/>
            <w:left w:val="none" w:sz="0" w:space="0" w:color="auto"/>
            <w:bottom w:val="none" w:sz="0" w:space="0" w:color="auto"/>
            <w:right w:val="none" w:sz="0" w:space="0" w:color="auto"/>
          </w:divBdr>
        </w:div>
        <w:div w:id="341277743">
          <w:marLeft w:val="1166"/>
          <w:marRight w:val="0"/>
          <w:marTop w:val="96"/>
          <w:marBottom w:val="0"/>
          <w:divBdr>
            <w:top w:val="none" w:sz="0" w:space="0" w:color="auto"/>
            <w:left w:val="none" w:sz="0" w:space="0" w:color="auto"/>
            <w:bottom w:val="none" w:sz="0" w:space="0" w:color="auto"/>
            <w:right w:val="none" w:sz="0" w:space="0" w:color="auto"/>
          </w:divBdr>
        </w:div>
        <w:div w:id="1579628066">
          <w:marLeft w:val="1166"/>
          <w:marRight w:val="0"/>
          <w:marTop w:val="96"/>
          <w:marBottom w:val="0"/>
          <w:divBdr>
            <w:top w:val="none" w:sz="0" w:space="0" w:color="auto"/>
            <w:left w:val="none" w:sz="0" w:space="0" w:color="auto"/>
            <w:bottom w:val="none" w:sz="0" w:space="0" w:color="auto"/>
            <w:right w:val="none" w:sz="0" w:space="0" w:color="auto"/>
          </w:divBdr>
        </w:div>
        <w:div w:id="724990163">
          <w:marLeft w:val="1166"/>
          <w:marRight w:val="0"/>
          <w:marTop w:val="96"/>
          <w:marBottom w:val="0"/>
          <w:divBdr>
            <w:top w:val="none" w:sz="0" w:space="0" w:color="auto"/>
            <w:left w:val="none" w:sz="0" w:space="0" w:color="auto"/>
            <w:bottom w:val="none" w:sz="0" w:space="0" w:color="auto"/>
            <w:right w:val="none" w:sz="0" w:space="0" w:color="auto"/>
          </w:divBdr>
        </w:div>
        <w:div w:id="412777813">
          <w:marLeft w:val="547"/>
          <w:marRight w:val="0"/>
          <w:marTop w:val="115"/>
          <w:marBottom w:val="0"/>
          <w:divBdr>
            <w:top w:val="none" w:sz="0" w:space="0" w:color="auto"/>
            <w:left w:val="none" w:sz="0" w:space="0" w:color="auto"/>
            <w:bottom w:val="none" w:sz="0" w:space="0" w:color="auto"/>
            <w:right w:val="none" w:sz="0" w:space="0" w:color="auto"/>
          </w:divBdr>
        </w:div>
        <w:div w:id="899251636">
          <w:marLeft w:val="1166"/>
          <w:marRight w:val="0"/>
          <w:marTop w:val="96"/>
          <w:marBottom w:val="0"/>
          <w:divBdr>
            <w:top w:val="none" w:sz="0" w:space="0" w:color="auto"/>
            <w:left w:val="none" w:sz="0" w:space="0" w:color="auto"/>
            <w:bottom w:val="none" w:sz="0" w:space="0" w:color="auto"/>
            <w:right w:val="none" w:sz="0" w:space="0" w:color="auto"/>
          </w:divBdr>
        </w:div>
        <w:div w:id="365835194">
          <w:marLeft w:val="1166"/>
          <w:marRight w:val="0"/>
          <w:marTop w:val="96"/>
          <w:marBottom w:val="0"/>
          <w:divBdr>
            <w:top w:val="none" w:sz="0" w:space="0" w:color="auto"/>
            <w:left w:val="none" w:sz="0" w:space="0" w:color="auto"/>
            <w:bottom w:val="none" w:sz="0" w:space="0" w:color="auto"/>
            <w:right w:val="none" w:sz="0" w:space="0" w:color="auto"/>
          </w:divBdr>
        </w:div>
        <w:div w:id="410274942">
          <w:marLeft w:val="1166"/>
          <w:marRight w:val="0"/>
          <w:marTop w:val="96"/>
          <w:marBottom w:val="0"/>
          <w:divBdr>
            <w:top w:val="none" w:sz="0" w:space="0" w:color="auto"/>
            <w:left w:val="none" w:sz="0" w:space="0" w:color="auto"/>
            <w:bottom w:val="none" w:sz="0" w:space="0" w:color="auto"/>
            <w:right w:val="none" w:sz="0" w:space="0" w:color="auto"/>
          </w:divBdr>
        </w:div>
        <w:div w:id="385304633">
          <w:marLeft w:val="1166"/>
          <w:marRight w:val="0"/>
          <w:marTop w:val="96"/>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4656479">
      <w:bodyDiv w:val="1"/>
      <w:marLeft w:val="0"/>
      <w:marRight w:val="0"/>
      <w:marTop w:val="0"/>
      <w:marBottom w:val="0"/>
      <w:divBdr>
        <w:top w:val="none" w:sz="0" w:space="0" w:color="auto"/>
        <w:left w:val="none" w:sz="0" w:space="0" w:color="auto"/>
        <w:bottom w:val="none" w:sz="0" w:space="0" w:color="auto"/>
        <w:right w:val="none" w:sz="0" w:space="0" w:color="auto"/>
      </w:divBdr>
      <w:divsChild>
        <w:div w:id="311719546">
          <w:marLeft w:val="878"/>
          <w:marRight w:val="0"/>
          <w:marTop w:val="96"/>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7809987">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26621319">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1768288">
      <w:bodyDiv w:val="1"/>
      <w:marLeft w:val="0"/>
      <w:marRight w:val="0"/>
      <w:marTop w:val="0"/>
      <w:marBottom w:val="0"/>
      <w:divBdr>
        <w:top w:val="none" w:sz="0" w:space="0" w:color="auto"/>
        <w:left w:val="none" w:sz="0" w:space="0" w:color="auto"/>
        <w:bottom w:val="none" w:sz="0" w:space="0" w:color="auto"/>
        <w:right w:val="none" w:sz="0" w:space="0" w:color="auto"/>
      </w:divBdr>
      <w:divsChild>
        <w:div w:id="740980368">
          <w:marLeft w:val="547"/>
          <w:marRight w:val="0"/>
          <w:marTop w:val="91"/>
          <w:marBottom w:val="0"/>
          <w:divBdr>
            <w:top w:val="none" w:sz="0" w:space="0" w:color="auto"/>
            <w:left w:val="none" w:sz="0" w:space="0" w:color="auto"/>
            <w:bottom w:val="none" w:sz="0" w:space="0" w:color="auto"/>
            <w:right w:val="none" w:sz="0" w:space="0" w:color="auto"/>
          </w:divBdr>
        </w:div>
        <w:div w:id="1987321300">
          <w:marLeft w:val="1166"/>
          <w:marRight w:val="0"/>
          <w:marTop w:val="77"/>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2755516">
      <w:bodyDiv w:val="1"/>
      <w:marLeft w:val="0"/>
      <w:marRight w:val="0"/>
      <w:marTop w:val="0"/>
      <w:marBottom w:val="0"/>
      <w:divBdr>
        <w:top w:val="none" w:sz="0" w:space="0" w:color="auto"/>
        <w:left w:val="none" w:sz="0" w:space="0" w:color="auto"/>
        <w:bottom w:val="none" w:sz="0" w:space="0" w:color="auto"/>
        <w:right w:val="none" w:sz="0" w:space="0" w:color="auto"/>
      </w:divBdr>
      <w:divsChild>
        <w:div w:id="64573408">
          <w:marLeft w:val="1210"/>
          <w:marRight w:val="0"/>
          <w:marTop w:val="86"/>
          <w:marBottom w:val="0"/>
          <w:divBdr>
            <w:top w:val="none" w:sz="0" w:space="0" w:color="auto"/>
            <w:left w:val="none" w:sz="0" w:space="0" w:color="auto"/>
            <w:bottom w:val="none" w:sz="0" w:space="0" w:color="auto"/>
            <w:right w:val="none" w:sz="0" w:space="0" w:color="auto"/>
          </w:divBdr>
        </w:div>
        <w:div w:id="596868439">
          <w:marLeft w:val="878"/>
          <w:marRight w:val="0"/>
          <w:marTop w:val="96"/>
          <w:marBottom w:val="0"/>
          <w:divBdr>
            <w:top w:val="none" w:sz="0" w:space="0" w:color="auto"/>
            <w:left w:val="none" w:sz="0" w:space="0" w:color="auto"/>
            <w:bottom w:val="none" w:sz="0" w:space="0" w:color="auto"/>
            <w:right w:val="none" w:sz="0" w:space="0" w:color="auto"/>
          </w:divBdr>
        </w:div>
        <w:div w:id="749080539">
          <w:marLeft w:val="1210"/>
          <w:marRight w:val="0"/>
          <w:marTop w:val="86"/>
          <w:marBottom w:val="0"/>
          <w:divBdr>
            <w:top w:val="none" w:sz="0" w:space="0" w:color="auto"/>
            <w:left w:val="none" w:sz="0" w:space="0" w:color="auto"/>
            <w:bottom w:val="none" w:sz="0" w:space="0" w:color="auto"/>
            <w:right w:val="none" w:sz="0" w:space="0" w:color="auto"/>
          </w:divBdr>
        </w:div>
        <w:div w:id="813527247">
          <w:marLeft w:val="878"/>
          <w:marRight w:val="0"/>
          <w:marTop w:val="96"/>
          <w:marBottom w:val="0"/>
          <w:divBdr>
            <w:top w:val="none" w:sz="0" w:space="0" w:color="auto"/>
            <w:left w:val="none" w:sz="0" w:space="0" w:color="auto"/>
            <w:bottom w:val="none" w:sz="0" w:space="0" w:color="auto"/>
            <w:right w:val="none" w:sz="0" w:space="0" w:color="auto"/>
          </w:divBdr>
        </w:div>
        <w:div w:id="921910483">
          <w:marLeft w:val="1210"/>
          <w:marRight w:val="0"/>
          <w:marTop w:val="86"/>
          <w:marBottom w:val="0"/>
          <w:divBdr>
            <w:top w:val="none" w:sz="0" w:space="0" w:color="auto"/>
            <w:left w:val="none" w:sz="0" w:space="0" w:color="auto"/>
            <w:bottom w:val="none" w:sz="0" w:space="0" w:color="auto"/>
            <w:right w:val="none" w:sz="0" w:space="0" w:color="auto"/>
          </w:divBdr>
        </w:div>
        <w:div w:id="1049960536">
          <w:marLeft w:val="1210"/>
          <w:marRight w:val="0"/>
          <w:marTop w:val="86"/>
          <w:marBottom w:val="0"/>
          <w:divBdr>
            <w:top w:val="none" w:sz="0" w:space="0" w:color="auto"/>
            <w:left w:val="none" w:sz="0" w:space="0" w:color="auto"/>
            <w:bottom w:val="none" w:sz="0" w:space="0" w:color="auto"/>
            <w:right w:val="none" w:sz="0" w:space="0" w:color="auto"/>
          </w:divBdr>
        </w:div>
        <w:div w:id="1522235977">
          <w:marLeft w:val="1210"/>
          <w:marRight w:val="0"/>
          <w:marTop w:val="86"/>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6809256">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90080355">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764834">
      <w:bodyDiv w:val="1"/>
      <w:marLeft w:val="0"/>
      <w:marRight w:val="0"/>
      <w:marTop w:val="0"/>
      <w:marBottom w:val="0"/>
      <w:divBdr>
        <w:top w:val="none" w:sz="0" w:space="0" w:color="auto"/>
        <w:left w:val="none" w:sz="0" w:space="0" w:color="auto"/>
        <w:bottom w:val="none" w:sz="0" w:space="0" w:color="auto"/>
        <w:right w:val="none" w:sz="0" w:space="0" w:color="auto"/>
      </w:divBdr>
    </w:div>
    <w:div w:id="1914192563">
      <w:bodyDiv w:val="1"/>
      <w:marLeft w:val="0"/>
      <w:marRight w:val="0"/>
      <w:marTop w:val="0"/>
      <w:marBottom w:val="0"/>
      <w:divBdr>
        <w:top w:val="none" w:sz="0" w:space="0" w:color="auto"/>
        <w:left w:val="none" w:sz="0" w:space="0" w:color="auto"/>
        <w:bottom w:val="none" w:sz="0" w:space="0" w:color="auto"/>
        <w:right w:val="none" w:sz="0" w:space="0" w:color="auto"/>
      </w:divBdr>
      <w:divsChild>
        <w:div w:id="115298262">
          <w:marLeft w:val="533"/>
          <w:marRight w:val="0"/>
          <w:marTop w:val="0"/>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6764489">
      <w:bodyDiv w:val="1"/>
      <w:marLeft w:val="0"/>
      <w:marRight w:val="0"/>
      <w:marTop w:val="0"/>
      <w:marBottom w:val="0"/>
      <w:divBdr>
        <w:top w:val="none" w:sz="0" w:space="0" w:color="auto"/>
        <w:left w:val="none" w:sz="0" w:space="0" w:color="auto"/>
        <w:bottom w:val="none" w:sz="0" w:space="0" w:color="auto"/>
        <w:right w:val="none" w:sz="0" w:space="0" w:color="auto"/>
      </w:divBdr>
      <w:divsChild>
        <w:div w:id="747074147">
          <w:marLeft w:val="1210"/>
          <w:marRight w:val="0"/>
          <w:marTop w:val="86"/>
          <w:marBottom w:val="0"/>
          <w:divBdr>
            <w:top w:val="none" w:sz="0" w:space="0" w:color="auto"/>
            <w:left w:val="none" w:sz="0" w:space="0" w:color="auto"/>
            <w:bottom w:val="none" w:sz="0" w:space="0" w:color="auto"/>
            <w:right w:val="none" w:sz="0" w:space="0" w:color="auto"/>
          </w:divBdr>
        </w:div>
      </w:divsChild>
    </w:div>
    <w:div w:id="1938363710">
      <w:bodyDiv w:val="1"/>
      <w:marLeft w:val="0"/>
      <w:marRight w:val="0"/>
      <w:marTop w:val="0"/>
      <w:marBottom w:val="0"/>
      <w:divBdr>
        <w:top w:val="none" w:sz="0" w:space="0" w:color="auto"/>
        <w:left w:val="none" w:sz="0" w:space="0" w:color="auto"/>
        <w:bottom w:val="none" w:sz="0" w:space="0" w:color="auto"/>
        <w:right w:val="none" w:sz="0" w:space="0" w:color="auto"/>
      </w:divBdr>
      <w:divsChild>
        <w:div w:id="4137003">
          <w:marLeft w:val="1555"/>
          <w:marRight w:val="0"/>
          <w:marTop w:val="58"/>
          <w:marBottom w:val="0"/>
          <w:divBdr>
            <w:top w:val="none" w:sz="0" w:space="0" w:color="auto"/>
            <w:left w:val="none" w:sz="0" w:space="0" w:color="auto"/>
            <w:bottom w:val="none" w:sz="0" w:space="0" w:color="auto"/>
            <w:right w:val="none" w:sz="0" w:space="0" w:color="auto"/>
          </w:divBdr>
        </w:div>
        <w:div w:id="83042258">
          <w:marLeft w:val="878"/>
          <w:marRight w:val="0"/>
          <w:marTop w:val="96"/>
          <w:marBottom w:val="0"/>
          <w:divBdr>
            <w:top w:val="none" w:sz="0" w:space="0" w:color="auto"/>
            <w:left w:val="none" w:sz="0" w:space="0" w:color="auto"/>
            <w:bottom w:val="none" w:sz="0" w:space="0" w:color="auto"/>
            <w:right w:val="none" w:sz="0" w:space="0" w:color="auto"/>
          </w:divBdr>
        </w:div>
        <w:div w:id="86578444">
          <w:marLeft w:val="1555"/>
          <w:marRight w:val="0"/>
          <w:marTop w:val="58"/>
          <w:marBottom w:val="0"/>
          <w:divBdr>
            <w:top w:val="none" w:sz="0" w:space="0" w:color="auto"/>
            <w:left w:val="none" w:sz="0" w:space="0" w:color="auto"/>
            <w:bottom w:val="none" w:sz="0" w:space="0" w:color="auto"/>
            <w:right w:val="none" w:sz="0" w:space="0" w:color="auto"/>
          </w:divBdr>
        </w:div>
        <w:div w:id="162740042">
          <w:marLeft w:val="1555"/>
          <w:marRight w:val="0"/>
          <w:marTop w:val="58"/>
          <w:marBottom w:val="0"/>
          <w:divBdr>
            <w:top w:val="none" w:sz="0" w:space="0" w:color="auto"/>
            <w:left w:val="none" w:sz="0" w:space="0" w:color="auto"/>
            <w:bottom w:val="none" w:sz="0" w:space="0" w:color="auto"/>
            <w:right w:val="none" w:sz="0" w:space="0" w:color="auto"/>
          </w:divBdr>
        </w:div>
        <w:div w:id="298195995">
          <w:marLeft w:val="878"/>
          <w:marRight w:val="0"/>
          <w:marTop w:val="96"/>
          <w:marBottom w:val="0"/>
          <w:divBdr>
            <w:top w:val="none" w:sz="0" w:space="0" w:color="auto"/>
            <w:left w:val="none" w:sz="0" w:space="0" w:color="auto"/>
            <w:bottom w:val="none" w:sz="0" w:space="0" w:color="auto"/>
            <w:right w:val="none" w:sz="0" w:space="0" w:color="auto"/>
          </w:divBdr>
        </w:div>
        <w:div w:id="389888892">
          <w:marLeft w:val="1210"/>
          <w:marRight w:val="0"/>
          <w:marTop w:val="86"/>
          <w:marBottom w:val="0"/>
          <w:divBdr>
            <w:top w:val="none" w:sz="0" w:space="0" w:color="auto"/>
            <w:left w:val="none" w:sz="0" w:space="0" w:color="auto"/>
            <w:bottom w:val="none" w:sz="0" w:space="0" w:color="auto"/>
            <w:right w:val="none" w:sz="0" w:space="0" w:color="auto"/>
          </w:divBdr>
        </w:div>
        <w:div w:id="432870886">
          <w:marLeft w:val="1210"/>
          <w:marRight w:val="0"/>
          <w:marTop w:val="86"/>
          <w:marBottom w:val="0"/>
          <w:divBdr>
            <w:top w:val="none" w:sz="0" w:space="0" w:color="auto"/>
            <w:left w:val="none" w:sz="0" w:space="0" w:color="auto"/>
            <w:bottom w:val="none" w:sz="0" w:space="0" w:color="auto"/>
            <w:right w:val="none" w:sz="0" w:space="0" w:color="auto"/>
          </w:divBdr>
        </w:div>
        <w:div w:id="828405574">
          <w:marLeft w:val="1210"/>
          <w:marRight w:val="0"/>
          <w:marTop w:val="86"/>
          <w:marBottom w:val="0"/>
          <w:divBdr>
            <w:top w:val="none" w:sz="0" w:space="0" w:color="auto"/>
            <w:left w:val="none" w:sz="0" w:space="0" w:color="auto"/>
            <w:bottom w:val="none" w:sz="0" w:space="0" w:color="auto"/>
            <w:right w:val="none" w:sz="0" w:space="0" w:color="auto"/>
          </w:divBdr>
        </w:div>
        <w:div w:id="1086927585">
          <w:marLeft w:val="1210"/>
          <w:marRight w:val="0"/>
          <w:marTop w:val="86"/>
          <w:marBottom w:val="0"/>
          <w:divBdr>
            <w:top w:val="none" w:sz="0" w:space="0" w:color="auto"/>
            <w:left w:val="none" w:sz="0" w:space="0" w:color="auto"/>
            <w:bottom w:val="none" w:sz="0" w:space="0" w:color="auto"/>
            <w:right w:val="none" w:sz="0" w:space="0" w:color="auto"/>
          </w:divBdr>
        </w:div>
        <w:div w:id="1108236788">
          <w:marLeft w:val="1555"/>
          <w:marRight w:val="0"/>
          <w:marTop w:val="58"/>
          <w:marBottom w:val="0"/>
          <w:divBdr>
            <w:top w:val="none" w:sz="0" w:space="0" w:color="auto"/>
            <w:left w:val="none" w:sz="0" w:space="0" w:color="auto"/>
            <w:bottom w:val="none" w:sz="0" w:space="0" w:color="auto"/>
            <w:right w:val="none" w:sz="0" w:space="0" w:color="auto"/>
          </w:divBdr>
        </w:div>
        <w:div w:id="1120029412">
          <w:marLeft w:val="1886"/>
          <w:marRight w:val="0"/>
          <w:marTop w:val="53"/>
          <w:marBottom w:val="0"/>
          <w:divBdr>
            <w:top w:val="none" w:sz="0" w:space="0" w:color="auto"/>
            <w:left w:val="none" w:sz="0" w:space="0" w:color="auto"/>
            <w:bottom w:val="none" w:sz="0" w:space="0" w:color="auto"/>
            <w:right w:val="none" w:sz="0" w:space="0" w:color="auto"/>
          </w:divBdr>
        </w:div>
        <w:div w:id="1184978945">
          <w:marLeft w:val="1210"/>
          <w:marRight w:val="0"/>
          <w:marTop w:val="86"/>
          <w:marBottom w:val="0"/>
          <w:divBdr>
            <w:top w:val="none" w:sz="0" w:space="0" w:color="auto"/>
            <w:left w:val="none" w:sz="0" w:space="0" w:color="auto"/>
            <w:bottom w:val="none" w:sz="0" w:space="0" w:color="auto"/>
            <w:right w:val="none" w:sz="0" w:space="0" w:color="auto"/>
          </w:divBdr>
        </w:div>
        <w:div w:id="1600944903">
          <w:marLeft w:val="1886"/>
          <w:marRight w:val="0"/>
          <w:marTop w:val="53"/>
          <w:marBottom w:val="0"/>
          <w:divBdr>
            <w:top w:val="none" w:sz="0" w:space="0" w:color="auto"/>
            <w:left w:val="none" w:sz="0" w:space="0" w:color="auto"/>
            <w:bottom w:val="none" w:sz="0" w:space="0" w:color="auto"/>
            <w:right w:val="none" w:sz="0" w:space="0" w:color="auto"/>
          </w:divBdr>
        </w:div>
        <w:div w:id="1672634285">
          <w:marLeft w:val="1886"/>
          <w:marRight w:val="0"/>
          <w:marTop w:val="53"/>
          <w:marBottom w:val="0"/>
          <w:divBdr>
            <w:top w:val="none" w:sz="0" w:space="0" w:color="auto"/>
            <w:left w:val="none" w:sz="0" w:space="0" w:color="auto"/>
            <w:bottom w:val="none" w:sz="0" w:space="0" w:color="auto"/>
            <w:right w:val="none" w:sz="0" w:space="0" w:color="auto"/>
          </w:divBdr>
        </w:div>
        <w:div w:id="1779762083">
          <w:marLeft w:val="1555"/>
          <w:marRight w:val="0"/>
          <w:marTop w:val="58"/>
          <w:marBottom w:val="0"/>
          <w:divBdr>
            <w:top w:val="none" w:sz="0" w:space="0" w:color="auto"/>
            <w:left w:val="none" w:sz="0" w:space="0" w:color="auto"/>
            <w:bottom w:val="none" w:sz="0" w:space="0" w:color="auto"/>
            <w:right w:val="none" w:sz="0" w:space="0" w:color="auto"/>
          </w:divBdr>
        </w:div>
        <w:div w:id="1819960076">
          <w:marLeft w:val="1210"/>
          <w:marRight w:val="0"/>
          <w:marTop w:val="86"/>
          <w:marBottom w:val="0"/>
          <w:divBdr>
            <w:top w:val="none" w:sz="0" w:space="0" w:color="auto"/>
            <w:left w:val="none" w:sz="0" w:space="0" w:color="auto"/>
            <w:bottom w:val="none" w:sz="0" w:space="0" w:color="auto"/>
            <w:right w:val="none" w:sz="0" w:space="0" w:color="auto"/>
          </w:divBdr>
        </w:div>
        <w:div w:id="1825314516">
          <w:marLeft w:val="1555"/>
          <w:marRight w:val="0"/>
          <w:marTop w:val="58"/>
          <w:marBottom w:val="0"/>
          <w:divBdr>
            <w:top w:val="none" w:sz="0" w:space="0" w:color="auto"/>
            <w:left w:val="none" w:sz="0" w:space="0" w:color="auto"/>
            <w:bottom w:val="none" w:sz="0" w:space="0" w:color="auto"/>
            <w:right w:val="none" w:sz="0" w:space="0" w:color="auto"/>
          </w:divBdr>
        </w:div>
        <w:div w:id="1948391541">
          <w:marLeft w:val="878"/>
          <w:marRight w:val="0"/>
          <w:marTop w:val="96"/>
          <w:marBottom w:val="0"/>
          <w:divBdr>
            <w:top w:val="none" w:sz="0" w:space="0" w:color="auto"/>
            <w:left w:val="none" w:sz="0" w:space="0" w:color="auto"/>
            <w:bottom w:val="none" w:sz="0" w:space="0" w:color="auto"/>
            <w:right w:val="none" w:sz="0" w:space="0" w:color="auto"/>
          </w:divBdr>
        </w:div>
        <w:div w:id="2096590538">
          <w:marLeft w:val="1555"/>
          <w:marRight w:val="0"/>
          <w:marTop w:val="58"/>
          <w:marBottom w:val="0"/>
          <w:divBdr>
            <w:top w:val="none" w:sz="0" w:space="0" w:color="auto"/>
            <w:left w:val="none" w:sz="0" w:space="0" w:color="auto"/>
            <w:bottom w:val="none" w:sz="0" w:space="0" w:color="auto"/>
            <w:right w:val="none" w:sz="0" w:space="0" w:color="auto"/>
          </w:divBdr>
        </w:div>
        <w:div w:id="2138642565">
          <w:marLeft w:val="878"/>
          <w:marRight w:val="0"/>
          <w:marTop w:val="96"/>
          <w:marBottom w:val="0"/>
          <w:divBdr>
            <w:top w:val="none" w:sz="0" w:space="0" w:color="auto"/>
            <w:left w:val="none" w:sz="0" w:space="0" w:color="auto"/>
            <w:bottom w:val="none" w:sz="0" w:space="0" w:color="auto"/>
            <w:right w:val="none" w:sz="0" w:space="0" w:color="auto"/>
          </w:divBdr>
        </w:div>
      </w:divsChild>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2713875">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95640209">
      <w:bodyDiv w:val="1"/>
      <w:marLeft w:val="0"/>
      <w:marRight w:val="0"/>
      <w:marTop w:val="0"/>
      <w:marBottom w:val="0"/>
      <w:divBdr>
        <w:top w:val="none" w:sz="0" w:space="0" w:color="auto"/>
        <w:left w:val="none" w:sz="0" w:space="0" w:color="auto"/>
        <w:bottom w:val="none" w:sz="0" w:space="0" w:color="auto"/>
        <w:right w:val="none" w:sz="0" w:space="0" w:color="auto"/>
      </w:divBdr>
      <w:divsChild>
        <w:div w:id="1024020258">
          <w:marLeft w:val="547"/>
          <w:marRight w:val="0"/>
          <w:marTop w:val="96"/>
          <w:marBottom w:val="0"/>
          <w:divBdr>
            <w:top w:val="none" w:sz="0" w:space="0" w:color="auto"/>
            <w:left w:val="none" w:sz="0" w:space="0" w:color="auto"/>
            <w:bottom w:val="none" w:sz="0" w:space="0" w:color="auto"/>
            <w:right w:val="none" w:sz="0" w:space="0" w:color="auto"/>
          </w:divBdr>
        </w:div>
      </w:divsChild>
    </w:div>
    <w:div w:id="2058553483">
      <w:bodyDiv w:val="1"/>
      <w:marLeft w:val="0"/>
      <w:marRight w:val="0"/>
      <w:marTop w:val="0"/>
      <w:marBottom w:val="0"/>
      <w:divBdr>
        <w:top w:val="none" w:sz="0" w:space="0" w:color="auto"/>
        <w:left w:val="none" w:sz="0" w:space="0" w:color="auto"/>
        <w:bottom w:val="none" w:sz="0" w:space="0" w:color="auto"/>
        <w:right w:val="none" w:sz="0" w:space="0" w:color="auto"/>
      </w:divBdr>
      <w:divsChild>
        <w:div w:id="185481595">
          <w:marLeft w:val="547"/>
          <w:marRight w:val="0"/>
          <w:marTop w:val="96"/>
          <w:marBottom w:val="0"/>
          <w:divBdr>
            <w:top w:val="none" w:sz="0" w:space="0" w:color="auto"/>
            <w:left w:val="none" w:sz="0" w:space="0" w:color="auto"/>
            <w:bottom w:val="none" w:sz="0" w:space="0" w:color="auto"/>
            <w:right w:val="none" w:sz="0" w:space="0" w:color="auto"/>
          </w:divBdr>
        </w:div>
        <w:div w:id="1033262854">
          <w:marLeft w:val="547"/>
          <w:marRight w:val="0"/>
          <w:marTop w:val="96"/>
          <w:marBottom w:val="0"/>
          <w:divBdr>
            <w:top w:val="none" w:sz="0" w:space="0" w:color="auto"/>
            <w:left w:val="none" w:sz="0" w:space="0" w:color="auto"/>
            <w:bottom w:val="none" w:sz="0" w:space="0" w:color="auto"/>
            <w:right w:val="none" w:sz="0" w:space="0" w:color="auto"/>
          </w:divBdr>
        </w:div>
        <w:div w:id="1078554744">
          <w:marLeft w:val="1166"/>
          <w:marRight w:val="0"/>
          <w:marTop w:val="82"/>
          <w:marBottom w:val="0"/>
          <w:divBdr>
            <w:top w:val="none" w:sz="0" w:space="0" w:color="auto"/>
            <w:left w:val="none" w:sz="0" w:space="0" w:color="auto"/>
            <w:bottom w:val="none" w:sz="0" w:space="0" w:color="auto"/>
            <w:right w:val="none" w:sz="0" w:space="0" w:color="auto"/>
          </w:divBdr>
        </w:div>
        <w:div w:id="34041677">
          <w:marLeft w:val="547"/>
          <w:marRight w:val="0"/>
          <w:marTop w:val="96"/>
          <w:marBottom w:val="0"/>
          <w:divBdr>
            <w:top w:val="none" w:sz="0" w:space="0" w:color="auto"/>
            <w:left w:val="none" w:sz="0" w:space="0" w:color="auto"/>
            <w:bottom w:val="none" w:sz="0" w:space="0" w:color="auto"/>
            <w:right w:val="none" w:sz="0" w:space="0" w:color="auto"/>
          </w:divBdr>
        </w:div>
        <w:div w:id="791826928">
          <w:marLeft w:val="1166"/>
          <w:marRight w:val="0"/>
          <w:marTop w:val="82"/>
          <w:marBottom w:val="0"/>
          <w:divBdr>
            <w:top w:val="none" w:sz="0" w:space="0" w:color="auto"/>
            <w:left w:val="none" w:sz="0" w:space="0" w:color="auto"/>
            <w:bottom w:val="none" w:sz="0" w:space="0" w:color="auto"/>
            <w:right w:val="none" w:sz="0" w:space="0" w:color="auto"/>
          </w:divBdr>
        </w:div>
        <w:div w:id="324170123">
          <w:marLeft w:val="1166"/>
          <w:marRight w:val="0"/>
          <w:marTop w:val="82"/>
          <w:marBottom w:val="0"/>
          <w:divBdr>
            <w:top w:val="none" w:sz="0" w:space="0" w:color="auto"/>
            <w:left w:val="none" w:sz="0" w:space="0" w:color="auto"/>
            <w:bottom w:val="none" w:sz="0" w:space="0" w:color="auto"/>
            <w:right w:val="none" w:sz="0" w:space="0" w:color="auto"/>
          </w:divBdr>
        </w:div>
      </w:divsChild>
    </w:div>
    <w:div w:id="2060127655">
      <w:bodyDiv w:val="1"/>
      <w:marLeft w:val="0"/>
      <w:marRight w:val="0"/>
      <w:marTop w:val="0"/>
      <w:marBottom w:val="0"/>
      <w:divBdr>
        <w:top w:val="none" w:sz="0" w:space="0" w:color="auto"/>
        <w:left w:val="none" w:sz="0" w:space="0" w:color="auto"/>
        <w:bottom w:val="none" w:sz="0" w:space="0" w:color="auto"/>
        <w:right w:val="none" w:sz="0" w:space="0" w:color="auto"/>
      </w:divBdr>
      <w:divsChild>
        <w:div w:id="1035427680">
          <w:marLeft w:val="547"/>
          <w:marRight w:val="0"/>
          <w:marTop w:val="115"/>
          <w:marBottom w:val="0"/>
          <w:divBdr>
            <w:top w:val="none" w:sz="0" w:space="0" w:color="auto"/>
            <w:left w:val="none" w:sz="0" w:space="0" w:color="auto"/>
            <w:bottom w:val="none" w:sz="0" w:space="0" w:color="auto"/>
            <w:right w:val="none" w:sz="0" w:space="0" w:color="auto"/>
          </w:divBdr>
        </w:div>
      </w:divsChild>
    </w:div>
    <w:div w:id="2073652139">
      <w:bodyDiv w:val="1"/>
      <w:marLeft w:val="0"/>
      <w:marRight w:val="0"/>
      <w:marTop w:val="0"/>
      <w:marBottom w:val="0"/>
      <w:divBdr>
        <w:top w:val="none" w:sz="0" w:space="0" w:color="auto"/>
        <w:left w:val="none" w:sz="0" w:space="0" w:color="auto"/>
        <w:bottom w:val="none" w:sz="0" w:space="0" w:color="auto"/>
        <w:right w:val="none" w:sz="0" w:space="0" w:color="auto"/>
      </w:divBdr>
      <w:divsChild>
        <w:div w:id="306593319">
          <w:marLeft w:val="1210"/>
          <w:marRight w:val="0"/>
          <w:marTop w:val="86"/>
          <w:marBottom w:val="0"/>
          <w:divBdr>
            <w:top w:val="none" w:sz="0" w:space="0" w:color="auto"/>
            <w:left w:val="none" w:sz="0" w:space="0" w:color="auto"/>
            <w:bottom w:val="none" w:sz="0" w:space="0" w:color="auto"/>
            <w:right w:val="none" w:sz="0" w:space="0" w:color="auto"/>
          </w:divBdr>
        </w:div>
        <w:div w:id="568810792">
          <w:marLeft w:val="1210"/>
          <w:marRight w:val="0"/>
          <w:marTop w:val="86"/>
          <w:marBottom w:val="0"/>
          <w:divBdr>
            <w:top w:val="none" w:sz="0" w:space="0" w:color="auto"/>
            <w:left w:val="none" w:sz="0" w:space="0" w:color="auto"/>
            <w:bottom w:val="none" w:sz="0" w:space="0" w:color="auto"/>
            <w:right w:val="none" w:sz="0" w:space="0" w:color="auto"/>
          </w:divBdr>
        </w:div>
        <w:div w:id="638346847">
          <w:marLeft w:val="878"/>
          <w:marRight w:val="0"/>
          <w:marTop w:val="96"/>
          <w:marBottom w:val="0"/>
          <w:divBdr>
            <w:top w:val="none" w:sz="0" w:space="0" w:color="auto"/>
            <w:left w:val="none" w:sz="0" w:space="0" w:color="auto"/>
            <w:bottom w:val="none" w:sz="0" w:space="0" w:color="auto"/>
            <w:right w:val="none" w:sz="0" w:space="0" w:color="auto"/>
          </w:divBdr>
        </w:div>
        <w:div w:id="791942044">
          <w:marLeft w:val="878"/>
          <w:marRight w:val="0"/>
          <w:marTop w:val="96"/>
          <w:marBottom w:val="0"/>
          <w:divBdr>
            <w:top w:val="none" w:sz="0" w:space="0" w:color="auto"/>
            <w:left w:val="none" w:sz="0" w:space="0" w:color="auto"/>
            <w:bottom w:val="none" w:sz="0" w:space="0" w:color="auto"/>
            <w:right w:val="none" w:sz="0" w:space="0" w:color="auto"/>
          </w:divBdr>
        </w:div>
        <w:div w:id="920915616">
          <w:marLeft w:val="1210"/>
          <w:marRight w:val="0"/>
          <w:marTop w:val="86"/>
          <w:marBottom w:val="0"/>
          <w:divBdr>
            <w:top w:val="none" w:sz="0" w:space="0" w:color="auto"/>
            <w:left w:val="none" w:sz="0" w:space="0" w:color="auto"/>
            <w:bottom w:val="none" w:sz="0" w:space="0" w:color="auto"/>
            <w:right w:val="none" w:sz="0" w:space="0" w:color="auto"/>
          </w:divBdr>
        </w:div>
        <w:div w:id="1177696062">
          <w:marLeft w:val="878"/>
          <w:marRight w:val="0"/>
          <w:marTop w:val="96"/>
          <w:marBottom w:val="0"/>
          <w:divBdr>
            <w:top w:val="none" w:sz="0" w:space="0" w:color="auto"/>
            <w:left w:val="none" w:sz="0" w:space="0" w:color="auto"/>
            <w:bottom w:val="none" w:sz="0" w:space="0" w:color="auto"/>
            <w:right w:val="none" w:sz="0" w:space="0" w:color="auto"/>
          </w:divBdr>
        </w:div>
        <w:div w:id="1348286626">
          <w:marLeft w:val="878"/>
          <w:marRight w:val="0"/>
          <w:marTop w:val="96"/>
          <w:marBottom w:val="0"/>
          <w:divBdr>
            <w:top w:val="none" w:sz="0" w:space="0" w:color="auto"/>
            <w:left w:val="none" w:sz="0" w:space="0" w:color="auto"/>
            <w:bottom w:val="none" w:sz="0" w:space="0" w:color="auto"/>
            <w:right w:val="none" w:sz="0" w:space="0" w:color="auto"/>
          </w:divBdr>
        </w:div>
        <w:div w:id="1369837525">
          <w:marLeft w:val="1210"/>
          <w:marRight w:val="0"/>
          <w:marTop w:val="86"/>
          <w:marBottom w:val="0"/>
          <w:divBdr>
            <w:top w:val="none" w:sz="0" w:space="0" w:color="auto"/>
            <w:left w:val="none" w:sz="0" w:space="0" w:color="auto"/>
            <w:bottom w:val="none" w:sz="0" w:space="0" w:color="auto"/>
            <w:right w:val="none" w:sz="0" w:space="0" w:color="auto"/>
          </w:divBdr>
        </w:div>
        <w:div w:id="1787918950">
          <w:marLeft w:val="1210"/>
          <w:marRight w:val="0"/>
          <w:marTop w:val="86"/>
          <w:marBottom w:val="0"/>
          <w:divBdr>
            <w:top w:val="none" w:sz="0" w:space="0" w:color="auto"/>
            <w:left w:val="none" w:sz="0" w:space="0" w:color="auto"/>
            <w:bottom w:val="none" w:sz="0" w:space="0" w:color="auto"/>
            <w:right w:val="none" w:sz="0" w:space="0" w:color="auto"/>
          </w:divBdr>
        </w:div>
        <w:div w:id="1909535507">
          <w:marLeft w:val="878"/>
          <w:marRight w:val="0"/>
          <w:marTop w:val="96"/>
          <w:marBottom w:val="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5079391">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8309090">
      <w:bodyDiv w:val="1"/>
      <w:marLeft w:val="0"/>
      <w:marRight w:val="0"/>
      <w:marTop w:val="0"/>
      <w:marBottom w:val="0"/>
      <w:divBdr>
        <w:top w:val="none" w:sz="0" w:space="0" w:color="auto"/>
        <w:left w:val="none" w:sz="0" w:space="0" w:color="auto"/>
        <w:bottom w:val="none" w:sz="0" w:space="0" w:color="auto"/>
        <w:right w:val="none" w:sz="0" w:space="0" w:color="auto"/>
      </w:divBdr>
    </w:div>
    <w:div w:id="2140802708">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wmf"/><Relationship Id="rId26" Type="http://schemas.openxmlformats.org/officeDocument/2006/relationships/image" Target="media/image15.png"/><Relationship Id="rId39" Type="http://schemas.openxmlformats.org/officeDocument/2006/relationships/image" Target="media/image28.png"/><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wmf"/><Relationship Id="rId29" Type="http://schemas.openxmlformats.org/officeDocument/2006/relationships/image" Target="media/image18.emf"/><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footnotes" Target="footnotes.xml"/><Relationship Id="rId19" Type="http://schemas.openxmlformats.org/officeDocument/2006/relationships/image" Target="media/image8.wmf"/><Relationship Id="rId31" Type="http://schemas.openxmlformats.org/officeDocument/2006/relationships/image" Target="media/image20.png"/><Relationship Id="rId4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sundara\Documents\Pentari\Contribution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HR33RHYHUWRF-4-15429</_dlc_DocId>
    <_dlc_DocIdUrl xmlns="c06861ca-3f08-4d07-bff7-bb15bac121f4">
      <Url>https://projects.qualcomm.com/sites/pentari/_layouts/15/DocIdRedir.aspx?ID=HR33RHYHUWRF-4-15429</Url>
      <Description>HR33RHYHUWRF-4-15429</Description>
    </_dlc_DocIdUrl>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41BA14-DD4C-42C8-91EE-A50DDAB77FD5}">
  <ds:schemaRefs>
    <ds:schemaRef ds:uri="http://schemas.microsoft.com/sharepoint/events"/>
  </ds:schemaRefs>
</ds:datastoreItem>
</file>

<file path=customXml/itemProps2.xml><?xml version="1.0" encoding="utf-8"?>
<ds:datastoreItem xmlns:ds="http://schemas.openxmlformats.org/officeDocument/2006/customXml" ds:itemID="{364B20C8-03AA-43E9-A569-8B84AF33F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EC409A3-04DF-43E7-8ED6-E8F5399A8264}">
  <ds:schemaRefs>
    <ds:schemaRef ds:uri="http://schemas.microsoft.com/sharepoint/v3/contenttype/forms"/>
  </ds:schemaRefs>
</ds:datastoreItem>
</file>

<file path=customXml/itemProps4.xml><?xml version="1.0" encoding="utf-8"?>
<ds:datastoreItem xmlns:ds="http://schemas.openxmlformats.org/officeDocument/2006/customXml" ds:itemID="{5E53CF1E-E289-4EA1-8C94-7D8AF0A8C553}">
  <ds:schemaRefs>
    <ds:schemaRef ds:uri="http://schemas.microsoft.com/office/2006/metadata/properties"/>
    <ds:schemaRef ds:uri="http://schemas.microsoft.com/office/infopath/2007/PartnerControls"/>
    <ds:schemaRef ds:uri="c06861ca-3f08-4d07-bff7-bb15bac121f4"/>
  </ds:schemaRefs>
</ds:datastoreItem>
</file>

<file path=customXml/itemProps5.xml><?xml version="1.0" encoding="utf-8"?>
<ds:datastoreItem xmlns:ds="http://schemas.openxmlformats.org/officeDocument/2006/customXml" ds:itemID="{2AEEACB6-244B-4E3E-910F-5653E23AC7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Contribution_Template</Template>
  <TotalTime>68628</TotalTime>
  <Pages>33</Pages>
  <Words>10868</Words>
  <Characters>61949</Characters>
  <Application>Microsoft Office Word</Application>
  <DocSecurity>0</DocSecurity>
  <Lines>516</Lines>
  <Paragraphs>145</Paragraphs>
  <ScaleCrop>false</ScaleCrop>
  <HeadingPairs>
    <vt:vector size="2" baseType="variant">
      <vt:variant>
        <vt:lpstr>Title</vt:lpstr>
      </vt:variant>
      <vt:variant>
        <vt:i4>1</vt:i4>
      </vt:variant>
    </vt:vector>
  </HeadingPairs>
  <TitlesOfParts>
    <vt:vector size="1" baseType="lpstr">
      <vt:lpstr/>
    </vt:vector>
  </TitlesOfParts>
  <Company>Qualcomm Inc.</Company>
  <LinksUpToDate>false</LinksUpToDate>
  <CharactersWithSpaces>72672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cp:keywords/>
  <dc:description/>
  <cp:lastModifiedBy>Mostafa</cp:lastModifiedBy>
  <cp:revision>2026</cp:revision>
  <cp:lastPrinted>2014-11-07T05:38:00Z</cp:lastPrinted>
  <dcterms:created xsi:type="dcterms:W3CDTF">2018-08-11T00:58:00Z</dcterms:created>
  <dcterms:modified xsi:type="dcterms:W3CDTF">2020-10-24T03:30:00Z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b672169b-c76d-4f43-8ca2-d7044d6a359b</vt:lpwstr>
  </property>
  <property fmtid="{D5CDD505-2E9C-101B-9397-08002B2CF9AE}" pid="3" name="ContentTypeId">
    <vt:lpwstr>0x010100BC29BFD66497B943AA3B102F0C7B1355</vt:lpwstr>
  </property>
</Properties>
</file>